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Объявление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 приеме документов для участия в конкурсе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на замещение вакантной должности муниципальной службы в администрации</w:t>
      </w:r>
    </w:p>
    <w:p w:rsidR="00FF6F17" w:rsidRPr="0067577F" w:rsidRDefault="00B5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Республики Марий Эл</w:t>
      </w:r>
    </w:p>
    <w:p w:rsidR="00FF6F17" w:rsidRDefault="00FF6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Администрация </w:t>
      </w:r>
      <w:r w:rsidR="00B5460D">
        <w:rPr>
          <w:rFonts w:ascii="Times New Roman" w:eastAsia="Times New Roman" w:hAnsi="Times New Roman" w:cs="Times New Roman"/>
          <w:color w:val="00000A"/>
          <w:sz w:val="24"/>
        </w:rPr>
        <w:t>Оршанского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проводит конкурс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руководителя отдела </w:t>
      </w:r>
      <w:r w:rsidR="00D65C38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гражданской обороны, чрезвычайных ситуаций и единой дежурно-диспетчерской службы </w:t>
      </w:r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администрации 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Республики Марий Эл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Квалификационные требования: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-наличие высшего образования не ниже уровня специалитета, магистратуры;</w:t>
      </w:r>
    </w:p>
    <w:p w:rsidR="00FF6F17" w:rsidRDefault="00613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-не менее двух лет стажа муниципальной службы или стажа работы по специальности, направлению подготовки;</w:t>
      </w:r>
    </w:p>
    <w:p w:rsidR="00FF6F17" w:rsidRDefault="00613E2E">
      <w:pPr>
        <w:tabs>
          <w:tab w:val="left" w:pos="1027"/>
        </w:tabs>
        <w:suppressAutoHyphens/>
        <w:spacing w:after="0" w:line="240" w:lineRule="auto"/>
        <w:ind w:right="43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Квалификационные требования, предъявляемые к профессиональным знаниям и навыкам: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-навыки организационно-распорядительной деятельности, планирования, координирования, организации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подчиненных.</w:t>
      </w:r>
    </w:p>
    <w:p w:rsidR="00FF6F17" w:rsidRDefault="00613E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участия в конкурсе представляются:</w:t>
      </w:r>
    </w:p>
    <w:p w:rsidR="00D42FDD" w:rsidRDefault="00613E2E">
      <w:pPr>
        <w:suppressAutoHyphens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</w:t>
      </w:r>
      <w:r w:rsidR="0043214F">
        <w:rPr>
          <w:rFonts w:ascii="Times New Roman" w:eastAsia="Times New Roman" w:hAnsi="Times New Roman" w:cs="Times New Roman"/>
          <w:color w:val="00000A"/>
          <w:sz w:val="24"/>
        </w:rPr>
        <w:t>анина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прохождению; по две фотографии 3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4 и 4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6, выполненные на матовой бумаге в цветном изображении, без уголка,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документы воинского учета – для военнообязанных и лиц, подлежащих призыву на военную службу; </w:t>
      </w:r>
      <w:r w:rsidR="00D42FDD" w:rsidRPr="00D42FDD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r w:rsidR="00D42FDD">
        <w:rPr>
          <w:rFonts w:ascii="Times New Roman" w:hAnsi="Times New Roman" w:cs="Times New Roman"/>
          <w:sz w:val="24"/>
          <w:szCs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в 15 часов 00 минут </w:t>
      </w:r>
      <w:r w:rsidR="00D65C3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13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июля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Начало приема документов для участия в конкурсе в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08 часов 00 минут </w:t>
      </w:r>
      <w:r w:rsidR="00D65C3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 июня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г., окончание - в 17 часов 00 минут </w:t>
      </w:r>
      <w:r w:rsidR="00D65C3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25 июня</w:t>
      </w:r>
      <w:r w:rsidR="0067577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Конкурсная комиссия находится по адресу: 425250, Республика Марий Эл, 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ршанка, ул.Советская, д.109, кабинет </w:t>
      </w:r>
      <w:r w:rsidRPr="00613E2E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613E2E">
        <w:rPr>
          <w:rFonts w:ascii="Times New Roman" w:eastAsia="Times New Roman" w:hAnsi="Times New Roman" w:cs="Times New Roman"/>
          <w:color w:val="00000A"/>
          <w:sz w:val="24"/>
        </w:rPr>
        <w:t>18.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Тел.8(83641) 2-39-96.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adm_orsh@bk.ru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Дополнительную информацию можно получить по вышеуказанному адресу в кабинете </w:t>
      </w:r>
      <w:r w:rsidRPr="00D42FDD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D42FDD">
        <w:rPr>
          <w:rFonts w:ascii="Times New Roman" w:eastAsia="Times New Roman" w:hAnsi="Times New Roman" w:cs="Times New Roman"/>
          <w:color w:val="00000A"/>
          <w:sz w:val="24"/>
        </w:rPr>
        <w:t>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на странице администрации </w:t>
      </w:r>
      <w:r w:rsidR="007E5347">
        <w:rPr>
          <w:rFonts w:ascii="Times New Roman" w:eastAsia="Times New Roman" w:hAnsi="Times New Roman" w:cs="Times New Roman"/>
          <w:color w:val="00000A"/>
          <w:sz w:val="24"/>
        </w:rPr>
        <w:t xml:space="preserve">Оршанского муниципального района Республики Марий Эл </w:t>
      </w:r>
      <w:r>
        <w:rPr>
          <w:rFonts w:ascii="Times New Roman" w:eastAsia="Times New Roman" w:hAnsi="Times New Roman" w:cs="Times New Roman"/>
          <w:color w:val="00000A"/>
          <w:sz w:val="24"/>
        </w:rPr>
        <w:t>на официальном интернет портале Республики Марий Эл в информационно-телекоммуникационной сети «Интернет».</w:t>
      </w:r>
    </w:p>
    <w:p w:rsidR="00FF6F17" w:rsidRDefault="00FF6F1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F6F17" w:rsidRDefault="00613E2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ПРОЕКТ ТРУДОВОГО ДОГОВОРА </w:t>
      </w:r>
      <w:r>
        <w:rPr>
          <w:rFonts w:ascii="Segoe UI Symbol" w:eastAsia="Segoe UI Symbol" w:hAnsi="Segoe UI Symbol" w:cs="Segoe UI Symbol"/>
          <w:b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_____</w:t>
      </w:r>
    </w:p>
    <w:p w:rsidR="00FF6F17" w:rsidRDefault="00675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пос.Оршанка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 xml:space="preserve">   «___» __________ 20__ г.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лице __________________________________________________, действующего на основании ______________________________, именуемый в дальнейшем «Работодатель», с одной стороны и _______________________________________ именуемый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в дальнейшем «Работник», с другой стороны, заключили настоящий трудовой договор о нижеследующем: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Общие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1.1. По настоящему трудовому договору Работодатель предоставляет Работнику работу по должности муниципальной службы ________________________________________________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>(наименование должности)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а Работник обязуется лично выполнять указанную работу в соответствии с условиями настоящего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1.2. Работник принимается на работу: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______________________________________________________________________________ 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адресу: ______________________________________________________________________.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1.3. Работа у Работодателя является для Работника: ___________________________________.</w:t>
      </w:r>
    </w:p>
    <w:p w:rsidR="00FF6F17" w:rsidRDefault="00613E2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(основной, дополнительной)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1.4. Настоящий трудовой договор заключается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:____________________________________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(неопределенный срок, определенный срок (указать продолжительность)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1.5. Настоящий трудовой договор вступает в силу с «___» ____________ 20__ 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1.7. Дата начала работы «___»  ___________  20__ г.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Права и обязанности Работника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2.1. Работник имеет право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2.1.1. Предоставление ему работы, обусловленной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 Работник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Работник был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2.2.3. Соблюдать трудовую дисциплину.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2.2.6.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 поступлении на муниципальную службу в администрацию муниципального образования «Оршанский муниципальный район» обязан ознакомиться с положениями Кодекса этики и служебного поведения муниципальных служащих администрации муниципального образования «Оршанский муниципальный район» (далее - Кодекс) и соблюдать их в процессе своей служебной деятельности.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 При выполнении должностных (специальных, функциональных) обязанностей предусматривающих доступ к сведениям, составляющим государственную тайну, работник назначается на эти должность только после оформления допуска к государственной тайне по соответствующей форме.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Работник, допущенный к сведениям, составляющим государственную тайну, имеющий заграничный паспорт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далее - паспорт), при принятии решения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соответствующими органами о временном ограничении их права на выезд из Российской Федерации обязан в 5-дневный срок передать его на хранение до истечения установленного срока ограничения Работодателю, которым ему был оформлен допуск к работам и документам и с которым заключен трудовой договор (контракт).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Права и обязанности Работодателя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 Работодатель имеет право: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3.1.4. Поощрять Работника за добросовестный эффективный труд.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имеет иные права, предусмотренные трудовым законодательством 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 Работодатель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3.2.1. Предоставить Работнику работу, обусловленную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3.2.3. Обеспечивать Работника оборудованием, инструментами, технической документацией и  иными средствами, необходимыми для исполнения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Оплата труда и социальные гарантии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4.1.1. должностной оклад в размере ___________ руб. ___ коп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месяц;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4.1.2.___________________________________________________________________________, выплата которых производится в порядке, установленном Положением о размерах и условиях оплаты труда лиц, замещающих выборные муниципальные должности и должности муниципальной службы в муниципальном образовании «Оршанский муниципальный район»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 Премии и иные выплаты устанавливаются Работнику в соответствии локальными нормативными актами Работодателя.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Выплата заработной платы Работнику производится два раза в месяц: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14-го числа - окончательный расчет за предыдущий месяц;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29-го числа - аванс текущего месяца.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5. Рабочее время и время отдыха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5.1. Работнику устанавливается следующая продолжительность рабочего времени _____________ часов в неделю.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Работодателя, либо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5.3. Работнику предоставляется ежегодный основной оплачиваемый отпуск продолжительностью  ____  календарных дней.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5.4. Работнику предоставляется ежегодный дополнительный оплачиваемый отпуск продолжительностью     _____ календарных дней   в связи  с выслугой лет.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5.5. Ежегодный оплачиваемый отпуск (основной, дополнительный) предоставляется в соответствии с графиком отпусков.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6. Социальное страхование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Иные условия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7.1. Работник обязуется в течение срока действия настоящего трудового договора и после его прекращения в течение установленного законом срока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7.3. В случае неисполнения обязанности по нарушению порядка использования и неправомерного разглашения информации указанной в п.п. 7.1 и 7.2 настоящего договора, соответствующая виновная сторона договора обязана возместить другой стороне причиненный ущерб.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 Ответственность сторон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8.4. Нарушение Работником положений Кодекса подлежит моральному осуждению на заседании комиссии по соблюдению требований к служебному поведению муниципальных служащих муниципального образования «Оршанский муниципальный район»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8.5.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9. Изменение и прекращение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б) в других случаях, предусмотренных Трудовым кодексом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чем за два месяца до их изменения (статья 74 Трудового кодекса Российской Федерации).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10. Заключительные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10.3. Настоящий трудовой договор заключен в двух экземплярах (если иное не предусмотрено законодательством), имеющих одинаковую юридическую силу.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Один экземпляр хранится Работодателем в личном деле Работника, второй – у Работника.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11. Подписи сторон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(Должность руководителя органа местного самоуправления)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_________________________________________________,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(Ф.И.О.)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) по адресу: _____________________________________________________, 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паспорт серия ________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 выдан 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______________________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FF6F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Работник получил один экземпляр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                                                                                                     настоящего трудового договора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_____________________________</w:t>
      </w:r>
    </w:p>
    <w:p w:rsidR="00FF6F17" w:rsidRDefault="00613E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6"/>
        </w:rPr>
        <w:t>(дата и подпись Работника)</w:t>
      </w:r>
      <w:r>
        <w:rPr>
          <w:rFonts w:ascii="Times New Roman" w:eastAsia="Times New Roman" w:hAnsi="Times New Roman" w:cs="Times New Roman"/>
          <w:color w:val="00000A"/>
          <w:sz w:val="28"/>
        </w:rPr>
        <w:t> 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sectPr w:rsidR="00FF6F17" w:rsidSect="00613E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6F17"/>
    <w:rsid w:val="0043214F"/>
    <w:rsid w:val="005D3A33"/>
    <w:rsid w:val="00613E2E"/>
    <w:rsid w:val="0067577F"/>
    <w:rsid w:val="007E5347"/>
    <w:rsid w:val="00B5460D"/>
    <w:rsid w:val="00BB74B2"/>
    <w:rsid w:val="00CA155F"/>
    <w:rsid w:val="00D42FDD"/>
    <w:rsid w:val="00D65C38"/>
    <w:rsid w:val="00DE772C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7D007179320B4CB2BF4B03481DC5D5" ma:contentTypeVersion="1" ma:contentTypeDescription="Создание документа." ma:contentTypeScope="" ma:versionID="3599a31c98c6a66c391c68a3b77cd8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XXJ7TYMEEKJ2-103296096-5</_dlc_DocId>
    <_dlc_DocIdUrl xmlns="57504d04-691e-4fc4-8f09-4f19fdbe90f6">
      <Url>https://vip.gov.mari.ru/orshanka/_layouts/DocIdRedir.aspx?ID=XXJ7TYMEEKJ2-103296096-5</Url>
      <Description>XXJ7TYMEEKJ2-103296096-5</Description>
    </_dlc_DocIdUrl>
  </documentManagement>
</p:properties>
</file>

<file path=customXml/itemProps1.xml><?xml version="1.0" encoding="utf-8"?>
<ds:datastoreItem xmlns:ds="http://schemas.openxmlformats.org/officeDocument/2006/customXml" ds:itemID="{08F48954-3F62-497C-82E6-5FCB257D81CA}"/>
</file>

<file path=customXml/itemProps2.xml><?xml version="1.0" encoding="utf-8"?>
<ds:datastoreItem xmlns:ds="http://schemas.openxmlformats.org/officeDocument/2006/customXml" ds:itemID="{E2C8A808-3B7C-4C8B-8FC4-69A9ECD012F4}"/>
</file>

<file path=customXml/itemProps3.xml><?xml version="1.0" encoding="utf-8"?>
<ds:datastoreItem xmlns:ds="http://schemas.openxmlformats.org/officeDocument/2006/customXml" ds:itemID="{D47896A8-BA7D-491D-AB08-27C0B7D5F60F}"/>
</file>

<file path=customXml/itemProps4.xml><?xml version="1.0" encoding="utf-8"?>
<ds:datastoreItem xmlns:ds="http://schemas.openxmlformats.org/officeDocument/2006/customXml" ds:itemID="{FCA1A596-F158-4FC2-9DCF-88DFE8702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муниципальной службы(Рук. ГО ЧС)</dc:title>
  <cp:lastModifiedBy>User</cp:lastModifiedBy>
  <cp:revision>6</cp:revision>
  <dcterms:created xsi:type="dcterms:W3CDTF">2019-04-09T08:30:00Z</dcterms:created>
  <dcterms:modified xsi:type="dcterms:W3CDTF">2020-06-03T08:11:00Z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0x010100687D007179320B4CB2BF4B03481DC5D5</vt:lpwstr>
  </property>
  <property fmtid="{D5CDD505-2E9C-101B-9397-08002B2CF9AE}" pid="3" name="_dlc_DocIdItemGuid">
    <vt:lpwstr>ae52aaf5-6a56-4f02-abd0-60fd69a34ade</vt:lpwstr>
  </property>
</Properties>
</file>