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2F" w:rsidRDefault="00FF102F" w:rsidP="00FF102F">
      <w:pPr>
        <w:pStyle w:val="2"/>
        <w:autoSpaceDE/>
        <w:autoSpaceDN w:val="0"/>
        <w:ind w:left="15" w:firstLine="630"/>
        <w:rPr>
          <w:szCs w:val="28"/>
        </w:rPr>
      </w:pPr>
      <w:r>
        <w:rPr>
          <w:rFonts w:eastAsia="Times New Roman"/>
          <w:b/>
          <w:szCs w:val="28"/>
          <w:lang w:eastAsia="ar-SA"/>
        </w:rPr>
        <w:t>1.</w:t>
      </w:r>
      <w:r>
        <w:rPr>
          <w:rFonts w:eastAsia="Times New Roman"/>
          <w:szCs w:val="28"/>
          <w:lang w:eastAsia="ar-SA"/>
        </w:rPr>
        <w:t>Администрация в соответствии с Уставом осуществляет следующие полномочия по решению вопросов местного значения: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нормативных правил, программ развития и других документов, утверждаемых Собранием депутатов;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составления проекта местного бюджета, и внесение его с необходимыми документами и материалами на утверждение Собрания депутатов поселения;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местного бюджета;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составления бюджетной отчетности, представление отчета об исполнении местного бюджета на утверждение Собрания депутатов;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управления муниципальным долгом, осуществление муниципальных заимствований от имени муниципального образования, выдача муниципальных гарантий от имени муниципального образования;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функции распорядителя бюджетных средств при исполнении местного бюджета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полномочий, определенных </w:t>
      </w:r>
      <w:hyperlink r:id="rId4" w:history="1">
        <w:r>
          <w:rPr>
            <w:rStyle w:val="a4"/>
            <w:color w:val="A75E2E"/>
            <w:sz w:val="28"/>
            <w:szCs w:val="28"/>
            <w:u w:val="none"/>
          </w:rPr>
          <w:t>Бюджетным кодексом Российской Федерации</w:t>
        </w:r>
      </w:hyperlink>
      <w:r>
        <w:rPr>
          <w:sz w:val="28"/>
          <w:szCs w:val="28"/>
        </w:rPr>
        <w:t> и (или) принимаемыми в соответствии с ним муниципальными правовыми актами, регулирующими бюджетные правоотношения;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принятых Собранием депутатов решений;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служб и учреждений, отнесенных к ведению местного самоуправления, предоставляющих услуги населению;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внесение проектов муниципальных правовых актов в Собрание депутатов поселения;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контроля за правильностью использования предприятиями, учреждениями, организациями выделенных им денежных средств из бюджета поселения;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муниципального имущества поселения, управление и распоряжение муниципальной собственностью поселения;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осуществление переданных федеральными законами и законами Республики Марий Эл отдельных государственных полномочий в соответствии с установленными для их исполнения требованиями;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тарифов на услуги, предоставляемые муниципальными предприятиями и учреждениями, если иное не предусмотрено действующим законодательством;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тарифной системы оплаты труда работников муниципальных предприятий, учреждений и порядка ее применения;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схемы территориального планирования поселения, а также предложений о внесении в неё изменений;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плана реализации схемы территориального планирования поселения;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ведение реестра расходных обязательств поселения;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компетенции администрации поселения в соответствии с действующим законодательством, настоящим Уставом;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осуществление земельного контроля за использованием земель поселения;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поселения является органом местного самоуправления муниципального образования «Шалинское сельское поселение», уполномоченным на осуществление муниципального контроля на территории муниципального образования «Ш</w:t>
      </w:r>
      <w:bookmarkStart w:id="0" w:name="_GoBack"/>
      <w:bookmarkEnd w:id="0"/>
      <w:r>
        <w:rPr>
          <w:sz w:val="28"/>
          <w:szCs w:val="28"/>
        </w:rPr>
        <w:t>алинское сельское поселение» в соответствии с</w:t>
      </w:r>
      <w:hyperlink r:id="rId5" w:tgtFrame="Logical" w:history="1">
        <w:r>
          <w:rPr>
            <w:rStyle w:val="a4"/>
            <w:color w:val="A75E2E"/>
            <w:sz w:val="28"/>
            <w:szCs w:val="28"/>
            <w:u w:val="none"/>
          </w:rPr>
          <w:t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sz w:val="28"/>
          <w:szCs w:val="28"/>
        </w:rPr>
        <w:t>.</w:t>
      </w:r>
    </w:p>
    <w:p w:rsidR="00FF102F" w:rsidRDefault="00FF102F" w:rsidP="00FF10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поселения также осуществляет иные полномочия, установленные федеральными законами, законами Республики Марий Эл, настоящим Уставом, решениями Собрания депутатов и не отнесенные к компетенции Собрания депутатов.</w:t>
      </w:r>
    </w:p>
    <w:p w:rsidR="00FF102F" w:rsidRDefault="00FF102F" w:rsidP="00FF102F">
      <w:pPr>
        <w:pStyle w:val="a3"/>
        <w:jc w:val="both"/>
      </w:pP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02F"/>
    <w:rsid w:val="001F01B7"/>
    <w:rsid w:val="001F1E4B"/>
    <w:rsid w:val="00214072"/>
    <w:rsid w:val="002A63C9"/>
    <w:rsid w:val="006D2B59"/>
    <w:rsid w:val="00763213"/>
    <w:rsid w:val="0080247A"/>
    <w:rsid w:val="00E95744"/>
    <w:rsid w:val="00F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B7"/>
  </w:style>
  <w:style w:type="paragraph" w:styleId="2">
    <w:name w:val="heading 2"/>
    <w:basedOn w:val="a"/>
    <w:next w:val="a"/>
    <w:link w:val="20"/>
    <w:semiHidden/>
    <w:unhideWhenUsed/>
    <w:qFormat/>
    <w:rsid w:val="00FF102F"/>
    <w:pPr>
      <w:widowControl w:val="0"/>
      <w:suppressAutoHyphens/>
      <w:autoSpaceDE w:val="0"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102F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F1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1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file:///C:/Users/content/act/657e8284-bc2a-4a2a-b081-84e5e12b557e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file:///C:/Users/content/act/8f21b21c-a408-42c4-b9fe-a939b863c84a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XXJ7TYMEEKJ2-5975-6</_dlc_DocId>
    <_dlc_DocIdUrl xmlns="57504d04-691e-4fc4-8f09-4f19fdbe90f6">
      <Url>http://spsearch.gov.mari.ru:32643/morki/shinsha/_layouts/DocIdRedir.aspx?ID=XXJ7TYMEEKJ2-5975-6</Url>
      <Description>XXJ7TYMEEKJ2-5975-6</Description>
    </_dlc_DocIdUrl>
  </documentManagement>
</p:properties>
</file>

<file path=customXml/itemProps1.xml><?xml version="1.0" encoding="utf-8"?>
<ds:datastoreItem xmlns:ds="http://schemas.openxmlformats.org/officeDocument/2006/customXml" ds:itemID="{880BB570-1DB5-4C62-A562-0759067CB8EF}"/>
</file>

<file path=customXml/itemProps2.xml><?xml version="1.0" encoding="utf-8"?>
<ds:datastoreItem xmlns:ds="http://schemas.openxmlformats.org/officeDocument/2006/customXml" ds:itemID="{7F1B5C02-8C45-4306-B0F6-6733D1E21B4B}"/>
</file>

<file path=customXml/itemProps3.xml><?xml version="1.0" encoding="utf-8"?>
<ds:datastoreItem xmlns:ds="http://schemas.openxmlformats.org/officeDocument/2006/customXml" ds:itemID="{E9E38C69-DCAA-473F-A7BD-ED8CEDEDA9EF}"/>
</file>

<file path=customXml/itemProps4.xml><?xml version="1.0" encoding="utf-8"?>
<ds:datastoreItem xmlns:ds="http://schemas.openxmlformats.org/officeDocument/2006/customXml" ds:itemID="{67C41642-6BF6-4148-B5B4-F7303487D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Полномочия по решению вопросов местного значения</dc:title>
  <dc:creator>Shinsha</dc:creator>
  <cp:lastModifiedBy>Shinsha</cp:lastModifiedBy>
  <cp:revision>1</cp:revision>
  <dcterms:created xsi:type="dcterms:W3CDTF">2016-08-16T11:37:00Z</dcterms:created>
  <dcterms:modified xsi:type="dcterms:W3CDTF">2016-08-16T11:38:00Z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d9c4e139-8905-4a44-8372-4ffac8456a57</vt:lpwstr>
  </property>
</Properties>
</file>