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A1" w:rsidRPr="00D562A1" w:rsidRDefault="00D562A1" w:rsidP="00D562A1">
      <w:pPr>
        <w:spacing w:line="288" w:lineRule="atLeast"/>
        <w:outlineLvl w:val="0"/>
        <w:rPr>
          <w:rFonts w:ascii="Times New Roman" w:eastAsia="Times New Roman" w:hAnsi="Times New Roman" w:cs="Times New Roman"/>
          <w:b/>
          <w:bCs/>
          <w:color w:val="000000"/>
          <w:spacing w:val="3"/>
          <w:kern w:val="36"/>
          <w:sz w:val="24"/>
          <w:szCs w:val="24"/>
        </w:rPr>
      </w:pPr>
      <w:bookmarkStart w:id="0" w:name="_GoBack"/>
      <w:bookmarkEnd w:id="0"/>
      <w:r w:rsidRPr="00D562A1">
        <w:rPr>
          <w:rFonts w:ascii="Times New Roman" w:eastAsia="Times New Roman" w:hAnsi="Times New Roman" w:cs="Times New Roman"/>
          <w:b/>
          <w:bCs/>
          <w:color w:val="000000"/>
          <w:spacing w:val="3"/>
          <w:kern w:val="36"/>
          <w:sz w:val="24"/>
          <w:szCs w:val="24"/>
        </w:rPr>
        <w:t>Федеральный закон Российской Федерации от 24 июля 2007 г. N 209-ФЗ "О развитии малого и среднего предпринимательства в Российской Федерации"</w:t>
      </w:r>
    </w:p>
    <w:p w:rsidR="00D562A1" w:rsidRPr="00D562A1" w:rsidRDefault="00D562A1" w:rsidP="00D562A1">
      <w:pPr>
        <w:spacing w:after="272" w:line="384" w:lineRule="atLeast"/>
        <w:jc w:val="center"/>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b/>
          <w:bCs/>
          <w:color w:val="000000"/>
          <w:spacing w:val="3"/>
          <w:sz w:val="24"/>
          <w:szCs w:val="24"/>
        </w:rPr>
        <w:t>Принят Государственной Думой 6 июля 2007 года</w:t>
      </w:r>
    </w:p>
    <w:p w:rsidR="00D562A1" w:rsidRPr="00D562A1" w:rsidRDefault="00D562A1" w:rsidP="00D562A1">
      <w:pPr>
        <w:spacing w:after="272" w:line="384" w:lineRule="atLeast"/>
        <w:jc w:val="center"/>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b/>
          <w:bCs/>
          <w:color w:val="000000"/>
          <w:spacing w:val="3"/>
          <w:sz w:val="24"/>
          <w:szCs w:val="24"/>
        </w:rPr>
        <w:t>Одобрен Советом Федерации 11 июля 2007 года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1. </w:t>
      </w:r>
      <w:r w:rsidRPr="00D562A1">
        <w:rPr>
          <w:rFonts w:ascii="Times New Roman" w:eastAsia="Times New Roman" w:hAnsi="Times New Roman" w:cs="Times New Roman"/>
          <w:b/>
          <w:bCs/>
          <w:color w:val="000000"/>
          <w:spacing w:val="3"/>
          <w:sz w:val="24"/>
          <w:szCs w:val="24"/>
        </w:rPr>
        <w:t>Предмет регулирования настоящего Федерального закона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2. </w:t>
      </w:r>
      <w:r w:rsidRPr="00D562A1">
        <w:rPr>
          <w:rFonts w:ascii="Times New Roman" w:eastAsia="Times New Roman" w:hAnsi="Times New Roman" w:cs="Times New Roman"/>
          <w:b/>
          <w:bCs/>
          <w:color w:val="000000"/>
          <w:spacing w:val="3"/>
          <w:sz w:val="24"/>
          <w:szCs w:val="24"/>
        </w:rPr>
        <w:t>Нормативное правовое регулирование развития малого и среднего предпринимательства в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3. </w:t>
      </w:r>
      <w:r w:rsidRPr="00D562A1">
        <w:rPr>
          <w:rFonts w:ascii="Times New Roman" w:eastAsia="Times New Roman" w:hAnsi="Times New Roman" w:cs="Times New Roman"/>
          <w:b/>
          <w:bCs/>
          <w:color w:val="000000"/>
          <w:spacing w:val="3"/>
          <w:sz w:val="24"/>
          <w:szCs w:val="24"/>
        </w:rPr>
        <w:t>Основные понятия, используемые в настоящем Федеральном законе</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Для целей настоящего Федерального закона используются следующие основные понятия: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D562A1">
        <w:rPr>
          <w:rFonts w:ascii="Times New Roman" w:eastAsia="Times New Roman" w:hAnsi="Times New Roman" w:cs="Times New Roman"/>
          <w:color w:val="000000"/>
          <w:spacing w:val="3"/>
          <w:sz w:val="24"/>
          <w:szCs w:val="24"/>
        </w:rPr>
        <w:t>микропредприятиям</w:t>
      </w:r>
      <w:proofErr w:type="spellEnd"/>
      <w:r w:rsidRPr="00D562A1">
        <w:rPr>
          <w:rFonts w:ascii="Times New Roman" w:eastAsia="Times New Roman" w:hAnsi="Times New Roman" w:cs="Times New Roman"/>
          <w:color w:val="000000"/>
          <w:spacing w:val="3"/>
          <w:sz w:val="24"/>
          <w:szCs w:val="24"/>
        </w:rPr>
        <w:t>, и средним предприятиям;</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2) федеральные программы развития субъектов малого и среднего предпринимательства - нормативные правовые акты Правительства Российской Федерации, в которых определяются перечни мероприятий, направленных на </w:t>
      </w:r>
      <w:r w:rsidRPr="00D562A1">
        <w:rPr>
          <w:rFonts w:ascii="Times New Roman" w:eastAsia="Times New Roman" w:hAnsi="Times New Roman" w:cs="Times New Roman"/>
          <w:color w:val="000000"/>
          <w:spacing w:val="3"/>
          <w:sz w:val="24"/>
          <w:szCs w:val="24"/>
        </w:rPr>
        <w:lastRenderedPageBreak/>
        <w:t>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Российской Федерации, с указанием объема и источников их финансирования, результативности деятельности федеральных органов исполнительной власти, ответственных за реализацию указанных мероприятий;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региональные программы развития субъектов малого и среднего предпринимательства - нормативные правовые акты органов государственной власти субъектов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субъектах Российской Федерации, с указанием объема и источников их финансирования, результативности деятельности органов государственной власти субъектов Российской Федерации, ответственных за реализацию указанных мероприятий;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муниципальные программы развития субъектов малого и среднего предпринимательства - нормативные правовые акты органов местного самоуправления, в которых определяются перечни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муниципальных образованиях, с указанием объема и источников их финансирования, результативности деятельности органов местного самоуправления, ответственных за реализацию указанных мероприятий;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4. </w:t>
      </w:r>
      <w:r w:rsidRPr="00D562A1">
        <w:rPr>
          <w:rFonts w:ascii="Times New Roman" w:eastAsia="Times New Roman" w:hAnsi="Times New Roman" w:cs="Times New Roman"/>
          <w:b/>
          <w:bCs/>
          <w:color w:val="000000"/>
          <w:spacing w:val="3"/>
          <w:sz w:val="24"/>
          <w:szCs w:val="24"/>
        </w:rPr>
        <w:t>Категории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r w:rsidRPr="00D562A1">
        <w:rPr>
          <w:rFonts w:ascii="Times New Roman" w:eastAsia="Times New Roman" w:hAnsi="Times New Roman" w:cs="Times New Roman"/>
          <w:color w:val="000000"/>
          <w:spacing w:val="3"/>
          <w:sz w:val="24"/>
          <w:szCs w:val="24"/>
        </w:rPr>
        <w:lastRenderedPageBreak/>
        <w:t>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а) от ста одного до двухсот пятидесяти человек включительно для средних предприятий;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б) до ста человек включительно для малых предприятий; среди малых предприятий выделяются </w:t>
      </w:r>
      <w:proofErr w:type="spellStart"/>
      <w:r w:rsidRPr="00D562A1">
        <w:rPr>
          <w:rFonts w:ascii="Times New Roman" w:eastAsia="Times New Roman" w:hAnsi="Times New Roman" w:cs="Times New Roman"/>
          <w:color w:val="000000"/>
          <w:spacing w:val="3"/>
          <w:sz w:val="24"/>
          <w:szCs w:val="24"/>
        </w:rPr>
        <w:t>микропредприятия</w:t>
      </w:r>
      <w:proofErr w:type="spellEnd"/>
      <w:r w:rsidRPr="00D562A1">
        <w:rPr>
          <w:rFonts w:ascii="Times New Roman" w:eastAsia="Times New Roman" w:hAnsi="Times New Roman" w:cs="Times New Roman"/>
          <w:color w:val="000000"/>
          <w:spacing w:val="3"/>
          <w:sz w:val="24"/>
          <w:szCs w:val="24"/>
        </w:rPr>
        <w:t xml:space="preserve"> - до пятнадцати человек;</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3) выручка от реализации товаров (работ, услуг) без </w:t>
      </w:r>
      <w:proofErr w:type="gramStart"/>
      <w:r w:rsidRPr="00D562A1">
        <w:rPr>
          <w:rFonts w:ascii="Times New Roman" w:eastAsia="Times New Roman" w:hAnsi="Times New Roman" w:cs="Times New Roman"/>
          <w:color w:val="000000"/>
          <w:spacing w:val="3"/>
          <w:sz w:val="24"/>
          <w:szCs w:val="24"/>
        </w:rPr>
        <w:t>учета .налога</w:t>
      </w:r>
      <w:proofErr w:type="gramEnd"/>
      <w:r w:rsidRPr="00D562A1">
        <w:rPr>
          <w:rFonts w:ascii="Times New Roman" w:eastAsia="Times New Roman" w:hAnsi="Times New Roman" w:cs="Times New Roman"/>
          <w:color w:val="000000"/>
          <w:spacing w:val="3"/>
          <w:sz w:val="24"/>
          <w:szCs w:val="24"/>
        </w:rPr>
        <w:t xml:space="preserve">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Предусмотренные пунктом 3 части 1 настоящей статьи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настоящей статьи.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части 1 настоящей статьи, в течение двух календарных лет, следующих один за другим.</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пунктах 2 и 3 части 1 настоящей статьи.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6. Средняя численность работников </w:t>
      </w:r>
      <w:proofErr w:type="spellStart"/>
      <w:r w:rsidRPr="00D562A1">
        <w:rPr>
          <w:rFonts w:ascii="Times New Roman" w:eastAsia="Times New Roman" w:hAnsi="Times New Roman" w:cs="Times New Roman"/>
          <w:color w:val="000000"/>
          <w:spacing w:val="3"/>
          <w:sz w:val="24"/>
          <w:szCs w:val="24"/>
        </w:rPr>
        <w:t>микропредприятия</w:t>
      </w:r>
      <w:proofErr w:type="spellEnd"/>
      <w:r w:rsidRPr="00D562A1">
        <w:rPr>
          <w:rFonts w:ascii="Times New Roman" w:eastAsia="Times New Roman" w:hAnsi="Times New Roman" w:cs="Times New Roman"/>
          <w:color w:val="000000"/>
          <w:spacing w:val="3"/>
          <w:sz w:val="24"/>
          <w:szCs w:val="24"/>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w:t>
      </w:r>
      <w:proofErr w:type="gramStart"/>
      <w:r w:rsidRPr="00D562A1">
        <w:rPr>
          <w:rFonts w:ascii="Times New Roman" w:eastAsia="Times New Roman" w:hAnsi="Times New Roman" w:cs="Times New Roman"/>
          <w:color w:val="000000"/>
          <w:spacing w:val="3"/>
          <w:sz w:val="24"/>
          <w:szCs w:val="24"/>
        </w:rPr>
        <w:t>других обособленных подразделений</w:t>
      </w:r>
      <w:proofErr w:type="gramEnd"/>
      <w:r w:rsidRPr="00D562A1">
        <w:rPr>
          <w:rFonts w:ascii="Times New Roman" w:eastAsia="Times New Roman" w:hAnsi="Times New Roman" w:cs="Times New Roman"/>
          <w:color w:val="000000"/>
          <w:spacing w:val="3"/>
          <w:sz w:val="24"/>
          <w:szCs w:val="24"/>
        </w:rPr>
        <w:t xml:space="preserve"> указанных </w:t>
      </w:r>
      <w:proofErr w:type="spellStart"/>
      <w:r w:rsidRPr="00D562A1">
        <w:rPr>
          <w:rFonts w:ascii="Times New Roman" w:eastAsia="Times New Roman" w:hAnsi="Times New Roman" w:cs="Times New Roman"/>
          <w:color w:val="000000"/>
          <w:spacing w:val="3"/>
          <w:sz w:val="24"/>
          <w:szCs w:val="24"/>
        </w:rPr>
        <w:t>микропредприятия</w:t>
      </w:r>
      <w:proofErr w:type="spellEnd"/>
      <w:r w:rsidRPr="00D562A1">
        <w:rPr>
          <w:rFonts w:ascii="Times New Roman" w:eastAsia="Times New Roman" w:hAnsi="Times New Roman" w:cs="Times New Roman"/>
          <w:color w:val="000000"/>
          <w:spacing w:val="3"/>
          <w:sz w:val="24"/>
          <w:szCs w:val="24"/>
        </w:rPr>
        <w:t>, малого предприятия или среднего предприятия.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7. Выручка от реализации товаров (работ, услуг) за календарный год определяется в порядке, установленном Налоговым кодексом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5. </w:t>
      </w:r>
      <w:r w:rsidRPr="00D562A1">
        <w:rPr>
          <w:rFonts w:ascii="Times New Roman" w:eastAsia="Times New Roman" w:hAnsi="Times New Roman" w:cs="Times New Roman"/>
          <w:b/>
          <w:bCs/>
          <w:color w:val="000000"/>
          <w:spacing w:val="3"/>
          <w:sz w:val="24"/>
          <w:szCs w:val="24"/>
        </w:rPr>
        <w:t>Федеральные статистические наблюдения за деятельностью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w:t>
      </w:r>
      <w:r w:rsidRPr="00D562A1">
        <w:rPr>
          <w:rFonts w:ascii="Times New Roman" w:eastAsia="Times New Roman" w:hAnsi="Times New Roman" w:cs="Times New Roman"/>
          <w:color w:val="000000"/>
          <w:spacing w:val="3"/>
          <w:sz w:val="24"/>
          <w:szCs w:val="24"/>
        </w:rPr>
        <w:lastRenderedPageBreak/>
        <w:t>деятельностью отдельных субъектов малого и среднего предпринимательства на основе представительной (репрезентативной) выборки.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Сплошные статистические наблюдения за деятельностью субъектов малого и среднего предпринимательства проводятся один раз в пять лет.</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D562A1">
        <w:rPr>
          <w:rFonts w:ascii="Times New Roman" w:eastAsia="Times New Roman" w:hAnsi="Times New Roman" w:cs="Times New Roman"/>
          <w:color w:val="000000"/>
          <w:spacing w:val="3"/>
          <w:sz w:val="24"/>
          <w:szCs w:val="24"/>
        </w:rPr>
        <w:t>микропредприятий</w:t>
      </w:r>
      <w:proofErr w:type="spellEnd"/>
      <w:r w:rsidRPr="00D562A1">
        <w:rPr>
          <w:rFonts w:ascii="Times New Roman" w:eastAsia="Times New Roman" w:hAnsi="Times New Roman" w:cs="Times New Roman"/>
          <w:color w:val="000000"/>
          <w:spacing w:val="3"/>
          <w:sz w:val="24"/>
          <w:szCs w:val="24"/>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D562A1">
        <w:rPr>
          <w:rFonts w:ascii="Times New Roman" w:eastAsia="Times New Roman" w:hAnsi="Times New Roman" w:cs="Times New Roman"/>
          <w:color w:val="000000"/>
          <w:spacing w:val="3"/>
          <w:sz w:val="24"/>
          <w:szCs w:val="24"/>
        </w:rPr>
        <w:t>микропредприятий</w:t>
      </w:r>
      <w:proofErr w:type="spellEnd"/>
      <w:r w:rsidRPr="00D562A1">
        <w:rPr>
          <w:rFonts w:ascii="Times New Roman" w:eastAsia="Times New Roman" w:hAnsi="Times New Roman" w:cs="Times New Roman"/>
          <w:color w:val="000000"/>
          <w:spacing w:val="3"/>
          <w:sz w:val="24"/>
          <w:szCs w:val="24"/>
        </w:rPr>
        <w:t>. Порядок проведения выборочных статистических наблюдений определяется Правительством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6. </w:t>
      </w:r>
      <w:r w:rsidRPr="00D562A1">
        <w:rPr>
          <w:rFonts w:ascii="Times New Roman" w:eastAsia="Times New Roman" w:hAnsi="Times New Roman" w:cs="Times New Roman"/>
          <w:b/>
          <w:bCs/>
          <w:color w:val="000000"/>
          <w:spacing w:val="3"/>
          <w:sz w:val="24"/>
          <w:szCs w:val="24"/>
        </w:rPr>
        <w:t>Основные цели и принципы государственной политики в области развития малого и среднего предпринимательства в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2. Основными целями государственной политики в области развития малого и среднего предпринимательства в Российской Федерации являются: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обеспечение благоприятных условий для развития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обеспечение конкурентоспособности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5) увеличение количества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6) обеспечение занятости населения и развитие </w:t>
      </w:r>
      <w:proofErr w:type="spellStart"/>
      <w:r w:rsidRPr="00D562A1">
        <w:rPr>
          <w:rFonts w:ascii="Times New Roman" w:eastAsia="Times New Roman" w:hAnsi="Times New Roman" w:cs="Times New Roman"/>
          <w:color w:val="000000"/>
          <w:spacing w:val="3"/>
          <w:sz w:val="24"/>
          <w:szCs w:val="24"/>
        </w:rPr>
        <w:t>самозанятости</w:t>
      </w:r>
      <w:proofErr w:type="spellEnd"/>
      <w:r w:rsidRPr="00D562A1">
        <w:rPr>
          <w:rFonts w:ascii="Times New Roman" w:eastAsia="Times New Roman" w:hAnsi="Times New Roman" w:cs="Times New Roman"/>
          <w:color w:val="000000"/>
          <w:spacing w:val="3"/>
          <w:sz w:val="24"/>
          <w:szCs w:val="24"/>
        </w:rPr>
        <w:t>;</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7. </w:t>
      </w:r>
      <w:r w:rsidRPr="00D562A1">
        <w:rPr>
          <w:rFonts w:ascii="Times New Roman" w:eastAsia="Times New Roman" w:hAnsi="Times New Roman" w:cs="Times New Roman"/>
          <w:b/>
          <w:bCs/>
          <w:color w:val="000000"/>
          <w:spacing w:val="3"/>
          <w:sz w:val="24"/>
          <w:szCs w:val="24"/>
        </w:rPr>
        <w:t>Особенности нормативно-правового регулирования развития малого и среднего предпринимательства в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упрощенная система ведения бухгалтерской отчетности для малых предприятий, осуществляющих отдельные виды деятельности;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упрощенный порядок составления субъектами малого и среднего предпринимательства статистической отчетности;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5) особенности участия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7) меры по обеспечению финансовой поддержки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8) меры по развитию инфраструктуры поддержки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9) иные направленные на обеспечение реализации целей и принципов настоящего Федерального закона меры.</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8. </w:t>
      </w:r>
      <w:r w:rsidRPr="00D562A1">
        <w:rPr>
          <w:rFonts w:ascii="Times New Roman" w:eastAsia="Times New Roman" w:hAnsi="Times New Roman" w:cs="Times New Roman"/>
          <w:b/>
          <w:bCs/>
          <w:color w:val="000000"/>
          <w:spacing w:val="3"/>
          <w:sz w:val="24"/>
          <w:szCs w:val="24"/>
        </w:rPr>
        <w:t>Реестры субъектов малого</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b/>
          <w:bCs/>
          <w:color w:val="000000"/>
          <w:spacing w:val="3"/>
          <w:sz w:val="24"/>
          <w:szCs w:val="24"/>
        </w:rPr>
        <w:t>и среднего предпринимательства - получателей поддержки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наименование органа, предоставившего поддержку;</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вид, форма и размер предоставленной поддержки;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5) срок оказания поддержки;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6) идентификационный номер налогоплательщика;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7) дата принятия решения о предоставлении или прекращении оказания поддержки;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Правительством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9. </w:t>
      </w:r>
      <w:r w:rsidRPr="00D562A1">
        <w:rPr>
          <w:rFonts w:ascii="Times New Roman" w:eastAsia="Times New Roman" w:hAnsi="Times New Roman" w:cs="Times New Roman"/>
          <w:b/>
          <w:bCs/>
          <w:color w:val="000000"/>
          <w:spacing w:val="3"/>
          <w:sz w:val="24"/>
          <w:szCs w:val="24"/>
        </w:rPr>
        <w:t>Полномочия органов государственной власти Российской Федерации по вопросам развития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формирование и осуществление государственной политики в области развития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определение принципов, приоритетных направлений, форм и видов поддержки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разработка и реализация федеральных программ развития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9) пропаганда и популяризация предпринимательской деятельности за счет средств федерального бюджета;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10) поддержка региональных программ развития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12) организация официального статистического учета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w:t>
      </w:r>
      <w:r w:rsidRPr="00D562A1">
        <w:rPr>
          <w:rFonts w:ascii="Times New Roman" w:eastAsia="Times New Roman" w:hAnsi="Times New Roman" w:cs="Times New Roman"/>
          <w:color w:val="000000"/>
          <w:spacing w:val="3"/>
          <w:sz w:val="24"/>
          <w:szCs w:val="24"/>
        </w:rPr>
        <w:lastRenderedPageBreak/>
        <w:t>развития малого и среднего предпринимательства в Российской Федерации, и опубликование в средствах массовой информации этого доклада;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10. </w:t>
      </w:r>
      <w:r w:rsidRPr="00D562A1">
        <w:rPr>
          <w:rFonts w:ascii="Times New Roman" w:eastAsia="Times New Roman" w:hAnsi="Times New Roman" w:cs="Times New Roman"/>
          <w:b/>
          <w:bCs/>
          <w:color w:val="000000"/>
          <w:spacing w:val="3"/>
          <w:sz w:val="24"/>
          <w:szCs w:val="24"/>
        </w:rPr>
        <w:t>Полномочия органов государственной власти субъектов Российской Федерации по вопросам развития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формирование и осуществление государственной политики в области развития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5) содействие развитию межрегионального сотрудничества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6) пропаганда и популяризация предпринимательской деятельности за счет средств бюджетов субъектов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7) поддержка муниципальных программ развития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11. </w:t>
      </w:r>
      <w:r w:rsidRPr="00D562A1">
        <w:rPr>
          <w:rFonts w:ascii="Times New Roman" w:eastAsia="Times New Roman" w:hAnsi="Times New Roman" w:cs="Times New Roman"/>
          <w:b/>
          <w:bCs/>
          <w:color w:val="000000"/>
          <w:spacing w:val="3"/>
          <w:sz w:val="24"/>
          <w:szCs w:val="24"/>
        </w:rPr>
        <w:t>Полномочия органов местного самоуправления по вопросам развития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12. </w:t>
      </w:r>
      <w:r w:rsidRPr="00D562A1">
        <w:rPr>
          <w:rFonts w:ascii="Times New Roman" w:eastAsia="Times New Roman" w:hAnsi="Times New Roman" w:cs="Times New Roman"/>
          <w:b/>
          <w:bCs/>
          <w:color w:val="000000"/>
          <w:spacing w:val="3"/>
          <w:sz w:val="24"/>
          <w:szCs w:val="24"/>
        </w:rPr>
        <w:t>Взаимодействие органов государственной власти в области развития малого и среднего предпринимательства в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13. </w:t>
      </w:r>
      <w:r w:rsidRPr="00D562A1">
        <w:rPr>
          <w:rFonts w:ascii="Times New Roman" w:eastAsia="Times New Roman" w:hAnsi="Times New Roman" w:cs="Times New Roman"/>
          <w:b/>
          <w:bCs/>
          <w:color w:val="000000"/>
          <w:spacing w:val="3"/>
          <w:sz w:val="24"/>
          <w:szCs w:val="24"/>
        </w:rPr>
        <w:t>Координационные или совещательные органы в области развития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3. Координационные или совещательные органы в области развития малого и среднего предпринимательства создаются в целях:</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14. </w:t>
      </w:r>
      <w:r w:rsidRPr="00D562A1">
        <w:rPr>
          <w:rFonts w:ascii="Times New Roman" w:eastAsia="Times New Roman" w:hAnsi="Times New Roman" w:cs="Times New Roman"/>
          <w:b/>
          <w:bCs/>
          <w:color w:val="000000"/>
          <w:spacing w:val="3"/>
          <w:sz w:val="24"/>
          <w:szCs w:val="24"/>
        </w:rPr>
        <w:t>Поддержка субъектов малого и среднего предпринимательства органами государственной власти и органами местного самоуправления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Основными принципами поддержки субъектов малого и среднего предпринимательства являются: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заявительный порядок обращения субъектов малого и среднего предпринимательства за оказанием поддержки;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оказание поддержки с соблюдением требований, установленных Федеральным законом от 26 июля 2006 года N 135-ФЗ "О защите конкуренции";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5) открытость процедур оказания поддержки.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настоящего Федерального закона, и условиям,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Поддержка не может оказываться в отношении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являющихся участниками соглашений о разделе продукции;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осуществляющих предпринимательскую деятельность в сфере игорного бизнеса;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5. В оказании поддержки должно быть отказано в случае, если: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не выполнены условия оказания поддержки;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15. </w:t>
      </w:r>
      <w:r w:rsidRPr="00D562A1">
        <w:rPr>
          <w:rFonts w:ascii="Times New Roman" w:eastAsia="Times New Roman" w:hAnsi="Times New Roman" w:cs="Times New Roman"/>
          <w:b/>
          <w:bCs/>
          <w:color w:val="000000"/>
          <w:spacing w:val="3"/>
          <w:sz w:val="24"/>
          <w:szCs w:val="24"/>
        </w:rPr>
        <w:t>Инфраструктура поддержки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w:t>
      </w:r>
      <w:r w:rsidRPr="00D562A1">
        <w:rPr>
          <w:rFonts w:ascii="Times New Roman" w:eastAsia="Times New Roman" w:hAnsi="Times New Roman" w:cs="Times New Roman"/>
          <w:color w:val="000000"/>
          <w:spacing w:val="3"/>
          <w:sz w:val="24"/>
          <w:szCs w:val="24"/>
        </w:rPr>
        <w:lastRenderedPageBreak/>
        <w:t>выполнение работ,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D562A1">
        <w:rPr>
          <w:rFonts w:ascii="Times New Roman" w:eastAsia="Times New Roman" w:hAnsi="Times New Roman" w:cs="Times New Roman"/>
          <w:color w:val="000000"/>
          <w:spacing w:val="3"/>
          <w:sz w:val="24"/>
          <w:szCs w:val="24"/>
        </w:rPr>
        <w:t>инновационно</w:t>
      </w:r>
      <w:proofErr w:type="spellEnd"/>
      <w:r w:rsidRPr="00D562A1">
        <w:rPr>
          <w:rFonts w:ascii="Times New Roman" w:eastAsia="Times New Roman" w:hAnsi="Times New Roman" w:cs="Times New Roman"/>
          <w:color w:val="000000"/>
          <w:spacing w:val="3"/>
          <w:sz w:val="24"/>
          <w:szCs w:val="24"/>
        </w:rPr>
        <w:t>-технологические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Требования к организациям, образующим инфраструктуру поддержки субъектов малого и среднего предпринимательства, устанавливаются в федеральных программах развития субъектов малого и среднего предпринимательства, региональных программах развития субъектов малого и среднего предпринимательства, муниципальных программах развития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16. </w:t>
      </w:r>
      <w:r w:rsidRPr="00D562A1">
        <w:rPr>
          <w:rFonts w:ascii="Times New Roman" w:eastAsia="Times New Roman" w:hAnsi="Times New Roman" w:cs="Times New Roman"/>
          <w:b/>
          <w:bCs/>
          <w:color w:val="000000"/>
          <w:spacing w:val="3"/>
          <w:sz w:val="24"/>
          <w:szCs w:val="24"/>
        </w:rPr>
        <w:t>Формы, условия и порядок поддержки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w:t>
      </w:r>
      <w:r w:rsidRPr="00D562A1">
        <w:rPr>
          <w:rFonts w:ascii="Times New Roman" w:eastAsia="Times New Roman" w:hAnsi="Times New Roman" w:cs="Times New Roman"/>
          <w:color w:val="000000"/>
          <w:spacing w:val="3"/>
          <w:sz w:val="24"/>
          <w:szCs w:val="24"/>
        </w:rPr>
        <w:lastRenderedPageBreak/>
        <w:t>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Субъекты Российской Федерации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17. </w:t>
      </w:r>
      <w:r w:rsidRPr="00D562A1">
        <w:rPr>
          <w:rFonts w:ascii="Times New Roman" w:eastAsia="Times New Roman" w:hAnsi="Times New Roman" w:cs="Times New Roman"/>
          <w:b/>
          <w:bCs/>
          <w:color w:val="000000"/>
          <w:spacing w:val="3"/>
          <w:sz w:val="24"/>
          <w:szCs w:val="24"/>
        </w:rPr>
        <w:t>Финансовая поддержка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предусмотренные федеральным законом о федеральном бюджете, предоставляются бюджетам субъектов Российской Федерации в виде субсидий в порядке, установленном Правительством Российской Федерации.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Статья 18. </w:t>
      </w:r>
      <w:r w:rsidRPr="00D562A1">
        <w:rPr>
          <w:rFonts w:ascii="Times New Roman" w:eastAsia="Times New Roman" w:hAnsi="Times New Roman" w:cs="Times New Roman"/>
          <w:b/>
          <w:bCs/>
          <w:color w:val="000000"/>
          <w:spacing w:val="3"/>
          <w:sz w:val="24"/>
          <w:szCs w:val="24"/>
        </w:rPr>
        <w:t>Имущественная поддержка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Федеральные органы исполнительной власти, органы исполнительной власти субъектов Российской Федерации и органы местного самоуправления вправе утверждать перечни государственного имущества 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w:t>
      </w:r>
      <w:r w:rsidRPr="00D562A1">
        <w:rPr>
          <w:rFonts w:ascii="Times New Roman" w:eastAsia="Times New Roman" w:hAnsi="Times New Roman" w:cs="Times New Roman"/>
          <w:color w:val="000000"/>
          <w:spacing w:val="3"/>
          <w:sz w:val="24"/>
          <w:szCs w:val="24"/>
        </w:rPr>
        <w:lastRenderedPageBreak/>
        <w:t>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19. </w:t>
      </w:r>
      <w:r w:rsidRPr="00D562A1">
        <w:rPr>
          <w:rFonts w:ascii="Times New Roman" w:eastAsia="Times New Roman" w:hAnsi="Times New Roman" w:cs="Times New Roman"/>
          <w:b/>
          <w:bCs/>
          <w:color w:val="000000"/>
          <w:spacing w:val="3"/>
          <w:sz w:val="24"/>
          <w:szCs w:val="24"/>
        </w:rPr>
        <w:t>Информационная поддержка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о количестве субъектов малого и среднего предпринимательства и об их классификации по видам экономической деятельности;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5) о финансово-экономическом состоянии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6) об организациях, образующих инфраструктуру поддержки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20. </w:t>
      </w:r>
      <w:r w:rsidRPr="00D562A1">
        <w:rPr>
          <w:rFonts w:ascii="Times New Roman" w:eastAsia="Times New Roman" w:hAnsi="Times New Roman" w:cs="Times New Roman"/>
          <w:b/>
          <w:bCs/>
          <w:color w:val="000000"/>
          <w:spacing w:val="3"/>
          <w:sz w:val="24"/>
          <w:szCs w:val="24"/>
        </w:rPr>
        <w:t>Консультационная поддержка субъектов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21. </w:t>
      </w:r>
      <w:r w:rsidRPr="00D562A1">
        <w:rPr>
          <w:rFonts w:ascii="Times New Roman" w:eastAsia="Times New Roman" w:hAnsi="Times New Roman" w:cs="Times New Roman"/>
          <w:b/>
          <w:bCs/>
          <w:color w:val="000000"/>
          <w:spacing w:val="3"/>
          <w:sz w:val="24"/>
          <w:szCs w:val="24"/>
        </w:rPr>
        <w:t>Поддержка субъектов малого и среднего предпринимательства в области подготовки, переподготовки и повышения квалификации кадров</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Оказание поддержки субъектам малого и среднего предпринимательства в области подготовки, переподготовки и повышения квалификации кадров органами государственной власти и органами местного самоуправления может осуществляться в виде:</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разработки примерных образовательных программ, направленных на подготовку, переподготовку и повышение квалификации кадров для субъектов малого и среднего предпринимательства, на основе государственных образовательных стандартов;</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2)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учебно-методологической, научно-методической помощи субъектам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22. </w:t>
      </w:r>
      <w:r w:rsidRPr="00D562A1">
        <w:rPr>
          <w:rFonts w:ascii="Times New Roman" w:eastAsia="Times New Roman" w:hAnsi="Times New Roman" w:cs="Times New Roman"/>
          <w:b/>
          <w:bCs/>
          <w:color w:val="000000"/>
          <w:spacing w:val="3"/>
          <w:sz w:val="24"/>
          <w:szCs w:val="24"/>
        </w:rPr>
        <w:t>Поддержка субъектов малого и среднего предпринимательства в области инноваций и промышленного производства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создания акционерных инвестиционных фондов и закрытых паевых инвестиционных фондов.</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23. </w:t>
      </w:r>
      <w:r w:rsidRPr="00D562A1">
        <w:rPr>
          <w:rFonts w:ascii="Times New Roman" w:eastAsia="Times New Roman" w:hAnsi="Times New Roman" w:cs="Times New Roman"/>
          <w:b/>
          <w:bCs/>
          <w:color w:val="000000"/>
          <w:spacing w:val="3"/>
          <w:sz w:val="24"/>
          <w:szCs w:val="24"/>
        </w:rPr>
        <w:t>Поддержка субъектов малого и среднего предпринимательства в области ремесленной деятельности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w:t>
      </w:r>
      <w:r w:rsidRPr="00D562A1">
        <w:rPr>
          <w:rFonts w:ascii="Times New Roman" w:eastAsia="Times New Roman" w:hAnsi="Times New Roman" w:cs="Times New Roman"/>
          <w:color w:val="000000"/>
          <w:spacing w:val="3"/>
          <w:sz w:val="24"/>
          <w:szCs w:val="24"/>
        </w:rPr>
        <w:lastRenderedPageBreak/>
        <w:t>Федерации вправе разрабатывать и утверждать перечни видов ремесленной деятельности.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24. </w:t>
      </w:r>
      <w:r w:rsidRPr="00D562A1">
        <w:rPr>
          <w:rFonts w:ascii="Times New Roman" w:eastAsia="Times New Roman" w:hAnsi="Times New Roman" w:cs="Times New Roman"/>
          <w:b/>
          <w:bCs/>
          <w:color w:val="000000"/>
          <w:spacing w:val="3"/>
          <w:sz w:val="24"/>
          <w:szCs w:val="24"/>
        </w:rPr>
        <w:t>Поддержка субъектов малого и среднего предпринимательства, осуществляющих внешнеэкономическую деятельность</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Статья 25. </w:t>
      </w:r>
      <w:r w:rsidRPr="00D562A1">
        <w:rPr>
          <w:rFonts w:ascii="Times New Roman" w:eastAsia="Times New Roman" w:hAnsi="Times New Roman" w:cs="Times New Roman"/>
          <w:b/>
          <w:bCs/>
          <w:color w:val="000000"/>
          <w:spacing w:val="3"/>
          <w:sz w:val="24"/>
          <w:szCs w:val="24"/>
        </w:rPr>
        <w:t>Поддержка субъектов малого и среднего предпринимательства, осуществляющих сельскохозяйственную деятельность</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26. </w:t>
      </w:r>
      <w:r w:rsidRPr="00D562A1">
        <w:rPr>
          <w:rFonts w:ascii="Times New Roman" w:eastAsia="Times New Roman" w:hAnsi="Times New Roman" w:cs="Times New Roman"/>
          <w:b/>
          <w:bCs/>
          <w:color w:val="000000"/>
          <w:spacing w:val="3"/>
          <w:sz w:val="24"/>
          <w:szCs w:val="24"/>
        </w:rP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Признать утратившими силу:</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N 25, ст. 2343);</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Статья 27. </w:t>
      </w:r>
      <w:r w:rsidRPr="00D562A1">
        <w:rPr>
          <w:rFonts w:ascii="Times New Roman" w:eastAsia="Times New Roman" w:hAnsi="Times New Roman" w:cs="Times New Roman"/>
          <w:b/>
          <w:bCs/>
          <w:color w:val="000000"/>
          <w:spacing w:val="3"/>
          <w:sz w:val="24"/>
          <w:szCs w:val="24"/>
        </w:rPr>
        <w:t>Заключительные положения и вступление в силу настоящего Федерального закона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t>2. Часть 2 статьи 4 и часть 2 статьи 5 настоящего Федерального закона вступают в силу с 1 января 2010 года.</w:t>
      </w:r>
    </w:p>
    <w:p w:rsidR="00D562A1" w:rsidRPr="00D562A1" w:rsidRDefault="00D562A1" w:rsidP="00D562A1">
      <w:pPr>
        <w:spacing w:after="272" w:line="384" w:lineRule="atLeas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color w:val="000000"/>
          <w:spacing w:val="3"/>
          <w:sz w:val="24"/>
          <w:szCs w:val="24"/>
        </w:rP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562A1" w:rsidRPr="00D562A1" w:rsidRDefault="00D562A1" w:rsidP="00D562A1">
      <w:pPr>
        <w:spacing w:after="272" w:line="384" w:lineRule="atLeast"/>
        <w:jc w:val="righ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b/>
          <w:bCs/>
          <w:color w:val="000000"/>
          <w:spacing w:val="3"/>
          <w:sz w:val="24"/>
          <w:szCs w:val="24"/>
        </w:rPr>
        <w:t>Президент Российской Федерации</w:t>
      </w:r>
    </w:p>
    <w:p w:rsidR="00D562A1" w:rsidRPr="00D562A1" w:rsidRDefault="00D562A1" w:rsidP="00D562A1">
      <w:pPr>
        <w:spacing w:after="272" w:line="384" w:lineRule="atLeast"/>
        <w:jc w:val="right"/>
        <w:textAlignment w:val="top"/>
        <w:rPr>
          <w:rFonts w:ascii="Times New Roman" w:eastAsia="Times New Roman" w:hAnsi="Times New Roman" w:cs="Times New Roman"/>
          <w:color w:val="000000"/>
          <w:spacing w:val="3"/>
          <w:sz w:val="24"/>
          <w:szCs w:val="24"/>
        </w:rPr>
      </w:pPr>
      <w:r w:rsidRPr="00D562A1">
        <w:rPr>
          <w:rFonts w:ascii="Times New Roman" w:eastAsia="Times New Roman" w:hAnsi="Times New Roman" w:cs="Times New Roman"/>
          <w:b/>
          <w:bCs/>
          <w:color w:val="000000"/>
          <w:spacing w:val="3"/>
          <w:sz w:val="24"/>
          <w:szCs w:val="24"/>
        </w:rPr>
        <w:t>В. Путин</w:t>
      </w:r>
    </w:p>
    <w:p w:rsidR="00DD3D55" w:rsidRDefault="00DD3D55"/>
    <w:sectPr w:rsidR="00DD3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A1"/>
    <w:rsid w:val="00CC7D02"/>
    <w:rsid w:val="00D562A1"/>
    <w:rsid w:val="00DD3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3D668-41F5-4EE7-8E7A-92BF50DE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62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2A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562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562A1"/>
    <w:rPr>
      <w:b/>
      <w:bCs/>
    </w:rPr>
  </w:style>
  <w:style w:type="character" w:customStyle="1" w:styleId="apple-converted-space">
    <w:name w:val="apple-converted-space"/>
    <w:basedOn w:val="a0"/>
    <w:rsid w:val="00D5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58580">
      <w:bodyDiv w:val="1"/>
      <w:marLeft w:val="0"/>
      <w:marRight w:val="0"/>
      <w:marTop w:val="0"/>
      <w:marBottom w:val="0"/>
      <w:divBdr>
        <w:top w:val="none" w:sz="0" w:space="0" w:color="auto"/>
        <w:left w:val="none" w:sz="0" w:space="0" w:color="auto"/>
        <w:bottom w:val="none" w:sz="0" w:space="0" w:color="auto"/>
        <w:right w:val="none" w:sz="0" w:space="0" w:color="auto"/>
      </w:divBdr>
      <w:divsChild>
        <w:div w:id="1981689335">
          <w:marLeft w:val="0"/>
          <w:marRight w:val="0"/>
          <w:marTop w:val="340"/>
          <w:marBottom w:val="299"/>
          <w:divBdr>
            <w:top w:val="none" w:sz="0" w:space="0" w:color="auto"/>
            <w:left w:val="none" w:sz="0" w:space="0" w:color="auto"/>
            <w:bottom w:val="none" w:sz="0" w:space="0" w:color="auto"/>
            <w:right w:val="none" w:sz="0" w:space="0" w:color="auto"/>
          </w:divBdr>
          <w:divsChild>
            <w:div w:id="197938378">
              <w:marLeft w:val="0"/>
              <w:marRight w:val="0"/>
              <w:marTop w:val="0"/>
              <w:marBottom w:val="190"/>
              <w:divBdr>
                <w:top w:val="none" w:sz="0" w:space="0" w:color="auto"/>
                <w:left w:val="none" w:sz="0" w:space="0" w:color="auto"/>
                <w:bottom w:val="none" w:sz="0" w:space="0" w:color="auto"/>
                <w:right w:val="none" w:sz="0" w:space="0" w:color="auto"/>
              </w:divBdr>
            </w:div>
          </w:divsChild>
        </w:div>
        <w:div w:id="675497573">
          <w:marLeft w:val="0"/>
          <w:marRight w:val="0"/>
          <w:marTop w:val="0"/>
          <w:marBottom w:val="0"/>
          <w:divBdr>
            <w:top w:val="none" w:sz="0" w:space="0" w:color="auto"/>
            <w:left w:val="none" w:sz="0" w:space="0" w:color="auto"/>
            <w:bottom w:val="none" w:sz="0" w:space="0" w:color="auto"/>
            <w:right w:val="none" w:sz="0" w:space="0" w:color="auto"/>
          </w:divBdr>
          <w:divsChild>
            <w:div w:id="16827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XXJ7TYMEEKJ2-6873-93</_dlc_DocId>
    <_dlc_DocIdUrl xmlns="57504d04-691e-4fc4-8f09-4f19fdbe90f6">
      <Url>https://vip.gov.mari.ru/morki/oktyabrsk/_layouts/DocIdRedir.aspx?ID=XXJ7TYMEEKJ2-6873-93</Url>
      <Description>XXJ7TYMEEKJ2-6873-93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33F72AA78865E4AAE132DB0FCF21006" ma:contentTypeVersion="0" ma:contentTypeDescription="Создание документа." ma:contentTypeScope="" ma:versionID="d05003bd626e1c51674406ec97aaa5d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39B242-D985-4356-9904-C4001F405EB1}"/>
</file>

<file path=customXml/itemProps2.xml><?xml version="1.0" encoding="utf-8"?>
<ds:datastoreItem xmlns:ds="http://schemas.openxmlformats.org/officeDocument/2006/customXml" ds:itemID="{1396D406-5246-4493-A927-F6E8BDDD0CB9}"/>
</file>

<file path=customXml/itemProps3.xml><?xml version="1.0" encoding="utf-8"?>
<ds:datastoreItem xmlns:ds="http://schemas.openxmlformats.org/officeDocument/2006/customXml" ds:itemID="{AADA4783-EB94-489F-BC88-425EA0F4C2A1}"/>
</file>

<file path=customXml/itemProps4.xml><?xml version="1.0" encoding="utf-8"?>
<ds:datastoreItem xmlns:ds="http://schemas.openxmlformats.org/officeDocument/2006/customXml" ds:itemID="{A0BC32DE-0CFE-450E-BCB4-4A7FD66FD67C}"/>
</file>

<file path=docProps/app.xml><?xml version="1.0" encoding="utf-8"?>
<Properties xmlns="http://schemas.openxmlformats.org/officeDocument/2006/extended-properties" xmlns:vt="http://schemas.openxmlformats.org/officeDocument/2006/docPropsVTypes">
  <Template>Normal.dotm</Template>
  <TotalTime>0</TotalTime>
  <Pages>25</Pages>
  <Words>7497</Words>
  <Characters>42734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24 июля 2007 г. N 209-ФЗ "О развитии малого и среднего предпринимательства в Российской Федерации"</dc:title>
  <dc:subject/>
  <dc:creator>Валентина</dc:creator>
  <cp:keywords/>
  <dc:description/>
  <cp:lastModifiedBy>Ирина Анатольевна</cp:lastModifiedBy>
  <cp:revision>2</cp:revision>
  <dcterms:created xsi:type="dcterms:W3CDTF">2020-08-10T13:29:00Z</dcterms:created>
  <dcterms:modified xsi:type="dcterms:W3CDTF">2020-08-10T13:29:00Z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0x010100833F72AA78865E4AAE132DB0FCF21006</vt:lpwstr>
  </property>
  <property fmtid="{D5CDD505-2E9C-101B-9397-08002B2CF9AE}" pid="3" name="_dlc_DocIdItemGuid">
    <vt:lpwstr>b3387b07-4ea4-48f3-b413-1317b5b390bd</vt:lpwstr>
  </property>
</Properties>
</file>