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AE2ECC" w:rsidRPr="009C652C" w:rsidTr="00A11F1E">
        <w:trPr>
          <w:jc w:val="center"/>
        </w:trPr>
        <w:tc>
          <w:tcPr>
            <w:tcW w:w="4212" w:type="dxa"/>
          </w:tcPr>
          <w:p w:rsidR="00AE2ECC" w:rsidRPr="009C652C" w:rsidRDefault="00AE2ECC" w:rsidP="00101D08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Семисола</w:t>
            </w:r>
            <w:proofErr w:type="spellEnd"/>
            <w:r>
              <w:rPr>
                <w:b/>
                <w:color w:val="0000FF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Cs w:val="28"/>
              </w:rPr>
              <w:t>шотан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илемын</w:t>
            </w:r>
            <w:proofErr w:type="spellEnd"/>
          </w:p>
          <w:p w:rsidR="00AE2ECC" w:rsidRPr="009C652C" w:rsidRDefault="00AE2ECC" w:rsidP="00101D08">
            <w:pPr>
              <w:jc w:val="center"/>
              <w:rPr>
                <w:b/>
                <w:color w:val="0000FF"/>
                <w:szCs w:val="28"/>
              </w:rPr>
            </w:pPr>
            <w:r w:rsidRPr="009C652C">
              <w:rPr>
                <w:b/>
                <w:color w:val="0000FF"/>
                <w:szCs w:val="28"/>
              </w:rPr>
              <w:t>депутат–</w:t>
            </w:r>
            <w:proofErr w:type="spellStart"/>
            <w:r w:rsidRPr="009C652C">
              <w:rPr>
                <w:b/>
                <w:color w:val="0000FF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AE2ECC" w:rsidRPr="009C652C" w:rsidRDefault="00AE2ECC" w:rsidP="00101D08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noProof/>
                <w:color w:val="0000FF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4" name="Рисунок 4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</w:tcPr>
          <w:p w:rsidR="00AE2ECC" w:rsidRPr="009C652C" w:rsidRDefault="00AE2ECC" w:rsidP="00101D08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Собрание депутатов </w:t>
            </w:r>
            <w:proofErr w:type="spellStart"/>
            <w:r>
              <w:rPr>
                <w:b/>
                <w:color w:val="0000FF"/>
                <w:szCs w:val="28"/>
              </w:rPr>
              <w:t>Семисолинского</w:t>
            </w:r>
            <w:proofErr w:type="spellEnd"/>
            <w:r>
              <w:rPr>
                <w:b/>
                <w:color w:val="0000FF"/>
                <w:szCs w:val="28"/>
              </w:rPr>
              <w:t xml:space="preserve"> сельского поселения</w:t>
            </w:r>
          </w:p>
        </w:tc>
      </w:tr>
      <w:tr w:rsidR="00AE2ECC" w:rsidRPr="00316D72" w:rsidTr="00A11F1E">
        <w:trPr>
          <w:jc w:val="center"/>
        </w:trPr>
        <w:tc>
          <w:tcPr>
            <w:tcW w:w="4212" w:type="dxa"/>
          </w:tcPr>
          <w:p w:rsidR="00AE2ECC" w:rsidRPr="00316D72" w:rsidRDefault="00AE2ECC" w:rsidP="00101D08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AE2ECC" w:rsidRPr="00316D72" w:rsidRDefault="00AE2ECC" w:rsidP="00101D08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AE2ECC" w:rsidRPr="00316D72" w:rsidRDefault="00AE2ECC" w:rsidP="00101D08">
            <w:pPr>
              <w:jc w:val="center"/>
              <w:rPr>
                <w:color w:val="0000FF"/>
              </w:rPr>
            </w:pPr>
          </w:p>
        </w:tc>
      </w:tr>
      <w:tr w:rsidR="0086153E" w:rsidRPr="009C652C" w:rsidTr="00A11F1E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86153E" w:rsidRPr="00673268" w:rsidRDefault="0086153E" w:rsidP="00673268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№</w:t>
            </w:r>
            <w:r>
              <w:rPr>
                <w:color w:val="0000FF"/>
                <w:szCs w:val="28"/>
                <w:lang w:val="en-US"/>
              </w:rPr>
              <w:t xml:space="preserve"> </w:t>
            </w:r>
            <w:r w:rsidR="00673268">
              <w:rPr>
                <w:color w:val="0000FF"/>
                <w:szCs w:val="28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86153E" w:rsidRPr="009C652C" w:rsidRDefault="0086153E" w:rsidP="00A11F1E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86153E" w:rsidRPr="009C652C" w:rsidRDefault="00EE26CA" w:rsidP="0086153E">
            <w:pPr>
              <w:jc w:val="right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2</w:t>
            </w:r>
            <w:r w:rsidR="000D1037">
              <w:rPr>
                <w:color w:val="0000FF"/>
                <w:szCs w:val="28"/>
              </w:rPr>
              <w:t>9 июня</w:t>
            </w:r>
            <w:r w:rsidR="0086153E">
              <w:rPr>
                <w:color w:val="0000FF"/>
                <w:szCs w:val="28"/>
              </w:rPr>
              <w:t xml:space="preserve">  2020</w:t>
            </w:r>
            <w:r w:rsidR="0086153E" w:rsidRPr="009C652C">
              <w:rPr>
                <w:color w:val="0000FF"/>
                <w:szCs w:val="28"/>
              </w:rPr>
              <w:t xml:space="preserve"> года</w:t>
            </w:r>
          </w:p>
        </w:tc>
      </w:tr>
    </w:tbl>
    <w:p w:rsidR="003736D0" w:rsidRPr="00BD05A4" w:rsidRDefault="003736D0" w:rsidP="003736D0"/>
    <w:p w:rsidR="003736D0" w:rsidRPr="004F726C" w:rsidRDefault="003736D0" w:rsidP="00C22B41"/>
    <w:p w:rsidR="00C22B41" w:rsidRPr="004F726C" w:rsidRDefault="00C22B41" w:rsidP="00C22B41">
      <w:pPr>
        <w:pStyle w:val="2"/>
        <w:jc w:val="center"/>
        <w:rPr>
          <w:rFonts w:ascii="Times New Roman" w:hAnsi="Times New Roman"/>
          <w:i w:val="0"/>
        </w:rPr>
      </w:pPr>
      <w:proofErr w:type="gramStart"/>
      <w:r w:rsidRPr="004F726C">
        <w:rPr>
          <w:rFonts w:ascii="Times New Roman" w:hAnsi="Times New Roman"/>
          <w:i w:val="0"/>
        </w:rPr>
        <w:t>Р</w:t>
      </w:r>
      <w:proofErr w:type="gramEnd"/>
      <w:r w:rsidRPr="004F726C">
        <w:rPr>
          <w:rFonts w:ascii="Times New Roman" w:hAnsi="Times New Roman"/>
          <w:i w:val="0"/>
        </w:rPr>
        <w:t xml:space="preserve"> Е Ш Е Н И Е</w:t>
      </w:r>
    </w:p>
    <w:p w:rsidR="0013123E" w:rsidRDefault="00C22B41" w:rsidP="00006CFC">
      <w:pPr>
        <w:jc w:val="center"/>
        <w:rPr>
          <w:b/>
        </w:rPr>
      </w:pPr>
      <w:r w:rsidRPr="004F726C">
        <w:rPr>
          <w:b/>
          <w:szCs w:val="28"/>
        </w:rPr>
        <w:t xml:space="preserve"> Собрания депутатов</w:t>
      </w:r>
      <w:r w:rsidR="000D1037">
        <w:rPr>
          <w:b/>
          <w:szCs w:val="28"/>
        </w:rPr>
        <w:t xml:space="preserve"> </w:t>
      </w:r>
      <w:proofErr w:type="spellStart"/>
      <w:r w:rsidR="00AE2ECC">
        <w:rPr>
          <w:b/>
        </w:rPr>
        <w:t>Семисолинско</w:t>
      </w:r>
      <w:r w:rsidR="000D1037">
        <w:rPr>
          <w:b/>
        </w:rPr>
        <w:t>го</w:t>
      </w:r>
      <w:proofErr w:type="spellEnd"/>
      <w:r w:rsidR="004F21DC" w:rsidRPr="004F726C">
        <w:rPr>
          <w:b/>
        </w:rPr>
        <w:t xml:space="preserve"> сельско</w:t>
      </w:r>
      <w:r w:rsidR="000D1037">
        <w:rPr>
          <w:b/>
        </w:rPr>
        <w:t>го</w:t>
      </w:r>
      <w:r w:rsidR="004F21DC" w:rsidRPr="004F726C">
        <w:rPr>
          <w:b/>
        </w:rPr>
        <w:t xml:space="preserve"> поселени</w:t>
      </w:r>
      <w:r w:rsidR="000D1037">
        <w:rPr>
          <w:b/>
        </w:rPr>
        <w:t>я</w:t>
      </w:r>
    </w:p>
    <w:p w:rsidR="00496D45" w:rsidRPr="004F726C" w:rsidRDefault="00496D45" w:rsidP="00006CFC">
      <w:pPr>
        <w:jc w:val="center"/>
        <w:rPr>
          <w:b/>
        </w:rPr>
      </w:pPr>
    </w:p>
    <w:p w:rsidR="00C050B8" w:rsidRPr="004F726C" w:rsidRDefault="005D5F02" w:rsidP="00C050B8">
      <w:pPr>
        <w:jc w:val="center"/>
        <w:rPr>
          <w:b/>
        </w:rPr>
      </w:pPr>
      <w:r w:rsidRPr="004F726C">
        <w:rPr>
          <w:b/>
        </w:rPr>
        <w:t>О</w:t>
      </w:r>
      <w:r w:rsidR="00CE7BEC" w:rsidRPr="004F726C">
        <w:rPr>
          <w:b/>
        </w:rPr>
        <w:t>б</w:t>
      </w:r>
      <w:r w:rsidR="00DC4BF8" w:rsidRPr="004F726C">
        <w:rPr>
          <w:b/>
        </w:rPr>
        <w:t xml:space="preserve"> </w:t>
      </w:r>
      <w:r w:rsidR="00CE7BEC" w:rsidRPr="004F726C">
        <w:rPr>
          <w:b/>
        </w:rPr>
        <w:t xml:space="preserve">установлении </w:t>
      </w:r>
      <w:r w:rsidR="0013123E" w:rsidRPr="004F726C">
        <w:rPr>
          <w:b/>
        </w:rPr>
        <w:t>земельно</w:t>
      </w:r>
      <w:r w:rsidR="00CE7BEC" w:rsidRPr="004F726C">
        <w:rPr>
          <w:b/>
        </w:rPr>
        <w:t>го</w:t>
      </w:r>
      <w:r w:rsidR="00C050B8" w:rsidRPr="004F726C">
        <w:rPr>
          <w:b/>
        </w:rPr>
        <w:t xml:space="preserve"> налог</w:t>
      </w:r>
      <w:r w:rsidR="00CE7BEC" w:rsidRPr="004F726C">
        <w:rPr>
          <w:b/>
        </w:rPr>
        <w:t>а</w:t>
      </w:r>
    </w:p>
    <w:p w:rsidR="0013123E" w:rsidRPr="004F726C" w:rsidRDefault="0013123E">
      <w:pPr>
        <w:jc w:val="center"/>
        <w:rPr>
          <w:b/>
        </w:rPr>
      </w:pPr>
    </w:p>
    <w:p w:rsidR="00893C7F" w:rsidRPr="004F726C" w:rsidRDefault="00893C7F">
      <w:pPr>
        <w:jc w:val="center"/>
        <w:rPr>
          <w:b/>
        </w:rPr>
      </w:pPr>
    </w:p>
    <w:p w:rsidR="00F851D5" w:rsidRPr="004F726C" w:rsidRDefault="00754A8F" w:rsidP="00F851D5">
      <w:pPr>
        <w:jc w:val="both"/>
        <w:rPr>
          <w:b/>
        </w:rPr>
      </w:pPr>
      <w:r w:rsidRPr="004F726C">
        <w:rPr>
          <w:b/>
        </w:rPr>
        <w:tab/>
      </w:r>
      <w:r w:rsidR="00DC4BF8" w:rsidRPr="004F726C">
        <w:t>В соответствии с</w:t>
      </w:r>
      <w:r w:rsidR="00CE04E6">
        <w:t xml:space="preserve"> </w:t>
      </w:r>
      <w:r w:rsidR="0024771F">
        <w:t xml:space="preserve">главой 31 </w:t>
      </w:r>
      <w:r w:rsidR="00DC4BF8" w:rsidRPr="004F726C">
        <w:t>Налогов</w:t>
      </w:r>
      <w:r w:rsidR="00CE04E6">
        <w:t xml:space="preserve">ым </w:t>
      </w:r>
      <w:r w:rsidR="00E761F9" w:rsidRPr="004F726C">
        <w:t>кодекс</w:t>
      </w:r>
      <w:r w:rsidR="00CE04E6">
        <w:t>ом</w:t>
      </w:r>
      <w:r w:rsidR="00DC4BF8" w:rsidRPr="004F726C">
        <w:t xml:space="preserve"> Российской Федерации </w:t>
      </w:r>
      <w:r w:rsidR="00F30F62" w:rsidRPr="004F726C">
        <w:t>С</w:t>
      </w:r>
      <w:r w:rsidR="00DC4BF8" w:rsidRPr="004F726C">
        <w:rPr>
          <w:b/>
        </w:rPr>
        <w:t xml:space="preserve">обрание </w:t>
      </w:r>
      <w:r w:rsidR="00F30F62" w:rsidRPr="004F726C">
        <w:rPr>
          <w:b/>
        </w:rPr>
        <w:t xml:space="preserve">депутатов </w:t>
      </w:r>
      <w:proofErr w:type="spellStart"/>
      <w:r w:rsidR="000D1037">
        <w:rPr>
          <w:b/>
        </w:rPr>
        <w:t>Семисолинского</w:t>
      </w:r>
      <w:proofErr w:type="spellEnd"/>
      <w:r w:rsidR="004F21DC" w:rsidRPr="004F726C">
        <w:rPr>
          <w:b/>
        </w:rPr>
        <w:t xml:space="preserve"> сельско</w:t>
      </w:r>
      <w:r w:rsidR="000D1037">
        <w:rPr>
          <w:b/>
        </w:rPr>
        <w:t>го</w:t>
      </w:r>
      <w:r w:rsidR="004F21DC" w:rsidRPr="004F726C">
        <w:rPr>
          <w:b/>
        </w:rPr>
        <w:t xml:space="preserve"> поселени</w:t>
      </w:r>
      <w:r w:rsidR="000D1037">
        <w:rPr>
          <w:b/>
        </w:rPr>
        <w:t>я</w:t>
      </w:r>
      <w:r w:rsidR="00DC4BF8" w:rsidRPr="004F726C">
        <w:rPr>
          <w:b/>
        </w:rPr>
        <w:t xml:space="preserve"> решает:</w:t>
      </w:r>
    </w:p>
    <w:p w:rsidR="00F851D5" w:rsidRPr="004F726C" w:rsidRDefault="00F851D5" w:rsidP="008C5A22">
      <w:pPr>
        <w:tabs>
          <w:tab w:val="left" w:pos="709"/>
        </w:tabs>
        <w:jc w:val="both"/>
      </w:pPr>
      <w:r w:rsidRPr="004F726C">
        <w:rPr>
          <w:b/>
        </w:rPr>
        <w:tab/>
      </w:r>
      <w:r w:rsidRPr="004F726C">
        <w:rPr>
          <w:bCs/>
        </w:rPr>
        <w:t>1.</w:t>
      </w:r>
      <w:r w:rsidRPr="004F726C">
        <w:rPr>
          <w:b/>
        </w:rPr>
        <w:t xml:space="preserve"> </w:t>
      </w:r>
      <w:r w:rsidR="00CE04E6" w:rsidRPr="00CE04E6">
        <w:t xml:space="preserve">Установить </w:t>
      </w:r>
      <w:r w:rsidR="00DC4BF8" w:rsidRPr="004F726C">
        <w:t xml:space="preserve">на территории </w:t>
      </w:r>
      <w:proofErr w:type="spellStart"/>
      <w:r w:rsidR="00400BC4">
        <w:t>Семисолинско</w:t>
      </w:r>
      <w:r w:rsidR="000D1037">
        <w:t>го</w:t>
      </w:r>
      <w:proofErr w:type="spellEnd"/>
      <w:r w:rsidR="00681C29" w:rsidRPr="004F726C">
        <w:t xml:space="preserve"> сельско</w:t>
      </w:r>
      <w:r w:rsidR="000D1037">
        <w:t>го</w:t>
      </w:r>
      <w:r w:rsidR="00681C29" w:rsidRPr="004F726C">
        <w:t xml:space="preserve"> поселени</w:t>
      </w:r>
      <w:r w:rsidR="000D1037">
        <w:t>я Моркинского муниципального района Республики Марий Эл</w:t>
      </w:r>
      <w:r w:rsidR="00F30F62" w:rsidRPr="004F726C">
        <w:t xml:space="preserve"> </w:t>
      </w:r>
      <w:r w:rsidR="00CE04E6">
        <w:t>земельный налог.</w:t>
      </w:r>
    </w:p>
    <w:p w:rsidR="00B53313" w:rsidRDefault="00F851D5" w:rsidP="008C5A22">
      <w:pPr>
        <w:tabs>
          <w:tab w:val="left" w:pos="709"/>
        </w:tabs>
        <w:ind w:firstLine="684"/>
        <w:jc w:val="both"/>
        <w:rPr>
          <w:szCs w:val="28"/>
        </w:rPr>
      </w:pPr>
      <w:r w:rsidRPr="004F726C">
        <w:tab/>
      </w:r>
      <w:r w:rsidR="00B53313">
        <w:rPr>
          <w:szCs w:val="28"/>
        </w:rPr>
        <w:t xml:space="preserve">2. </w:t>
      </w:r>
      <w:r w:rsidR="001D1343">
        <w:rPr>
          <w:szCs w:val="28"/>
        </w:rPr>
        <w:t xml:space="preserve">  </w:t>
      </w:r>
      <w:r w:rsidR="00B53313">
        <w:rPr>
          <w:szCs w:val="28"/>
        </w:rPr>
        <w:t>Установить, что налогоплательщиками признаются организации и физические лица в соответствии со ст</w:t>
      </w:r>
      <w:r w:rsidR="00565792">
        <w:rPr>
          <w:szCs w:val="28"/>
        </w:rPr>
        <w:t xml:space="preserve">атьей </w:t>
      </w:r>
      <w:r w:rsidR="00B53313">
        <w:rPr>
          <w:szCs w:val="28"/>
        </w:rPr>
        <w:t>388 главы 31</w:t>
      </w:r>
      <w:r w:rsidR="00565792">
        <w:rPr>
          <w:szCs w:val="28"/>
        </w:rPr>
        <w:t xml:space="preserve"> </w:t>
      </w:r>
      <w:r w:rsidR="00B53313">
        <w:rPr>
          <w:szCs w:val="28"/>
        </w:rPr>
        <w:t>Налогового кодекса Российской Федерации.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3. Установить, что объектами налогообложения  признаются земельные участки в соответствии со </w:t>
      </w:r>
      <w:r w:rsidR="00565792">
        <w:rPr>
          <w:szCs w:val="28"/>
        </w:rPr>
        <w:t>статьей</w:t>
      </w:r>
      <w:r>
        <w:rPr>
          <w:szCs w:val="28"/>
        </w:rPr>
        <w:t xml:space="preserve"> 389 Налогового кодекса Российской Федерации.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4. Установить, что налоговая база определяется как кадастровая стоимость земельных участков, признаваемых объектом налогообложения в соответствии со </w:t>
      </w:r>
      <w:r w:rsidR="00565792">
        <w:rPr>
          <w:szCs w:val="28"/>
        </w:rPr>
        <w:t>статьей</w:t>
      </w:r>
      <w:r>
        <w:rPr>
          <w:szCs w:val="28"/>
        </w:rPr>
        <w:t xml:space="preserve"> </w:t>
      </w:r>
      <w:r w:rsidR="00565792">
        <w:rPr>
          <w:szCs w:val="28"/>
        </w:rPr>
        <w:t>390</w:t>
      </w:r>
      <w:r>
        <w:rPr>
          <w:szCs w:val="28"/>
        </w:rPr>
        <w:t xml:space="preserve"> Налогово</w:t>
      </w:r>
      <w:r w:rsidR="001D1343">
        <w:rPr>
          <w:szCs w:val="28"/>
        </w:rPr>
        <w:t>го кодекса Российской Федерации.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5. Установить, что порядок определения налоговой базы и особенности определения налоговой базы в отношении земельных участков, находящихся в общей </w:t>
      </w:r>
      <w:r w:rsidR="00565792">
        <w:rPr>
          <w:szCs w:val="28"/>
        </w:rPr>
        <w:t>собственности</w:t>
      </w:r>
      <w:r>
        <w:rPr>
          <w:szCs w:val="28"/>
        </w:rPr>
        <w:t xml:space="preserve"> определяются в соответствии со </w:t>
      </w:r>
      <w:r w:rsidR="00565792">
        <w:rPr>
          <w:szCs w:val="28"/>
        </w:rPr>
        <w:t xml:space="preserve">статьями </w:t>
      </w:r>
      <w:r>
        <w:rPr>
          <w:szCs w:val="28"/>
        </w:rPr>
        <w:t>391</w:t>
      </w:r>
      <w:r w:rsidR="00565792">
        <w:rPr>
          <w:szCs w:val="28"/>
        </w:rPr>
        <w:t xml:space="preserve">и </w:t>
      </w:r>
      <w:r>
        <w:rPr>
          <w:szCs w:val="28"/>
        </w:rPr>
        <w:t>392 Налогового кодекса Российской Федерации.</w:t>
      </w:r>
    </w:p>
    <w:p w:rsidR="00B53313" w:rsidRPr="00236F88" w:rsidRDefault="00B53313" w:rsidP="008C5A22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F3B6D">
        <w:rPr>
          <w:sz w:val="28"/>
          <w:szCs w:val="28"/>
        </w:rPr>
        <w:t xml:space="preserve">  Н</w:t>
      </w:r>
      <w:r w:rsidR="00A96871">
        <w:rPr>
          <w:sz w:val="28"/>
          <w:szCs w:val="28"/>
        </w:rPr>
        <w:t xml:space="preserve">алоговый </w:t>
      </w:r>
      <w:r w:rsidRPr="00236F88">
        <w:rPr>
          <w:sz w:val="28"/>
          <w:szCs w:val="28"/>
        </w:rPr>
        <w:t>период</w:t>
      </w:r>
      <w:r w:rsidR="00A96871">
        <w:rPr>
          <w:sz w:val="28"/>
          <w:szCs w:val="28"/>
        </w:rPr>
        <w:t>,</w:t>
      </w:r>
      <w:r w:rsidR="005F3B6D">
        <w:rPr>
          <w:sz w:val="28"/>
          <w:szCs w:val="28"/>
        </w:rPr>
        <w:t xml:space="preserve"> </w:t>
      </w:r>
      <w:r w:rsidR="00A96871">
        <w:rPr>
          <w:sz w:val="28"/>
          <w:szCs w:val="28"/>
        </w:rPr>
        <w:t xml:space="preserve">отчетный период </w:t>
      </w:r>
      <w:r w:rsidR="005F3B6D">
        <w:rPr>
          <w:sz w:val="28"/>
          <w:szCs w:val="28"/>
        </w:rPr>
        <w:t xml:space="preserve">устанавливается в соответствии со </w:t>
      </w:r>
      <w:r w:rsidR="00565792" w:rsidRPr="00565792">
        <w:rPr>
          <w:sz w:val="28"/>
          <w:szCs w:val="28"/>
        </w:rPr>
        <w:t xml:space="preserve">статьей </w:t>
      </w:r>
      <w:r w:rsidR="005F3B6D">
        <w:rPr>
          <w:sz w:val="28"/>
          <w:szCs w:val="28"/>
        </w:rPr>
        <w:t>393 Налогового кодекса Российской Федерации</w:t>
      </w:r>
      <w:r w:rsidRPr="00236F88">
        <w:rPr>
          <w:sz w:val="28"/>
          <w:szCs w:val="28"/>
        </w:rPr>
        <w:t>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7. Установить налоговые ставки </w:t>
      </w:r>
      <w:r w:rsidR="008C5A22">
        <w:rPr>
          <w:szCs w:val="28"/>
        </w:rPr>
        <w:t xml:space="preserve">земельного налога от </w:t>
      </w:r>
      <w:r w:rsidR="00565792">
        <w:rPr>
          <w:szCs w:val="28"/>
        </w:rPr>
        <w:t>налоговой базы</w:t>
      </w:r>
      <w:r>
        <w:rPr>
          <w:szCs w:val="28"/>
        </w:rPr>
        <w:t xml:space="preserve"> в следующих размерах: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>1)  0,3 процента в отношении земельных участков:</w:t>
      </w:r>
    </w:p>
    <w:p w:rsidR="00B53313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 xml:space="preserve">- </w:t>
      </w:r>
      <w:r w:rsidR="003129E3">
        <w:rPr>
          <w:szCs w:val="28"/>
        </w:rPr>
        <w:t xml:space="preserve"> </w:t>
      </w:r>
      <w:r>
        <w:rPr>
          <w:szCs w:val="28"/>
        </w:rPr>
        <w:t xml:space="preserve">отнесенных к </w:t>
      </w:r>
      <w:r w:rsidRPr="00565792">
        <w:rPr>
          <w:szCs w:val="28"/>
        </w:rPr>
        <w:t>землям сельскохозяйственного назначения</w:t>
      </w:r>
      <w:r>
        <w:rPr>
          <w:szCs w:val="28"/>
        </w:rPr>
        <w:t xml:space="preserve"> или </w:t>
      </w:r>
      <w:r w:rsidR="003129E3">
        <w:rPr>
          <w:szCs w:val="28"/>
        </w:rPr>
        <w:t xml:space="preserve">                    </w:t>
      </w:r>
      <w:r>
        <w:rPr>
          <w:szCs w:val="28"/>
        </w:rPr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53313" w:rsidRDefault="00B53313" w:rsidP="003129E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занятых </w:t>
      </w:r>
      <w:r w:rsidRPr="00565792">
        <w:rPr>
          <w:szCs w:val="28"/>
        </w:rPr>
        <w:t>жилищным фондом</w:t>
      </w:r>
      <w:r>
        <w:rPr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3129E3">
        <w:rPr>
          <w:szCs w:val="28"/>
        </w:rPr>
        <w:t xml:space="preserve">  (за исключением земельных участков, </w:t>
      </w:r>
      <w:r w:rsidR="003129E3">
        <w:rPr>
          <w:szCs w:val="28"/>
        </w:rPr>
        <w:lastRenderedPageBreak/>
        <w:t>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szCs w:val="28"/>
        </w:rPr>
        <w:t>;</w:t>
      </w:r>
      <w:proofErr w:type="gramEnd"/>
    </w:p>
    <w:p w:rsidR="003129E3" w:rsidRDefault="003129E3" w:rsidP="003129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не используемых в предпринимательской деятельности, приобретенных (предоставленных) для </w:t>
      </w:r>
      <w:r w:rsidRPr="00565792">
        <w:rPr>
          <w:szCs w:val="28"/>
        </w:rPr>
        <w:t xml:space="preserve">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565792">
          <w:rPr>
            <w:szCs w:val="28"/>
          </w:rPr>
          <w:t>законом</w:t>
        </w:r>
      </w:hyperlink>
      <w:r w:rsidRPr="00565792">
        <w:rPr>
          <w:szCs w:val="28"/>
        </w:rPr>
        <w:t xml:space="preserve"> от</w:t>
      </w:r>
      <w:r>
        <w:rPr>
          <w:szCs w:val="28"/>
        </w:rPr>
        <w:t xml:space="preserve">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53313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 xml:space="preserve">- ограниченных в обороте в соответствии с </w:t>
      </w:r>
      <w:r w:rsidRPr="00565792">
        <w:rPr>
          <w:szCs w:val="28"/>
        </w:rPr>
        <w:t>законодательством</w:t>
      </w:r>
      <w:r>
        <w:rPr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B53313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>2) 1,5 процента в отношении прочих земельных участков.</w:t>
      </w:r>
    </w:p>
    <w:p w:rsidR="00795B57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 xml:space="preserve">8.  </w:t>
      </w:r>
      <w:r w:rsidR="00AF2103">
        <w:rPr>
          <w:szCs w:val="28"/>
        </w:rPr>
        <w:t>Н</w:t>
      </w:r>
      <w:r w:rsidRPr="00864CB8">
        <w:rPr>
          <w:szCs w:val="28"/>
        </w:rPr>
        <w:t xml:space="preserve">алоговые льготы </w:t>
      </w:r>
      <w:r w:rsidR="00AF2103">
        <w:rPr>
          <w:szCs w:val="28"/>
        </w:rPr>
        <w:t xml:space="preserve">предоставляются </w:t>
      </w:r>
      <w:r w:rsidRPr="00864CB8">
        <w:rPr>
          <w:szCs w:val="28"/>
        </w:rPr>
        <w:t>в соответствии со статьей 395 Налогового кодекса Российской Федерации</w:t>
      </w:r>
      <w:r w:rsidR="00795B57">
        <w:rPr>
          <w:szCs w:val="28"/>
        </w:rPr>
        <w:t>.</w:t>
      </w:r>
    </w:p>
    <w:p w:rsidR="00B53313" w:rsidRPr="00864CB8" w:rsidRDefault="00B53313" w:rsidP="008E6B29">
      <w:pPr>
        <w:ind w:firstLine="684"/>
        <w:jc w:val="both"/>
        <w:rPr>
          <w:szCs w:val="28"/>
        </w:rPr>
      </w:pPr>
      <w:r w:rsidRPr="00864CB8">
        <w:rPr>
          <w:szCs w:val="28"/>
        </w:rPr>
        <w:t xml:space="preserve">9. Установить, что исчисление налога и авансовых платежей по налогу  производится в соответствии со </w:t>
      </w:r>
      <w:r w:rsidR="00565792">
        <w:rPr>
          <w:szCs w:val="28"/>
        </w:rPr>
        <w:t>статьей</w:t>
      </w:r>
      <w:r w:rsidR="00565792" w:rsidRPr="00864CB8">
        <w:rPr>
          <w:szCs w:val="28"/>
        </w:rPr>
        <w:t xml:space="preserve"> </w:t>
      </w:r>
      <w:r w:rsidRPr="00864CB8">
        <w:rPr>
          <w:szCs w:val="28"/>
        </w:rPr>
        <w:t>396  Налогового кодекса Российской Федерации.</w:t>
      </w:r>
    </w:p>
    <w:p w:rsidR="00E5601D" w:rsidRPr="00E5601D" w:rsidRDefault="00B53313" w:rsidP="008E6B29">
      <w:pPr>
        <w:pStyle w:val="ConsPlusNormal"/>
        <w:ind w:firstLine="684"/>
        <w:jc w:val="both"/>
        <w:rPr>
          <w:bCs/>
          <w:sz w:val="28"/>
          <w:szCs w:val="28"/>
        </w:rPr>
      </w:pPr>
      <w:r w:rsidRPr="00E5601D">
        <w:rPr>
          <w:sz w:val="28"/>
          <w:szCs w:val="28"/>
        </w:rPr>
        <w:t xml:space="preserve">10. </w:t>
      </w:r>
      <w:r w:rsidR="00E5601D" w:rsidRPr="00E5601D">
        <w:rPr>
          <w:bCs/>
          <w:sz w:val="28"/>
          <w:szCs w:val="28"/>
        </w:rPr>
        <w:t>Порядок и сроки уплаты налога и авансовых платежей по налогу</w:t>
      </w:r>
      <w:r w:rsidR="00E5601D">
        <w:rPr>
          <w:bCs/>
          <w:sz w:val="28"/>
          <w:szCs w:val="28"/>
        </w:rPr>
        <w:t xml:space="preserve"> </w:t>
      </w:r>
      <w:r w:rsidR="00E5601D">
        <w:rPr>
          <w:sz w:val="28"/>
          <w:szCs w:val="28"/>
        </w:rPr>
        <w:t xml:space="preserve">устанавливаются в соответствии со </w:t>
      </w:r>
      <w:r w:rsidR="00E5601D" w:rsidRPr="00565792">
        <w:rPr>
          <w:sz w:val="28"/>
          <w:szCs w:val="28"/>
        </w:rPr>
        <w:t xml:space="preserve">статьей </w:t>
      </w:r>
      <w:r w:rsidR="00E5601D">
        <w:rPr>
          <w:sz w:val="28"/>
          <w:szCs w:val="28"/>
        </w:rPr>
        <w:t>397 Налогового кодекса Российской Федерации</w:t>
      </w:r>
    </w:p>
    <w:p w:rsidR="00A67BE1" w:rsidRDefault="00A938A9" w:rsidP="00C96CEC">
      <w:pPr>
        <w:ind w:firstLine="684"/>
        <w:jc w:val="both"/>
        <w:rPr>
          <w:szCs w:val="28"/>
        </w:rPr>
      </w:pPr>
      <w:r>
        <w:rPr>
          <w:szCs w:val="28"/>
        </w:rPr>
        <w:tab/>
      </w:r>
      <w:r w:rsidR="00B53313" w:rsidRPr="00236F88">
        <w:rPr>
          <w:szCs w:val="28"/>
        </w:rPr>
        <w:t xml:space="preserve">12. </w:t>
      </w:r>
      <w:r w:rsidR="00A67BE1" w:rsidRPr="00E5601D">
        <w:rPr>
          <w:bCs/>
          <w:szCs w:val="28"/>
        </w:rPr>
        <w:t xml:space="preserve">Порядок и сроки </w:t>
      </w:r>
      <w:r w:rsidR="00A67BE1">
        <w:rPr>
          <w:bCs/>
          <w:szCs w:val="28"/>
        </w:rPr>
        <w:t>предоставления налоговой декларации</w:t>
      </w:r>
      <w:r w:rsidR="00A67BE1" w:rsidRPr="00A67BE1">
        <w:rPr>
          <w:szCs w:val="28"/>
        </w:rPr>
        <w:t xml:space="preserve"> </w:t>
      </w:r>
      <w:r w:rsidR="00A67BE1" w:rsidRPr="00236F88">
        <w:rPr>
          <w:szCs w:val="28"/>
        </w:rPr>
        <w:t>налогоплательщик</w:t>
      </w:r>
      <w:r w:rsidR="00A67BE1">
        <w:rPr>
          <w:szCs w:val="28"/>
        </w:rPr>
        <w:t>ами</w:t>
      </w:r>
      <w:r w:rsidR="00A67BE1" w:rsidRPr="00236F88">
        <w:rPr>
          <w:szCs w:val="28"/>
        </w:rPr>
        <w:t xml:space="preserve"> - организаци</w:t>
      </w:r>
      <w:r w:rsidR="00A67BE1">
        <w:rPr>
          <w:szCs w:val="28"/>
        </w:rPr>
        <w:t>ями</w:t>
      </w:r>
      <w:r w:rsidR="00A67BE1">
        <w:rPr>
          <w:bCs/>
          <w:szCs w:val="28"/>
        </w:rPr>
        <w:t xml:space="preserve"> </w:t>
      </w:r>
      <w:r w:rsidR="00A67BE1">
        <w:rPr>
          <w:szCs w:val="28"/>
        </w:rPr>
        <w:t xml:space="preserve">устанавливаются в соответствии со </w:t>
      </w:r>
      <w:r w:rsidR="00A67BE1" w:rsidRPr="00565792">
        <w:rPr>
          <w:szCs w:val="28"/>
        </w:rPr>
        <w:t xml:space="preserve">статьей </w:t>
      </w:r>
      <w:r w:rsidR="00A67BE1">
        <w:rPr>
          <w:szCs w:val="28"/>
        </w:rPr>
        <w:t>398 Налогового кодекса Российской Федерации</w:t>
      </w:r>
    </w:p>
    <w:p w:rsidR="004545E8" w:rsidRPr="008E6B29" w:rsidRDefault="00EF5856" w:rsidP="00C96CEC">
      <w:pPr>
        <w:pStyle w:val="3"/>
        <w:spacing w:after="0"/>
        <w:ind w:left="0" w:firstLine="684"/>
        <w:jc w:val="both"/>
        <w:rPr>
          <w:sz w:val="28"/>
        </w:rPr>
      </w:pPr>
      <w:r w:rsidRPr="004F726C">
        <w:rPr>
          <w:sz w:val="28"/>
        </w:rPr>
        <w:tab/>
      </w:r>
      <w:r w:rsidRPr="008B4D42">
        <w:rPr>
          <w:sz w:val="28"/>
        </w:rPr>
        <w:t xml:space="preserve">13. </w:t>
      </w:r>
      <w:proofErr w:type="gramStart"/>
      <w:r w:rsidR="004545E8" w:rsidRPr="008B4D42">
        <w:rPr>
          <w:sz w:val="28"/>
        </w:rPr>
        <w:t>Признать утратившими силу решения Собрания депутатов муниципального образования «</w:t>
      </w:r>
      <w:r w:rsidR="00AE2ECC">
        <w:rPr>
          <w:sz w:val="28"/>
        </w:rPr>
        <w:t>Семисолинское</w:t>
      </w:r>
      <w:r w:rsidR="004545E8" w:rsidRPr="008B4D42">
        <w:rPr>
          <w:sz w:val="28"/>
        </w:rPr>
        <w:t xml:space="preserve"> сельское поселение» от</w:t>
      </w:r>
      <w:r w:rsidR="009A333C" w:rsidRPr="008B4D42">
        <w:rPr>
          <w:sz w:val="28"/>
        </w:rPr>
        <w:t xml:space="preserve"> </w:t>
      </w:r>
      <w:r w:rsidR="00AE2ECC">
        <w:rPr>
          <w:sz w:val="28"/>
        </w:rPr>
        <w:t>10</w:t>
      </w:r>
      <w:r w:rsidR="004545E8" w:rsidRPr="008B4D42">
        <w:rPr>
          <w:sz w:val="28"/>
        </w:rPr>
        <w:t xml:space="preserve"> ноября 20</w:t>
      </w:r>
      <w:r w:rsidR="00A67BE1" w:rsidRPr="008B4D42">
        <w:rPr>
          <w:sz w:val="28"/>
        </w:rPr>
        <w:t xml:space="preserve">09 </w:t>
      </w:r>
      <w:r w:rsidR="004545E8" w:rsidRPr="008B4D42">
        <w:rPr>
          <w:sz w:val="28"/>
        </w:rPr>
        <w:t>г</w:t>
      </w:r>
      <w:r w:rsidR="00A67BE1" w:rsidRPr="008B4D42">
        <w:rPr>
          <w:sz w:val="28"/>
        </w:rPr>
        <w:t>.</w:t>
      </w:r>
      <w:r w:rsidR="004545E8" w:rsidRPr="008B4D42">
        <w:rPr>
          <w:sz w:val="28"/>
        </w:rPr>
        <w:t xml:space="preserve"> № </w:t>
      </w:r>
      <w:r w:rsidR="0086153E">
        <w:rPr>
          <w:sz w:val="28"/>
        </w:rPr>
        <w:t>1</w:t>
      </w:r>
      <w:r w:rsidR="00AE2ECC">
        <w:rPr>
          <w:sz w:val="28"/>
        </w:rPr>
        <w:t>1</w:t>
      </w:r>
      <w:r w:rsidR="0086153E">
        <w:rPr>
          <w:sz w:val="28"/>
        </w:rPr>
        <w:t xml:space="preserve">, </w:t>
      </w:r>
      <w:r w:rsidR="0041215C">
        <w:rPr>
          <w:sz w:val="28"/>
        </w:rPr>
        <w:t xml:space="preserve"> от </w:t>
      </w:r>
      <w:r w:rsidR="00AE2ECC">
        <w:rPr>
          <w:sz w:val="28"/>
        </w:rPr>
        <w:t>31</w:t>
      </w:r>
      <w:r w:rsidR="0041215C">
        <w:rPr>
          <w:sz w:val="28"/>
        </w:rPr>
        <w:t xml:space="preserve"> </w:t>
      </w:r>
      <w:r w:rsidR="00AE2ECC">
        <w:rPr>
          <w:sz w:val="28"/>
        </w:rPr>
        <w:t>марта</w:t>
      </w:r>
      <w:r w:rsidR="004545E8" w:rsidRPr="008B4D42">
        <w:rPr>
          <w:sz w:val="28"/>
        </w:rPr>
        <w:t xml:space="preserve"> 20</w:t>
      </w:r>
      <w:r w:rsidR="00A67BE1" w:rsidRPr="008B4D42">
        <w:rPr>
          <w:sz w:val="28"/>
        </w:rPr>
        <w:t xml:space="preserve">15 </w:t>
      </w:r>
      <w:r w:rsidR="004545E8" w:rsidRPr="008B4D42">
        <w:rPr>
          <w:sz w:val="28"/>
        </w:rPr>
        <w:t>г</w:t>
      </w:r>
      <w:r w:rsidR="00A67BE1" w:rsidRPr="008B4D42">
        <w:rPr>
          <w:sz w:val="28"/>
        </w:rPr>
        <w:t xml:space="preserve">. </w:t>
      </w:r>
      <w:r w:rsidR="004545E8" w:rsidRPr="008B4D42">
        <w:rPr>
          <w:sz w:val="28"/>
        </w:rPr>
        <w:t xml:space="preserve"> №</w:t>
      </w:r>
      <w:r w:rsidR="00AE2ECC">
        <w:rPr>
          <w:sz w:val="28"/>
        </w:rPr>
        <w:t>39</w:t>
      </w:r>
      <w:r w:rsidR="009A333C" w:rsidRPr="008B4D42">
        <w:rPr>
          <w:sz w:val="28"/>
        </w:rPr>
        <w:t xml:space="preserve"> кроме пункта 2</w:t>
      </w:r>
      <w:r w:rsidR="004545E8" w:rsidRPr="008B4D42">
        <w:rPr>
          <w:sz w:val="28"/>
        </w:rPr>
        <w:t xml:space="preserve">, от </w:t>
      </w:r>
      <w:r w:rsidR="00AE2ECC">
        <w:rPr>
          <w:sz w:val="28"/>
        </w:rPr>
        <w:t>0</w:t>
      </w:r>
      <w:r w:rsidR="0041215C">
        <w:rPr>
          <w:sz w:val="28"/>
        </w:rPr>
        <w:t>4</w:t>
      </w:r>
      <w:r w:rsidR="004545E8" w:rsidRPr="008B4D42">
        <w:rPr>
          <w:sz w:val="28"/>
        </w:rPr>
        <w:t xml:space="preserve"> </w:t>
      </w:r>
      <w:r w:rsidR="0041215C">
        <w:rPr>
          <w:sz w:val="28"/>
        </w:rPr>
        <w:t>декабря</w:t>
      </w:r>
      <w:r w:rsidR="004545E8" w:rsidRPr="008B4D42">
        <w:rPr>
          <w:sz w:val="28"/>
        </w:rPr>
        <w:t xml:space="preserve"> 20</w:t>
      </w:r>
      <w:r w:rsidR="00A67BE1" w:rsidRPr="008B4D42">
        <w:rPr>
          <w:sz w:val="28"/>
        </w:rPr>
        <w:t xml:space="preserve">15 </w:t>
      </w:r>
      <w:r w:rsidR="004545E8" w:rsidRPr="008B4D42">
        <w:rPr>
          <w:sz w:val="28"/>
        </w:rPr>
        <w:t>г</w:t>
      </w:r>
      <w:r w:rsidR="00A67BE1" w:rsidRPr="008B4D42">
        <w:rPr>
          <w:sz w:val="28"/>
        </w:rPr>
        <w:t>.</w:t>
      </w:r>
      <w:r w:rsidR="004545E8" w:rsidRPr="008B4D42">
        <w:rPr>
          <w:sz w:val="28"/>
        </w:rPr>
        <w:t xml:space="preserve"> № </w:t>
      </w:r>
      <w:r w:rsidR="00AE2ECC">
        <w:rPr>
          <w:sz w:val="28"/>
        </w:rPr>
        <w:t>58</w:t>
      </w:r>
      <w:r w:rsidR="004545E8" w:rsidRPr="008B4D42">
        <w:rPr>
          <w:sz w:val="28"/>
        </w:rPr>
        <w:t xml:space="preserve">, от </w:t>
      </w:r>
      <w:r w:rsidR="00AE2ECC">
        <w:rPr>
          <w:sz w:val="28"/>
        </w:rPr>
        <w:t>7</w:t>
      </w:r>
      <w:r w:rsidR="004545E8" w:rsidRPr="008B4D42">
        <w:rPr>
          <w:sz w:val="28"/>
        </w:rPr>
        <w:t xml:space="preserve"> </w:t>
      </w:r>
      <w:r w:rsidR="00A67BE1" w:rsidRPr="008B4D42">
        <w:rPr>
          <w:sz w:val="28"/>
        </w:rPr>
        <w:t>июня</w:t>
      </w:r>
      <w:r w:rsidR="004545E8" w:rsidRPr="008B4D42">
        <w:rPr>
          <w:sz w:val="28"/>
        </w:rPr>
        <w:t xml:space="preserve"> 20</w:t>
      </w:r>
      <w:r w:rsidR="00A67BE1" w:rsidRPr="008B4D42">
        <w:rPr>
          <w:sz w:val="28"/>
        </w:rPr>
        <w:t>16</w:t>
      </w:r>
      <w:r w:rsidR="004545E8" w:rsidRPr="008B4D42">
        <w:rPr>
          <w:sz w:val="28"/>
        </w:rPr>
        <w:t xml:space="preserve"> г</w:t>
      </w:r>
      <w:r w:rsidR="00A67BE1" w:rsidRPr="008B4D42">
        <w:rPr>
          <w:sz w:val="28"/>
        </w:rPr>
        <w:t>.</w:t>
      </w:r>
      <w:r w:rsidR="004545E8" w:rsidRPr="008B4D42">
        <w:rPr>
          <w:sz w:val="28"/>
        </w:rPr>
        <w:t xml:space="preserve"> № </w:t>
      </w:r>
      <w:r w:rsidR="00AE2ECC">
        <w:rPr>
          <w:sz w:val="28"/>
        </w:rPr>
        <w:t>97</w:t>
      </w:r>
      <w:r w:rsidR="00A67BE1" w:rsidRPr="008B4D42">
        <w:rPr>
          <w:sz w:val="28"/>
        </w:rPr>
        <w:t xml:space="preserve">, от </w:t>
      </w:r>
      <w:r w:rsidR="00AE2ECC">
        <w:rPr>
          <w:sz w:val="28"/>
        </w:rPr>
        <w:t>31</w:t>
      </w:r>
      <w:r w:rsidR="00A67BE1" w:rsidRPr="008B4D42">
        <w:rPr>
          <w:sz w:val="28"/>
        </w:rPr>
        <w:t xml:space="preserve"> </w:t>
      </w:r>
      <w:r w:rsidR="00AE2ECC">
        <w:rPr>
          <w:sz w:val="28"/>
        </w:rPr>
        <w:t>октября</w:t>
      </w:r>
      <w:r w:rsidR="00A67BE1" w:rsidRPr="008B4D42">
        <w:rPr>
          <w:sz w:val="28"/>
        </w:rPr>
        <w:t xml:space="preserve"> 2016 г. № </w:t>
      </w:r>
      <w:r w:rsidR="00AE2ECC">
        <w:rPr>
          <w:sz w:val="28"/>
        </w:rPr>
        <w:t>104</w:t>
      </w:r>
      <w:r w:rsidR="004151C5">
        <w:rPr>
          <w:sz w:val="28"/>
        </w:rPr>
        <w:t xml:space="preserve">, от </w:t>
      </w:r>
      <w:r w:rsidR="00880B7F">
        <w:rPr>
          <w:sz w:val="28"/>
        </w:rPr>
        <w:t>0</w:t>
      </w:r>
      <w:r w:rsidR="00AE2ECC">
        <w:rPr>
          <w:sz w:val="28"/>
        </w:rPr>
        <w:t>5</w:t>
      </w:r>
      <w:r w:rsidR="00A67BE1" w:rsidRPr="008B4D42">
        <w:rPr>
          <w:sz w:val="28"/>
        </w:rPr>
        <w:t xml:space="preserve"> </w:t>
      </w:r>
      <w:r w:rsidR="00AE2ECC">
        <w:rPr>
          <w:sz w:val="28"/>
        </w:rPr>
        <w:t>июля</w:t>
      </w:r>
      <w:r w:rsidR="00A67BE1" w:rsidRPr="008B4D42">
        <w:rPr>
          <w:sz w:val="28"/>
        </w:rPr>
        <w:t xml:space="preserve"> 2017 г. № </w:t>
      </w:r>
      <w:r w:rsidR="00AE2ECC">
        <w:rPr>
          <w:sz w:val="28"/>
        </w:rPr>
        <w:t>131</w:t>
      </w:r>
      <w:r w:rsidR="00A67BE1" w:rsidRPr="008B4D42">
        <w:rPr>
          <w:sz w:val="28"/>
        </w:rPr>
        <w:t xml:space="preserve">, от </w:t>
      </w:r>
      <w:r w:rsidR="008E6B29" w:rsidRPr="008B4D42">
        <w:rPr>
          <w:sz w:val="28"/>
        </w:rPr>
        <w:t>0</w:t>
      </w:r>
      <w:r w:rsidR="00AE2ECC">
        <w:rPr>
          <w:sz w:val="28"/>
        </w:rPr>
        <w:t>8</w:t>
      </w:r>
      <w:r w:rsidR="00A67BE1" w:rsidRPr="008B4D42">
        <w:rPr>
          <w:sz w:val="28"/>
        </w:rPr>
        <w:t xml:space="preserve"> </w:t>
      </w:r>
      <w:r w:rsidR="008E6B29" w:rsidRPr="008B4D42">
        <w:rPr>
          <w:sz w:val="28"/>
        </w:rPr>
        <w:t>ноября</w:t>
      </w:r>
      <w:r w:rsidR="00A67BE1" w:rsidRPr="008B4D42">
        <w:rPr>
          <w:sz w:val="28"/>
        </w:rPr>
        <w:t xml:space="preserve"> 201</w:t>
      </w:r>
      <w:r w:rsidR="008E6B29" w:rsidRPr="008B4D42">
        <w:rPr>
          <w:sz w:val="28"/>
        </w:rPr>
        <w:t>9</w:t>
      </w:r>
      <w:r w:rsidR="00A67BE1" w:rsidRPr="008B4D42">
        <w:rPr>
          <w:sz w:val="28"/>
        </w:rPr>
        <w:t xml:space="preserve"> г. № </w:t>
      </w:r>
      <w:r w:rsidR="00AE2ECC">
        <w:rPr>
          <w:sz w:val="28"/>
        </w:rPr>
        <w:t>24</w:t>
      </w:r>
      <w:r w:rsidR="008E6B29" w:rsidRPr="008B4D42">
        <w:rPr>
          <w:sz w:val="28"/>
        </w:rPr>
        <w:t>.</w:t>
      </w:r>
      <w:r w:rsidR="008E6B29" w:rsidRPr="008E6B29">
        <w:rPr>
          <w:sz w:val="28"/>
        </w:rPr>
        <w:t xml:space="preserve"> </w:t>
      </w:r>
      <w:proofErr w:type="gramEnd"/>
    </w:p>
    <w:p w:rsidR="008E6B29" w:rsidRDefault="008E6B29" w:rsidP="00C96CEC">
      <w:pPr>
        <w:ind w:firstLine="684"/>
        <w:jc w:val="both"/>
        <w:rPr>
          <w:bCs/>
          <w:szCs w:val="28"/>
        </w:rPr>
      </w:pPr>
      <w:r>
        <w:rPr>
          <w:szCs w:val="28"/>
        </w:rPr>
        <w:t>1</w:t>
      </w:r>
      <w:r w:rsidR="009A333C">
        <w:rPr>
          <w:szCs w:val="28"/>
        </w:rPr>
        <w:t>4</w:t>
      </w:r>
      <w:r>
        <w:rPr>
          <w:szCs w:val="28"/>
        </w:rPr>
        <w:t xml:space="preserve">. Пункт 10 в части установления сроков </w:t>
      </w:r>
      <w:r w:rsidRPr="00E5601D">
        <w:rPr>
          <w:bCs/>
          <w:szCs w:val="28"/>
        </w:rPr>
        <w:t>уплаты налога и авансовых платежей</w:t>
      </w:r>
      <w:r>
        <w:rPr>
          <w:bCs/>
          <w:szCs w:val="28"/>
        </w:rPr>
        <w:t xml:space="preserve"> </w:t>
      </w:r>
      <w:r w:rsidRPr="00E5601D">
        <w:rPr>
          <w:bCs/>
          <w:szCs w:val="28"/>
        </w:rPr>
        <w:t xml:space="preserve"> по налогу</w:t>
      </w:r>
      <w:r>
        <w:rPr>
          <w:bCs/>
          <w:szCs w:val="28"/>
        </w:rPr>
        <w:t xml:space="preserve"> </w:t>
      </w:r>
      <w:r w:rsidRPr="00236F88">
        <w:rPr>
          <w:szCs w:val="28"/>
        </w:rPr>
        <w:t>налогоплательщиками-организациями</w:t>
      </w:r>
      <w:r>
        <w:rPr>
          <w:bCs/>
          <w:szCs w:val="28"/>
        </w:rPr>
        <w:t xml:space="preserve"> вступает в силу с 1 января 2021 года. </w:t>
      </w:r>
    </w:p>
    <w:p w:rsidR="008E6B29" w:rsidRPr="00864CB8" w:rsidRDefault="008E6B29" w:rsidP="00C96CE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</w:t>
      </w:r>
      <w:proofErr w:type="gramEnd"/>
      <w:r>
        <w:rPr>
          <w:sz w:val="28"/>
          <w:szCs w:val="28"/>
        </w:rPr>
        <w:t xml:space="preserve"> что до 1 января 2021 года а</w:t>
      </w:r>
      <w:r w:rsidRPr="00864CB8">
        <w:rPr>
          <w:sz w:val="28"/>
          <w:szCs w:val="28"/>
        </w:rPr>
        <w:t xml:space="preserve">вансовые платежи по земельному налогу подлежат уплате налогоплательщиками-организациями по сроку не позднее последнего </w:t>
      </w:r>
      <w:r>
        <w:rPr>
          <w:sz w:val="28"/>
          <w:szCs w:val="28"/>
        </w:rPr>
        <w:t>числа месяца, следующего за истекшим отчетным периодом</w:t>
      </w:r>
      <w:r w:rsidRPr="00864CB8">
        <w:rPr>
          <w:sz w:val="28"/>
          <w:szCs w:val="28"/>
        </w:rPr>
        <w:t>.</w:t>
      </w:r>
    </w:p>
    <w:p w:rsidR="008E6B29" w:rsidRDefault="008E6B29" w:rsidP="00C96C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CB8">
        <w:rPr>
          <w:szCs w:val="28"/>
        </w:rPr>
        <w:t>Налог, подлежащий уплате по истечении</w:t>
      </w:r>
      <w:r w:rsidRPr="00236F88">
        <w:rPr>
          <w:szCs w:val="28"/>
        </w:rPr>
        <w:t xml:space="preserve"> налогового периода, уплачивается налогоплательщиками-организациями не позднее 1 </w:t>
      </w:r>
      <w:r>
        <w:rPr>
          <w:szCs w:val="28"/>
        </w:rPr>
        <w:t>марта</w:t>
      </w:r>
      <w:r w:rsidRPr="00236F88">
        <w:rPr>
          <w:szCs w:val="28"/>
        </w:rPr>
        <w:t xml:space="preserve"> года, следующего за истекшим налоговым периодом, как разница между суммой налога, исчисленной по ставкам, предусмотренным пунктом </w:t>
      </w:r>
      <w:r>
        <w:rPr>
          <w:szCs w:val="28"/>
        </w:rPr>
        <w:t>7</w:t>
      </w:r>
      <w:r w:rsidRPr="00236F88">
        <w:rPr>
          <w:szCs w:val="28"/>
        </w:rPr>
        <w:t xml:space="preserve"> настоящего Решения, и суммами авансовых платежей по налогу, подле</w:t>
      </w:r>
      <w:r>
        <w:rPr>
          <w:szCs w:val="28"/>
        </w:rPr>
        <w:t>жащих уплате в течение налогового периода</w:t>
      </w:r>
      <w:r w:rsidRPr="00236F88">
        <w:rPr>
          <w:szCs w:val="28"/>
        </w:rPr>
        <w:t>.</w:t>
      </w:r>
    </w:p>
    <w:p w:rsidR="008E6B29" w:rsidRPr="008E6B29" w:rsidRDefault="008E6B29" w:rsidP="00C96CEC">
      <w:pPr>
        <w:ind w:firstLine="684"/>
        <w:jc w:val="both"/>
        <w:rPr>
          <w:szCs w:val="28"/>
        </w:rPr>
      </w:pPr>
      <w:r w:rsidRPr="00C96CEC">
        <w:rPr>
          <w:szCs w:val="28"/>
        </w:rPr>
        <w:t>1</w:t>
      </w:r>
      <w:r w:rsidR="009A333C">
        <w:rPr>
          <w:szCs w:val="28"/>
        </w:rPr>
        <w:t>5</w:t>
      </w:r>
      <w:r w:rsidRPr="00C96CEC">
        <w:rPr>
          <w:szCs w:val="28"/>
        </w:rPr>
        <w:t xml:space="preserve">. </w:t>
      </w:r>
      <w:r w:rsidRPr="00C96CEC">
        <w:t xml:space="preserve">Настоящее решение вступает в силу  по истечении одного месяца со дня </w:t>
      </w:r>
      <w:r w:rsidR="00D52A0A">
        <w:t>обнародования</w:t>
      </w:r>
      <w:r w:rsidRPr="00C96CEC">
        <w:rPr>
          <w:szCs w:val="28"/>
        </w:rPr>
        <w:t>.</w:t>
      </w:r>
    </w:p>
    <w:p w:rsidR="0013123E" w:rsidRPr="004F726C" w:rsidRDefault="0013123E" w:rsidP="008E6B29">
      <w:pPr>
        <w:tabs>
          <w:tab w:val="num" w:pos="709"/>
        </w:tabs>
        <w:ind w:left="709" w:firstLine="684"/>
        <w:jc w:val="both"/>
      </w:pPr>
    </w:p>
    <w:p w:rsidR="00E20502" w:rsidRPr="004F726C" w:rsidRDefault="00006CFC" w:rsidP="003D19EC">
      <w:pPr>
        <w:tabs>
          <w:tab w:val="num" w:pos="709"/>
        </w:tabs>
        <w:ind w:left="709" w:hanging="709"/>
        <w:jc w:val="both"/>
      </w:pPr>
      <w:r>
        <w:t xml:space="preserve">Глава </w:t>
      </w:r>
      <w:proofErr w:type="spellStart"/>
      <w:r>
        <w:t>Семисолинского</w:t>
      </w:r>
      <w:proofErr w:type="spellEnd"/>
      <w:r>
        <w:t xml:space="preserve"> сельского поселения</w:t>
      </w:r>
    </w:p>
    <w:p w:rsidR="00006CFC" w:rsidRPr="004F726C" w:rsidRDefault="00006CFC" w:rsidP="00006CFC">
      <w:pPr>
        <w:tabs>
          <w:tab w:val="num" w:pos="709"/>
          <w:tab w:val="left" w:pos="6987"/>
        </w:tabs>
        <w:ind w:left="709" w:hanging="709"/>
        <w:jc w:val="both"/>
      </w:pPr>
      <w:r>
        <w:t>председатель Собрания депутатов,</w:t>
      </w:r>
      <w:r>
        <w:tab/>
        <w:t>А.И.Назаров</w:t>
      </w:r>
    </w:p>
    <w:sectPr w:rsidR="00006CFC" w:rsidRPr="004F726C" w:rsidSect="00893C7F">
      <w:pgSz w:w="11907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31A"/>
    <w:multiLevelType w:val="hybridMultilevel"/>
    <w:tmpl w:val="96B064B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37075"/>
    <w:multiLevelType w:val="hybridMultilevel"/>
    <w:tmpl w:val="CB46B3AC"/>
    <w:lvl w:ilvl="0" w:tplc="FC944728">
      <w:start w:val="1"/>
      <w:numFmt w:val="decimal"/>
      <w:lvlText w:val="%1.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 w:tplc="49D497CC">
      <w:start w:val="1"/>
      <w:numFmt w:val="decimal"/>
      <w:lvlText w:val="%2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8E3F17"/>
    <w:multiLevelType w:val="hybridMultilevel"/>
    <w:tmpl w:val="150A9FE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876BC"/>
    <w:multiLevelType w:val="hybridMultilevel"/>
    <w:tmpl w:val="062060B4"/>
    <w:lvl w:ilvl="0" w:tplc="AF52837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D33AE"/>
    <w:multiLevelType w:val="hybridMultilevel"/>
    <w:tmpl w:val="B6CC2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03C0A"/>
    <w:multiLevelType w:val="hybridMultilevel"/>
    <w:tmpl w:val="24846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620F8"/>
    <w:multiLevelType w:val="singleLevel"/>
    <w:tmpl w:val="F6EC79F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703561A5"/>
    <w:multiLevelType w:val="singleLevel"/>
    <w:tmpl w:val="F44A49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71B214BD"/>
    <w:multiLevelType w:val="singleLevel"/>
    <w:tmpl w:val="A8B600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abstractNum w:abstractNumId="9">
    <w:nsid w:val="739742F7"/>
    <w:multiLevelType w:val="hybridMultilevel"/>
    <w:tmpl w:val="99DAD61C"/>
    <w:lvl w:ilvl="0" w:tplc="22C4319C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72B7500"/>
    <w:multiLevelType w:val="hybridMultilevel"/>
    <w:tmpl w:val="97064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14A6"/>
    <w:rsid w:val="00000DC5"/>
    <w:rsid w:val="00006CFC"/>
    <w:rsid w:val="00007652"/>
    <w:rsid w:val="00012F2E"/>
    <w:rsid w:val="00027495"/>
    <w:rsid w:val="000348F3"/>
    <w:rsid w:val="00040632"/>
    <w:rsid w:val="00081E5B"/>
    <w:rsid w:val="00082ED9"/>
    <w:rsid w:val="000901F9"/>
    <w:rsid w:val="000A593A"/>
    <w:rsid w:val="000B6E86"/>
    <w:rsid w:val="000D1037"/>
    <w:rsid w:val="000E14CC"/>
    <w:rsid w:val="000E325D"/>
    <w:rsid w:val="00130DEB"/>
    <w:rsid w:val="0013123E"/>
    <w:rsid w:val="00144B6E"/>
    <w:rsid w:val="00153853"/>
    <w:rsid w:val="00165AEC"/>
    <w:rsid w:val="001C5C9C"/>
    <w:rsid w:val="001D1343"/>
    <w:rsid w:val="001D541C"/>
    <w:rsid w:val="002403E1"/>
    <w:rsid w:val="0024771F"/>
    <w:rsid w:val="00252A04"/>
    <w:rsid w:val="002649BC"/>
    <w:rsid w:val="002B11EA"/>
    <w:rsid w:val="002C6EC2"/>
    <w:rsid w:val="002E1421"/>
    <w:rsid w:val="003129E3"/>
    <w:rsid w:val="003316AD"/>
    <w:rsid w:val="00332F0C"/>
    <w:rsid w:val="00334424"/>
    <w:rsid w:val="00360183"/>
    <w:rsid w:val="003736D0"/>
    <w:rsid w:val="00393B66"/>
    <w:rsid w:val="003A5EC9"/>
    <w:rsid w:val="003A69B2"/>
    <w:rsid w:val="003B18A6"/>
    <w:rsid w:val="003D19EC"/>
    <w:rsid w:val="003E58A6"/>
    <w:rsid w:val="003F1FCA"/>
    <w:rsid w:val="003F2898"/>
    <w:rsid w:val="00400BC4"/>
    <w:rsid w:val="0041215C"/>
    <w:rsid w:val="004151C5"/>
    <w:rsid w:val="00453CA2"/>
    <w:rsid w:val="004545E8"/>
    <w:rsid w:val="004768AE"/>
    <w:rsid w:val="00496D45"/>
    <w:rsid w:val="004B5202"/>
    <w:rsid w:val="004F21DC"/>
    <w:rsid w:val="004F726C"/>
    <w:rsid w:val="00500842"/>
    <w:rsid w:val="0050750A"/>
    <w:rsid w:val="00520E15"/>
    <w:rsid w:val="00526F2D"/>
    <w:rsid w:val="00565792"/>
    <w:rsid w:val="005912CC"/>
    <w:rsid w:val="005A10B7"/>
    <w:rsid w:val="005B1B68"/>
    <w:rsid w:val="005D172E"/>
    <w:rsid w:val="005D5F02"/>
    <w:rsid w:val="005F3B6D"/>
    <w:rsid w:val="006059AE"/>
    <w:rsid w:val="00630652"/>
    <w:rsid w:val="00646F87"/>
    <w:rsid w:val="00663479"/>
    <w:rsid w:val="00665366"/>
    <w:rsid w:val="0066709B"/>
    <w:rsid w:val="00673268"/>
    <w:rsid w:val="00681C29"/>
    <w:rsid w:val="00692DB4"/>
    <w:rsid w:val="006B7CF0"/>
    <w:rsid w:val="006F2AC3"/>
    <w:rsid w:val="00706E18"/>
    <w:rsid w:val="007108D0"/>
    <w:rsid w:val="00711A59"/>
    <w:rsid w:val="00722ADC"/>
    <w:rsid w:val="00741A5B"/>
    <w:rsid w:val="0075008E"/>
    <w:rsid w:val="007524EB"/>
    <w:rsid w:val="00754A8F"/>
    <w:rsid w:val="00793532"/>
    <w:rsid w:val="00795B57"/>
    <w:rsid w:val="007D2E03"/>
    <w:rsid w:val="007E69F9"/>
    <w:rsid w:val="007F7FB3"/>
    <w:rsid w:val="00805EA5"/>
    <w:rsid w:val="008209AF"/>
    <w:rsid w:val="0084387F"/>
    <w:rsid w:val="0086153E"/>
    <w:rsid w:val="00880B7F"/>
    <w:rsid w:val="008821E1"/>
    <w:rsid w:val="008939FF"/>
    <w:rsid w:val="00893C7F"/>
    <w:rsid w:val="008B4D42"/>
    <w:rsid w:val="008C2390"/>
    <w:rsid w:val="008C3DA1"/>
    <w:rsid w:val="008C5A22"/>
    <w:rsid w:val="008C7EA0"/>
    <w:rsid w:val="008E6761"/>
    <w:rsid w:val="008E6B29"/>
    <w:rsid w:val="00933734"/>
    <w:rsid w:val="009376C9"/>
    <w:rsid w:val="00962454"/>
    <w:rsid w:val="00962545"/>
    <w:rsid w:val="00965FC7"/>
    <w:rsid w:val="00975404"/>
    <w:rsid w:val="009918FD"/>
    <w:rsid w:val="00997304"/>
    <w:rsid w:val="009A333C"/>
    <w:rsid w:val="009A6F4A"/>
    <w:rsid w:val="009F4391"/>
    <w:rsid w:val="00A03A62"/>
    <w:rsid w:val="00A60572"/>
    <w:rsid w:val="00A609DA"/>
    <w:rsid w:val="00A631FF"/>
    <w:rsid w:val="00A64A15"/>
    <w:rsid w:val="00A67BE1"/>
    <w:rsid w:val="00A80455"/>
    <w:rsid w:val="00A814A6"/>
    <w:rsid w:val="00A829D9"/>
    <w:rsid w:val="00A938A9"/>
    <w:rsid w:val="00A96871"/>
    <w:rsid w:val="00AA2F4D"/>
    <w:rsid w:val="00AD20AF"/>
    <w:rsid w:val="00AE2ECC"/>
    <w:rsid w:val="00AF2103"/>
    <w:rsid w:val="00B42C50"/>
    <w:rsid w:val="00B53313"/>
    <w:rsid w:val="00B575DA"/>
    <w:rsid w:val="00B67ABE"/>
    <w:rsid w:val="00B967A5"/>
    <w:rsid w:val="00B97D56"/>
    <w:rsid w:val="00BE3A41"/>
    <w:rsid w:val="00C0119E"/>
    <w:rsid w:val="00C043C5"/>
    <w:rsid w:val="00C050B8"/>
    <w:rsid w:val="00C22B41"/>
    <w:rsid w:val="00C24869"/>
    <w:rsid w:val="00C61F18"/>
    <w:rsid w:val="00C85EFF"/>
    <w:rsid w:val="00C96CEC"/>
    <w:rsid w:val="00CA47F6"/>
    <w:rsid w:val="00CB0F7D"/>
    <w:rsid w:val="00CB446B"/>
    <w:rsid w:val="00CB528F"/>
    <w:rsid w:val="00CD0098"/>
    <w:rsid w:val="00CD6E43"/>
    <w:rsid w:val="00CE04E6"/>
    <w:rsid w:val="00CE7BEC"/>
    <w:rsid w:val="00D10313"/>
    <w:rsid w:val="00D2585E"/>
    <w:rsid w:val="00D35056"/>
    <w:rsid w:val="00D41F5E"/>
    <w:rsid w:val="00D506B1"/>
    <w:rsid w:val="00D52A0A"/>
    <w:rsid w:val="00D6262E"/>
    <w:rsid w:val="00DC4BF8"/>
    <w:rsid w:val="00DC5BEF"/>
    <w:rsid w:val="00DD2795"/>
    <w:rsid w:val="00DD6801"/>
    <w:rsid w:val="00DE7139"/>
    <w:rsid w:val="00DF1FC4"/>
    <w:rsid w:val="00E11321"/>
    <w:rsid w:val="00E20502"/>
    <w:rsid w:val="00E30974"/>
    <w:rsid w:val="00E36E82"/>
    <w:rsid w:val="00E440B3"/>
    <w:rsid w:val="00E5601D"/>
    <w:rsid w:val="00E7514D"/>
    <w:rsid w:val="00E761F9"/>
    <w:rsid w:val="00ED1D72"/>
    <w:rsid w:val="00EE26CA"/>
    <w:rsid w:val="00EE47C3"/>
    <w:rsid w:val="00EF5856"/>
    <w:rsid w:val="00F1152F"/>
    <w:rsid w:val="00F24774"/>
    <w:rsid w:val="00F30F62"/>
    <w:rsid w:val="00F6407E"/>
    <w:rsid w:val="00F7734C"/>
    <w:rsid w:val="00F851D5"/>
    <w:rsid w:val="00F91B19"/>
    <w:rsid w:val="00FC4E80"/>
    <w:rsid w:val="00FC77C8"/>
    <w:rsid w:val="00FD70AC"/>
    <w:rsid w:val="00FF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68"/>
    <w:rPr>
      <w:sz w:val="28"/>
    </w:rPr>
  </w:style>
  <w:style w:type="paragraph" w:styleId="2">
    <w:name w:val="heading 2"/>
    <w:basedOn w:val="a"/>
    <w:next w:val="a"/>
    <w:qFormat/>
    <w:rsid w:val="0013123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1B68"/>
    <w:pPr>
      <w:jc w:val="both"/>
    </w:pPr>
  </w:style>
  <w:style w:type="paragraph" w:styleId="20">
    <w:name w:val="Body Text 2"/>
    <w:basedOn w:val="a"/>
    <w:rsid w:val="005B1B68"/>
    <w:pPr>
      <w:jc w:val="center"/>
    </w:pPr>
    <w:rPr>
      <w:bCs/>
    </w:rPr>
  </w:style>
  <w:style w:type="paragraph" w:styleId="3">
    <w:name w:val="Body Text Indent 3"/>
    <w:basedOn w:val="a"/>
    <w:rsid w:val="00DC4BF8"/>
    <w:pPr>
      <w:spacing w:after="120"/>
      <w:ind w:left="283"/>
    </w:pPr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B53313"/>
    <w:rPr>
      <w:color w:val="0000FF"/>
      <w:u w:val="single"/>
    </w:rPr>
  </w:style>
  <w:style w:type="paragraph" w:customStyle="1" w:styleId="ConsPlusNormal">
    <w:name w:val="ConsPlusNormal"/>
    <w:rsid w:val="00B53313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3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112283917765479EFED316B99B1E8D58067425F6C7AF51113AC7E45E99899E5A9BC2FCBFF3895C81054978BE7e3I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2020</_x041f__x0430__x043f__x043a__x0430_>
    <_x2116__x0020__x0434__x043e__x043a__x0443__x043c__x0435__x043d__x0442__x0430_ xmlns="e8e5ef80-5a84-4ec1-9322-794f0877b332">45</_x2116__x0020__x0434__x043e__x043a__x0443__x043c__x0435__x043d__x0442__x0430_>
    <_x041e__x043f__x0438__x0441__x0430__x043d__x0438__x0435_ xmlns="6d7c22ec-c6a4-4777-88aa-bc3c76ac660e">Об установлении земельного налога</_x041e__x043f__x0438__x0441__x0430__x043d__x0438__x0435_>
    <_x0414__x0430__x0442__x0430__x0020__x0434__x043e__x043a__x0443__x043c__x0435__x043d__x0442__x0430_ xmlns="e8e5ef80-5a84-4ec1-9322-794f0877b332">2020-06-28T21:00:00+00:00</_x0414__x0430__x0442__x0430__x0020__x0434__x043e__x043a__x0443__x043c__x0435__x043d__x0442__x0430_>
    <_dlc_DocId xmlns="57504d04-691e-4fc4-8f09-4f19fdbe90f6">XXJ7TYMEEKJ2-4304-195</_dlc_DocId>
    <_dlc_DocIdUrl xmlns="57504d04-691e-4fc4-8f09-4f19fdbe90f6">
      <Url>https://vip.gov.mari.ru/morki/semisola/_layouts/DocIdRedir.aspx?ID=XXJ7TYMEEKJ2-4304-195</Url>
      <Description>XXJ7TYMEEKJ2-4304-195</Description>
    </_dlc_DocIdUrl>
  </documentManagement>
</p:properties>
</file>

<file path=customXml/itemProps1.xml><?xml version="1.0" encoding="utf-8"?>
<ds:datastoreItem xmlns:ds="http://schemas.openxmlformats.org/officeDocument/2006/customXml" ds:itemID="{7AB7B70E-8480-4446-A343-3E530E2147D3}"/>
</file>

<file path=customXml/itemProps2.xml><?xml version="1.0" encoding="utf-8"?>
<ds:datastoreItem xmlns:ds="http://schemas.openxmlformats.org/officeDocument/2006/customXml" ds:itemID="{7BDE7501-7AA6-4E09-BEB3-0393FD4C8852}"/>
</file>

<file path=customXml/itemProps3.xml><?xml version="1.0" encoding="utf-8"?>
<ds:datastoreItem xmlns:ds="http://schemas.openxmlformats.org/officeDocument/2006/customXml" ds:itemID="{2D9E150A-45C8-45B9-8B20-ABEFCD70BA67}"/>
</file>

<file path=customXml/itemProps4.xml><?xml version="1.0" encoding="utf-8"?>
<ds:datastoreItem xmlns:ds="http://schemas.openxmlformats.org/officeDocument/2006/customXml" ds:itemID="{5DE66012-F8BB-47CC-9B92-DABD8DA04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Республика</vt:lpstr>
    </vt:vector>
  </TitlesOfParts>
  <Company>LG-inc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№45 от 29.06.2020</dc:title>
  <dc:creator>_</dc:creator>
  <cp:lastModifiedBy>Главный специалист</cp:lastModifiedBy>
  <cp:revision>13</cp:revision>
  <cp:lastPrinted>2020-06-26T07:05:00Z</cp:lastPrinted>
  <dcterms:created xsi:type="dcterms:W3CDTF">2020-05-26T12:31:00Z</dcterms:created>
  <dcterms:modified xsi:type="dcterms:W3CDTF">2020-07-06T10:27:00Z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e1260fd0-7c4d-4c9a-9245-4ffdd9a73c88</vt:lpwstr>
  </property>
</Properties>
</file>