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8" w:rsidRDefault="009B2678" w:rsidP="009B2678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78" w:rsidRDefault="009B2678" w:rsidP="009B267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4860"/>
      </w:tblGrid>
      <w:tr w:rsidR="009B2678" w:rsidTr="009B2678">
        <w:tc>
          <w:tcPr>
            <w:tcW w:w="4210" w:type="dxa"/>
          </w:tcPr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B2678" w:rsidRPr="00E90514" w:rsidRDefault="009B2678" w:rsidP="009B267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9B2678" w:rsidRPr="009B2678" w:rsidRDefault="009B2678" w:rsidP="009B2678">
      <w:pPr>
        <w:jc w:val="center"/>
        <w:rPr>
          <w:sz w:val="28"/>
          <w:szCs w:val="28"/>
        </w:rPr>
      </w:pPr>
      <w:r w:rsidRPr="009B2678">
        <w:rPr>
          <w:sz w:val="28"/>
          <w:szCs w:val="28"/>
        </w:rPr>
        <w:t xml:space="preserve">от </w:t>
      </w:r>
      <w:r w:rsidR="007817EF">
        <w:rPr>
          <w:sz w:val="28"/>
          <w:szCs w:val="28"/>
        </w:rPr>
        <w:t>10</w:t>
      </w:r>
      <w:r w:rsidRPr="009B2678">
        <w:rPr>
          <w:sz w:val="28"/>
          <w:szCs w:val="28"/>
        </w:rPr>
        <w:t xml:space="preserve"> </w:t>
      </w:r>
      <w:r w:rsidR="00DB6FA1">
        <w:rPr>
          <w:sz w:val="28"/>
          <w:szCs w:val="28"/>
        </w:rPr>
        <w:t>октября</w:t>
      </w:r>
      <w:r w:rsidRPr="009B2678">
        <w:rPr>
          <w:sz w:val="28"/>
          <w:szCs w:val="28"/>
        </w:rPr>
        <w:t xml:space="preserve"> 2018 г. № </w:t>
      </w:r>
      <w:r w:rsidR="007817EF">
        <w:rPr>
          <w:sz w:val="28"/>
          <w:szCs w:val="28"/>
        </w:rPr>
        <w:t>480</w:t>
      </w:r>
      <w:r w:rsidRPr="009B2678">
        <w:rPr>
          <w:sz w:val="28"/>
          <w:szCs w:val="28"/>
        </w:rPr>
        <w:t xml:space="preserve">  </w:t>
      </w:r>
    </w:p>
    <w:p w:rsidR="009B2678" w:rsidRDefault="009B2678" w:rsidP="009B26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678" w:rsidRDefault="009B2678" w:rsidP="009B267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678" w:rsidRPr="009B2678" w:rsidRDefault="009B2678" w:rsidP="009B2678">
      <w:pPr>
        <w:shd w:val="clear" w:color="auto" w:fill="FFFFFF"/>
        <w:jc w:val="center"/>
        <w:rPr>
          <w:b/>
          <w:sz w:val="28"/>
          <w:szCs w:val="28"/>
        </w:rPr>
      </w:pPr>
      <w:r w:rsidRPr="009B2678">
        <w:rPr>
          <w:b/>
          <w:sz w:val="28"/>
          <w:szCs w:val="28"/>
        </w:rPr>
        <w:t>О</w:t>
      </w:r>
      <w:r w:rsidR="00DB6FA1">
        <w:rPr>
          <w:b/>
          <w:sz w:val="28"/>
          <w:szCs w:val="28"/>
        </w:rPr>
        <w:t xml:space="preserve"> внесении изменений в</w:t>
      </w:r>
      <w:r w:rsidRPr="009B2678">
        <w:rPr>
          <w:b/>
          <w:sz w:val="28"/>
          <w:szCs w:val="28"/>
        </w:rPr>
        <w:t xml:space="preserve"> поряд</w:t>
      </w:r>
      <w:r w:rsidR="00DB6FA1">
        <w:rPr>
          <w:b/>
          <w:sz w:val="28"/>
          <w:szCs w:val="28"/>
        </w:rPr>
        <w:t>ок</w:t>
      </w:r>
      <w:r w:rsidRPr="009B2678">
        <w:rPr>
          <w:b/>
          <w:sz w:val="28"/>
          <w:szCs w:val="28"/>
        </w:rPr>
        <w:t xml:space="preserve"> формирования муниципального задания на оказание муниципальных услуг (выполнение работ) </w:t>
      </w:r>
    </w:p>
    <w:p w:rsidR="009B2678" w:rsidRPr="009B2678" w:rsidRDefault="009B2678" w:rsidP="009B2678">
      <w:pPr>
        <w:shd w:val="clear" w:color="auto" w:fill="FFFFFF"/>
        <w:jc w:val="center"/>
        <w:rPr>
          <w:b/>
          <w:sz w:val="28"/>
          <w:szCs w:val="28"/>
        </w:rPr>
      </w:pPr>
      <w:r w:rsidRPr="009B2678">
        <w:rPr>
          <w:b/>
          <w:sz w:val="28"/>
          <w:szCs w:val="28"/>
        </w:rPr>
        <w:t>в отношении муниципальных учреждений муниципального образования «Моркинский муниципальный район» и финансового обеспечения выполнения муниципального задания</w:t>
      </w:r>
    </w:p>
    <w:p w:rsidR="009B2678" w:rsidRDefault="009B2678" w:rsidP="009B26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678" w:rsidRDefault="009B2678">
      <w:pPr>
        <w:pStyle w:val="ConsPlusNormal"/>
        <w:ind w:firstLine="540"/>
        <w:jc w:val="both"/>
      </w:pPr>
    </w:p>
    <w:p w:rsidR="00DB6FA1" w:rsidRPr="00DB6FA1" w:rsidRDefault="00DB6FA1" w:rsidP="00DB6FA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>Администрация Моркинского муниципального района постановляет: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>1. Внести в порядок форм</w:t>
      </w:r>
      <w:r>
        <w:rPr>
          <w:rFonts w:ascii="Times New Roman" w:hAnsi="Times New Roman" w:cs="Times New Roman"/>
          <w:sz w:val="28"/>
          <w:szCs w:val="28"/>
        </w:rPr>
        <w:t>ирования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 муниципальных учреждений муниципального образования «Моркинский муниципальный район» и финансового обеспечения выполнения муниципального задания,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6FA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Моркинского муниципального района</w:t>
      </w:r>
      <w:r w:rsidRPr="00DB6FA1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B6FA1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6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DB6FA1">
        <w:rPr>
          <w:rFonts w:ascii="Times New Roman" w:hAnsi="Times New Roman" w:cs="Times New Roman"/>
          <w:sz w:val="28"/>
          <w:szCs w:val="28"/>
        </w:rPr>
        <w:t xml:space="preserve"> "О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FA1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Моркинский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задания», следующие изменения: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а) </w:t>
      </w:r>
      <w:r w:rsidRPr="007817EF">
        <w:rPr>
          <w:rFonts w:ascii="Times New Roman" w:hAnsi="Times New Roman" w:cs="Times New Roman"/>
          <w:sz w:val="28"/>
          <w:szCs w:val="28"/>
        </w:rPr>
        <w:t>абзац первый пункта 6</w:t>
      </w:r>
      <w:r w:rsidRPr="00DB6F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"6. </w:t>
      </w:r>
      <w:r w:rsidR="00694A81">
        <w:rPr>
          <w:rFonts w:ascii="Times New Roman" w:hAnsi="Times New Roman" w:cs="Times New Roman"/>
          <w:sz w:val="28"/>
          <w:szCs w:val="28"/>
        </w:rPr>
        <w:t>Муниципальное</w:t>
      </w:r>
      <w:r w:rsidRPr="00DB6FA1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</w:t>
      </w:r>
      <w:r w:rsidR="00CC6619" w:rsidRPr="00DB62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C6619" w:rsidRPr="000F2168">
        <w:rPr>
          <w:rFonts w:ascii="Times New Roman" w:hAnsi="Times New Roman" w:cs="Times New Roman"/>
          <w:sz w:val="28"/>
          <w:szCs w:val="28"/>
        </w:rPr>
        <w:t>муниципального образования «Моркинский муниципальный район»</w:t>
      </w:r>
      <w:r w:rsidRPr="00DB6FA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утверждается не позднее 15 рабочих дней со дня доведения получателю средств </w:t>
      </w:r>
      <w:r w:rsidR="00CC6619" w:rsidRPr="00DB62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C6619" w:rsidRPr="000F2168">
        <w:rPr>
          <w:rFonts w:ascii="Times New Roman" w:hAnsi="Times New Roman" w:cs="Times New Roman"/>
          <w:sz w:val="28"/>
          <w:szCs w:val="28"/>
        </w:rPr>
        <w:t>муниципального образования «Моркинский муниципальный район»</w:t>
      </w:r>
      <w:r w:rsidRPr="00DB6FA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финансовое обеспечение выполнения </w:t>
      </w:r>
      <w:r w:rsidR="00CC6619" w:rsidRPr="000F21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6FA1">
        <w:rPr>
          <w:rFonts w:ascii="Times New Roman" w:hAnsi="Times New Roman" w:cs="Times New Roman"/>
          <w:sz w:val="28"/>
          <w:szCs w:val="28"/>
        </w:rPr>
        <w:t xml:space="preserve"> задания в отношении:";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б) </w:t>
      </w:r>
      <w:r w:rsidRPr="007817EF">
        <w:rPr>
          <w:rFonts w:ascii="Times New Roman" w:hAnsi="Times New Roman" w:cs="Times New Roman"/>
          <w:sz w:val="28"/>
          <w:szCs w:val="28"/>
        </w:rPr>
        <w:t>пункт 17</w:t>
      </w:r>
      <w:r w:rsidRPr="00DB6F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"17. При определении базового норматива затрат в части затрат, </w:t>
      </w:r>
      <w:r w:rsidRPr="00DB6FA1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пункте 18 настоящего Положения, применяются нормы материальных, технических и трудовых ресурсов, используемых для оказания </w:t>
      </w:r>
      <w:r w:rsidR="00CC6619">
        <w:rPr>
          <w:rFonts w:ascii="Times New Roman" w:hAnsi="Times New Roman" w:cs="Times New Roman"/>
          <w:sz w:val="28"/>
          <w:szCs w:val="28"/>
        </w:rPr>
        <w:t>муниципальной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</w:t>
      </w:r>
      <w:r w:rsidR="007817EF">
        <w:rPr>
          <w:rFonts w:ascii="Times New Roman" w:hAnsi="Times New Roman" w:cs="Times New Roman"/>
          <w:sz w:val="28"/>
          <w:szCs w:val="28"/>
        </w:rPr>
        <w:t>му регулированию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деятельности),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 w:rsidR="00454685">
        <w:rPr>
          <w:rFonts w:ascii="Times New Roman" w:hAnsi="Times New Roman" w:cs="Times New Roman"/>
          <w:sz w:val="28"/>
          <w:szCs w:val="28"/>
        </w:rPr>
        <w:t>муниципальных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Затраты, указанные в пункте 19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4546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 w:rsidR="00454685">
        <w:rPr>
          <w:rFonts w:ascii="Times New Roman" w:hAnsi="Times New Roman" w:cs="Times New Roman"/>
          <w:sz w:val="28"/>
          <w:szCs w:val="28"/>
        </w:rPr>
        <w:t>муниципальной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сфере, или на основе медианного значения по </w:t>
      </w:r>
      <w:r w:rsidR="00454685">
        <w:rPr>
          <w:rFonts w:ascii="Times New Roman" w:hAnsi="Times New Roman" w:cs="Times New Roman"/>
          <w:sz w:val="28"/>
          <w:szCs w:val="28"/>
        </w:rPr>
        <w:t>муниципальным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454685">
        <w:rPr>
          <w:rFonts w:ascii="Times New Roman" w:hAnsi="Times New Roman" w:cs="Times New Roman"/>
          <w:sz w:val="28"/>
          <w:szCs w:val="28"/>
        </w:rPr>
        <w:t>муниципальную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деятельности, в соответствии с общими требованиями.";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в) в </w:t>
      </w:r>
      <w:r w:rsidRPr="007817EF">
        <w:rPr>
          <w:rFonts w:ascii="Times New Roman" w:hAnsi="Times New Roman" w:cs="Times New Roman"/>
          <w:sz w:val="28"/>
          <w:szCs w:val="28"/>
        </w:rPr>
        <w:t>пункте 18</w:t>
      </w:r>
      <w:r w:rsidRPr="00DB6FA1">
        <w:rPr>
          <w:rFonts w:ascii="Times New Roman" w:hAnsi="Times New Roman" w:cs="Times New Roman"/>
          <w:sz w:val="28"/>
          <w:szCs w:val="28"/>
        </w:rPr>
        <w:t>: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в </w:t>
      </w:r>
      <w:r w:rsidRPr="007817EF">
        <w:rPr>
          <w:rFonts w:ascii="Times New Roman" w:hAnsi="Times New Roman" w:cs="Times New Roman"/>
          <w:sz w:val="28"/>
          <w:szCs w:val="28"/>
        </w:rPr>
        <w:t>подпункте "б"</w:t>
      </w:r>
      <w:r w:rsidRPr="00DB6FA1">
        <w:rPr>
          <w:rFonts w:ascii="Times New Roman" w:hAnsi="Times New Roman" w:cs="Times New Roman"/>
          <w:sz w:val="28"/>
          <w:szCs w:val="28"/>
        </w:rPr>
        <w:t xml:space="preserve"> слова "не отнесенного к особо ценному движимому имуществу и" исключить;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EF">
        <w:rPr>
          <w:rFonts w:ascii="Times New Roman" w:hAnsi="Times New Roman" w:cs="Times New Roman"/>
          <w:sz w:val="28"/>
          <w:szCs w:val="28"/>
        </w:rPr>
        <w:t>подпункт "в"</w:t>
      </w:r>
      <w:r w:rsidRPr="00DB6FA1">
        <w:rPr>
          <w:rFonts w:ascii="Times New Roman" w:hAnsi="Times New Roman" w:cs="Times New Roman"/>
          <w:sz w:val="28"/>
          <w:szCs w:val="28"/>
        </w:rPr>
        <w:t xml:space="preserve"> дополнить словами "в</w:t>
      </w:r>
      <w:r w:rsidR="007817EF">
        <w:rPr>
          <w:rFonts w:ascii="Times New Roman" w:hAnsi="Times New Roman" w:cs="Times New Roman"/>
          <w:sz w:val="28"/>
          <w:szCs w:val="28"/>
        </w:rPr>
        <w:t xml:space="preserve"> случае, если указанные затраты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>в соответствии с общими требованиями не включены в состав затрат, предусмотренных подпунктом "б" настоящего пункта";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г) в </w:t>
      </w:r>
      <w:r w:rsidRPr="007817EF">
        <w:rPr>
          <w:rFonts w:ascii="Times New Roman" w:hAnsi="Times New Roman" w:cs="Times New Roman"/>
          <w:sz w:val="28"/>
          <w:szCs w:val="28"/>
        </w:rPr>
        <w:t>пункте 27</w:t>
      </w:r>
      <w:r w:rsidRPr="00DB6FA1">
        <w:rPr>
          <w:rFonts w:ascii="Times New Roman" w:hAnsi="Times New Roman" w:cs="Times New Roman"/>
          <w:sz w:val="28"/>
          <w:szCs w:val="28"/>
        </w:rPr>
        <w:t>: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в </w:t>
      </w:r>
      <w:r w:rsidRPr="007817EF">
        <w:rPr>
          <w:rFonts w:ascii="Times New Roman" w:hAnsi="Times New Roman" w:cs="Times New Roman"/>
          <w:sz w:val="28"/>
          <w:szCs w:val="28"/>
        </w:rPr>
        <w:t>подпункте "б"</w:t>
      </w:r>
      <w:r w:rsidRPr="00DB6FA1">
        <w:rPr>
          <w:rFonts w:ascii="Times New Roman" w:hAnsi="Times New Roman" w:cs="Times New Roman"/>
          <w:sz w:val="28"/>
          <w:szCs w:val="28"/>
        </w:rPr>
        <w:t xml:space="preserve"> слова "не отнесенного к особо ценному движимому имуществу и" исключить;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EF">
        <w:rPr>
          <w:rFonts w:ascii="Times New Roman" w:hAnsi="Times New Roman" w:cs="Times New Roman"/>
          <w:sz w:val="28"/>
          <w:szCs w:val="28"/>
        </w:rPr>
        <w:t>подпункт "в"</w:t>
      </w:r>
      <w:r w:rsidRPr="00DB6FA1">
        <w:rPr>
          <w:rFonts w:ascii="Times New Roman" w:hAnsi="Times New Roman" w:cs="Times New Roman"/>
          <w:sz w:val="28"/>
          <w:szCs w:val="28"/>
        </w:rPr>
        <w:t xml:space="preserve"> дополнить словами "в</w:t>
      </w:r>
      <w:r w:rsidR="007817EF">
        <w:rPr>
          <w:rFonts w:ascii="Times New Roman" w:hAnsi="Times New Roman" w:cs="Times New Roman"/>
          <w:sz w:val="28"/>
          <w:szCs w:val="28"/>
        </w:rPr>
        <w:t xml:space="preserve"> случае, если указанные затраты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>в соответствии с общими требованиями не включены в состав затрат, предусмотренных подпунктом "б" настоящего пункта";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 xml:space="preserve">д) </w:t>
      </w:r>
      <w:r w:rsidRPr="007817EF">
        <w:rPr>
          <w:rFonts w:ascii="Times New Roman" w:hAnsi="Times New Roman" w:cs="Times New Roman"/>
          <w:sz w:val="28"/>
          <w:szCs w:val="28"/>
        </w:rPr>
        <w:t>пункт 30</w:t>
      </w:r>
      <w:r w:rsidRPr="00DB6F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>"30.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</w:t>
      </w:r>
      <w:r w:rsidR="007817EF">
        <w:rPr>
          <w:rFonts w:ascii="Times New Roman" w:hAnsi="Times New Roman" w:cs="Times New Roman"/>
          <w:sz w:val="28"/>
          <w:szCs w:val="28"/>
        </w:rPr>
        <w:t xml:space="preserve"> работы, по видам затрат исходя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 xml:space="preserve">из нормативов их потребления, установленных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</w:t>
      </w:r>
      <w:r w:rsidR="005000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</w:t>
      </w:r>
      <w:r w:rsidR="007817EF">
        <w:rPr>
          <w:rFonts w:ascii="Times New Roman" w:hAnsi="Times New Roman" w:cs="Times New Roman"/>
          <w:sz w:val="28"/>
          <w:szCs w:val="28"/>
        </w:rPr>
        <w:t>имальный объем указанных затрат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 xml:space="preserve">на выполнение работы в установленной сфере, или на основе медианного значения по </w:t>
      </w:r>
      <w:r w:rsidR="0050004B">
        <w:rPr>
          <w:rFonts w:ascii="Times New Roman" w:hAnsi="Times New Roman" w:cs="Times New Roman"/>
          <w:sz w:val="28"/>
          <w:szCs w:val="28"/>
        </w:rPr>
        <w:t>муниципальным</w:t>
      </w:r>
      <w:r w:rsidRPr="00DB6FA1">
        <w:rPr>
          <w:rFonts w:ascii="Times New Roman" w:hAnsi="Times New Roman" w:cs="Times New Roman"/>
          <w:sz w:val="28"/>
          <w:szCs w:val="28"/>
        </w:rPr>
        <w:t xml:space="preserve"> </w:t>
      </w:r>
      <w:r w:rsidR="007817EF">
        <w:rPr>
          <w:rFonts w:ascii="Times New Roman" w:hAnsi="Times New Roman" w:cs="Times New Roman"/>
          <w:sz w:val="28"/>
          <w:szCs w:val="28"/>
        </w:rPr>
        <w:t>учреждениям, выполняющим работу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lastRenderedPageBreak/>
        <w:t>в установленной сфере деятельности, в порядке, предусмотренном пунктом 26 настоящего Положения.".</w:t>
      </w:r>
    </w:p>
    <w:p w:rsidR="00DB6FA1" w:rsidRPr="00DB6FA1" w:rsidRDefault="00DB6FA1" w:rsidP="00DB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FA1">
        <w:rPr>
          <w:rFonts w:ascii="Times New Roman" w:hAnsi="Times New Roman" w:cs="Times New Roman"/>
          <w:sz w:val="28"/>
          <w:szCs w:val="28"/>
        </w:rPr>
        <w:t>2. Положения насто</w:t>
      </w:r>
      <w:r w:rsidR="007817EF">
        <w:rPr>
          <w:rFonts w:ascii="Times New Roman" w:hAnsi="Times New Roman" w:cs="Times New Roman"/>
          <w:sz w:val="28"/>
          <w:szCs w:val="28"/>
        </w:rPr>
        <w:t>ящего постановления применяются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7817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6FA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817EF">
        <w:rPr>
          <w:rFonts w:ascii="Times New Roman" w:hAnsi="Times New Roman" w:cs="Times New Roman"/>
          <w:sz w:val="28"/>
          <w:szCs w:val="28"/>
        </w:rPr>
        <w:t>муниципальных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7817EF">
        <w:rPr>
          <w:rFonts w:ascii="Times New Roman" w:hAnsi="Times New Roman" w:cs="Times New Roman"/>
          <w:sz w:val="28"/>
          <w:szCs w:val="28"/>
        </w:rPr>
        <w:t>муниципальных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817EF" w:rsidRPr="00DB6FA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17EF">
        <w:rPr>
          <w:rFonts w:ascii="Times New Roman" w:hAnsi="Times New Roman" w:cs="Times New Roman"/>
          <w:sz w:val="28"/>
          <w:szCs w:val="28"/>
        </w:rPr>
        <w:t>Моркинский муниципальный район»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>и расчете объема финансового обе</w:t>
      </w:r>
      <w:r w:rsidR="007817EF">
        <w:rPr>
          <w:rFonts w:ascii="Times New Roman" w:hAnsi="Times New Roman" w:cs="Times New Roman"/>
          <w:sz w:val="28"/>
          <w:szCs w:val="28"/>
        </w:rPr>
        <w:t>спечения его выполнения начиная</w:t>
      </w:r>
      <w:r w:rsidR="007817EF">
        <w:rPr>
          <w:rFonts w:ascii="Times New Roman" w:hAnsi="Times New Roman" w:cs="Times New Roman"/>
          <w:sz w:val="28"/>
          <w:szCs w:val="28"/>
        </w:rPr>
        <w:br/>
      </w:r>
      <w:r w:rsidRPr="00DB6FA1">
        <w:rPr>
          <w:rFonts w:ascii="Times New Roman" w:hAnsi="Times New Roman" w:cs="Times New Roman"/>
          <w:sz w:val="28"/>
          <w:szCs w:val="28"/>
        </w:rPr>
        <w:t xml:space="preserve">с </w:t>
      </w:r>
      <w:r w:rsidR="007817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6FA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817EF">
        <w:rPr>
          <w:rFonts w:ascii="Times New Roman" w:hAnsi="Times New Roman" w:cs="Times New Roman"/>
          <w:sz w:val="28"/>
          <w:szCs w:val="28"/>
        </w:rPr>
        <w:t>муниципальных</w:t>
      </w:r>
      <w:r w:rsidRPr="00DB6FA1">
        <w:rPr>
          <w:rFonts w:ascii="Times New Roman" w:hAnsi="Times New Roman" w:cs="Times New Roman"/>
          <w:sz w:val="28"/>
          <w:szCs w:val="28"/>
        </w:rPr>
        <w:t xml:space="preserve"> услуг (выполнение работ) на 2019 год и на плановый период 2020 и 2021 годов.</w:t>
      </w:r>
    </w:p>
    <w:p w:rsidR="00DB6FA1" w:rsidRDefault="00DB6FA1" w:rsidP="004C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78" w:rsidRDefault="009B2678" w:rsidP="009B2678">
      <w:pPr>
        <w:shd w:val="clear" w:color="auto" w:fill="FFFFFF"/>
        <w:jc w:val="both"/>
        <w:rPr>
          <w:color w:val="333333"/>
          <w:sz w:val="28"/>
          <w:szCs w:val="28"/>
        </w:rPr>
      </w:pPr>
      <w:r w:rsidRPr="008F18FE">
        <w:rPr>
          <w:color w:val="333333"/>
          <w:sz w:val="28"/>
          <w:szCs w:val="28"/>
        </w:rPr>
        <w:t> </w:t>
      </w:r>
    </w:p>
    <w:p w:rsidR="009B2678" w:rsidRDefault="009B2678" w:rsidP="009B267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B2678" w:rsidRPr="006D4F55" w:rsidRDefault="00881D48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3BE3">
        <w:rPr>
          <w:rFonts w:ascii="Times New Roman" w:hAnsi="Times New Roman" w:cs="Times New Roman"/>
          <w:sz w:val="28"/>
          <w:szCs w:val="28"/>
        </w:rPr>
        <w:t xml:space="preserve"> </w:t>
      </w:r>
      <w:r w:rsidR="00C05EE4">
        <w:rPr>
          <w:rFonts w:ascii="Times New Roman" w:hAnsi="Times New Roman" w:cs="Times New Roman"/>
          <w:sz w:val="28"/>
          <w:szCs w:val="28"/>
        </w:rPr>
        <w:t>И.о.</w:t>
      </w:r>
      <w:r w:rsidR="00867922">
        <w:rPr>
          <w:rFonts w:ascii="Times New Roman" w:hAnsi="Times New Roman" w:cs="Times New Roman"/>
          <w:sz w:val="28"/>
          <w:szCs w:val="28"/>
        </w:rPr>
        <w:t xml:space="preserve"> </w:t>
      </w:r>
      <w:r w:rsidR="009B2678" w:rsidRPr="006D4F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2678" w:rsidRPr="006D4F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2678" w:rsidRPr="006D4F55" w:rsidRDefault="009B2678" w:rsidP="009B26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4F55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             </w:t>
      </w:r>
      <w:r w:rsidR="00C05EE4">
        <w:rPr>
          <w:rFonts w:ascii="Times New Roman" w:hAnsi="Times New Roman" w:cs="Times New Roman"/>
          <w:sz w:val="28"/>
          <w:szCs w:val="28"/>
        </w:rPr>
        <w:t xml:space="preserve">    А. Голубков</w:t>
      </w:r>
    </w:p>
    <w:p w:rsidR="000D28BE" w:rsidRDefault="000D28BE">
      <w:pPr>
        <w:pStyle w:val="ConsPlusNormal"/>
        <w:jc w:val="both"/>
      </w:pPr>
    </w:p>
    <w:p w:rsidR="00361856" w:rsidRDefault="00361856">
      <w:pPr>
        <w:pStyle w:val="ConsPlusNormal"/>
        <w:jc w:val="both"/>
      </w:pPr>
    </w:p>
    <w:p w:rsidR="00D907A8" w:rsidRDefault="00D907A8">
      <w:pPr>
        <w:pStyle w:val="ConsPlusNormal"/>
        <w:jc w:val="both"/>
      </w:pPr>
    </w:p>
    <w:p w:rsidR="00D907A8" w:rsidRDefault="00D907A8">
      <w:pPr>
        <w:pStyle w:val="ConsPlusNormal"/>
        <w:jc w:val="both"/>
      </w:pPr>
    </w:p>
    <w:p w:rsidR="00361856" w:rsidRDefault="00361856">
      <w:pPr>
        <w:pStyle w:val="ConsPlusNormal"/>
        <w:jc w:val="both"/>
      </w:pPr>
    </w:p>
    <w:p w:rsidR="00D907A8" w:rsidRDefault="00D907A8">
      <w:pPr>
        <w:pStyle w:val="ConsPlusNormal"/>
        <w:jc w:val="both"/>
        <w:sectPr w:rsidR="00D907A8" w:rsidSect="00D907A8">
          <w:headerReference w:type="default" r:id="rId8"/>
          <w:pgSz w:w="11905" w:h="16838"/>
          <w:pgMar w:top="1134" w:right="850" w:bottom="1134" w:left="1701" w:header="426" w:footer="0" w:gutter="0"/>
          <w:cols w:space="720"/>
          <w:titlePg/>
          <w:docGrid w:linePitch="272"/>
        </w:sectPr>
      </w:pPr>
    </w:p>
    <w:p w:rsidR="002C7F32" w:rsidRDefault="002C7F32" w:rsidP="002C7F32">
      <w:pPr>
        <w:rPr>
          <w:b/>
          <w:bCs/>
        </w:rPr>
      </w:pPr>
      <w:r>
        <w:rPr>
          <w:b/>
          <w:bCs/>
        </w:rPr>
        <w:lastRenderedPageBreak/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2C7F32" w:rsidTr="00EF1C57">
        <w:tc>
          <w:tcPr>
            <w:tcW w:w="3150" w:type="dxa"/>
            <w:hideMark/>
          </w:tcPr>
          <w:p w:rsidR="002C7F32" w:rsidRDefault="007817EF" w:rsidP="007817EF">
            <w:r>
              <w:t xml:space="preserve">И.о. </w:t>
            </w:r>
            <w:r w:rsidR="002C7F32">
              <w:t>Руководител</w:t>
            </w:r>
            <w:r>
              <w:t>я</w:t>
            </w:r>
            <w:r w:rsidR="002C7F32">
              <w:t xml:space="preserve"> Финансового отдела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</w:tcPr>
          <w:p w:rsidR="002C7F32" w:rsidRDefault="002C7F32" w:rsidP="006A536A">
            <w:pPr>
              <w:ind w:left="-108"/>
              <w:jc w:val="center"/>
            </w:pPr>
          </w:p>
          <w:p w:rsidR="002C7F32" w:rsidRDefault="002C7F32" w:rsidP="006A536A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  <w:hideMark/>
          </w:tcPr>
          <w:p w:rsidR="002C7F32" w:rsidRDefault="007817EF" w:rsidP="006A536A">
            <w:pPr>
              <w:ind w:left="-108"/>
              <w:jc w:val="center"/>
            </w:pPr>
            <w:r>
              <w:t>Л.Р. Хасанова</w:t>
            </w:r>
          </w:p>
        </w:tc>
        <w:tc>
          <w:tcPr>
            <w:tcW w:w="2160" w:type="dxa"/>
            <w:vAlign w:val="bottom"/>
            <w:hideMark/>
          </w:tcPr>
          <w:p w:rsidR="002C7F32" w:rsidRDefault="00AE2D0A" w:rsidP="007817EF">
            <w:pPr>
              <w:ind w:left="-108"/>
              <w:jc w:val="center"/>
            </w:pPr>
            <w:r>
              <w:t>1</w:t>
            </w:r>
            <w:r w:rsidR="007817EF">
              <w:t>0</w:t>
            </w:r>
            <w:r w:rsidR="00EF1C57">
              <w:t xml:space="preserve"> </w:t>
            </w:r>
            <w:r w:rsidR="007817EF">
              <w:t>октября</w:t>
            </w:r>
            <w:r w:rsidR="002C7F32">
              <w:t xml:space="preserve"> 2018 г.</w:t>
            </w:r>
          </w:p>
        </w:tc>
      </w:tr>
      <w:tr w:rsidR="002C7F32" w:rsidTr="00EF1C57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</w:tcPr>
          <w:p w:rsidR="002C7F32" w:rsidRDefault="002C7F32" w:rsidP="006A536A"/>
        </w:tc>
        <w:tc>
          <w:tcPr>
            <w:tcW w:w="2322" w:type="dxa"/>
          </w:tcPr>
          <w:p w:rsidR="002C7F32" w:rsidRDefault="002C7F32" w:rsidP="006A536A"/>
        </w:tc>
        <w:tc>
          <w:tcPr>
            <w:tcW w:w="2160" w:type="dxa"/>
          </w:tcPr>
          <w:p w:rsidR="002C7F32" w:rsidRDefault="002C7F32" w:rsidP="006A536A"/>
        </w:tc>
      </w:tr>
      <w:tr w:rsidR="002C7F32" w:rsidTr="00EF1C57">
        <w:tc>
          <w:tcPr>
            <w:tcW w:w="3150" w:type="dxa"/>
            <w:hideMark/>
          </w:tcPr>
          <w:p w:rsidR="002C7F32" w:rsidRDefault="002C7F32" w:rsidP="006A536A">
            <w:r>
              <w:rPr>
                <w:b/>
                <w:bCs/>
              </w:rPr>
              <w:t>Согласовано:</w:t>
            </w:r>
          </w:p>
          <w:p w:rsidR="002C7F32" w:rsidRDefault="00EF1C57" w:rsidP="006A536A">
            <w:r>
              <w:t>Заместитель главы</w:t>
            </w:r>
            <w:r w:rsidR="002C7F32">
              <w:t xml:space="preserve"> администрации 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  <w:hideMark/>
          </w:tcPr>
          <w:p w:rsidR="002C7F32" w:rsidRDefault="002C7F32" w:rsidP="006A536A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  <w:hideMark/>
          </w:tcPr>
          <w:p w:rsidR="002C7F32" w:rsidRDefault="00EF1C57" w:rsidP="006A536A">
            <w:pPr>
              <w:jc w:val="center"/>
            </w:pPr>
            <w:r>
              <w:t>А.М. Тихонова</w:t>
            </w:r>
          </w:p>
        </w:tc>
        <w:tc>
          <w:tcPr>
            <w:tcW w:w="2160" w:type="dxa"/>
            <w:vAlign w:val="bottom"/>
            <w:hideMark/>
          </w:tcPr>
          <w:p w:rsidR="002C7F32" w:rsidRDefault="007817EF" w:rsidP="00CC567E">
            <w:pPr>
              <w:jc w:val="center"/>
            </w:pPr>
            <w:r>
              <w:t xml:space="preserve">10 октября </w:t>
            </w:r>
            <w:r w:rsidR="00EF1C57">
              <w:t>2018 г.</w:t>
            </w:r>
          </w:p>
        </w:tc>
      </w:tr>
      <w:tr w:rsidR="002C7F32" w:rsidTr="00EF1C57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EF1C57" w:rsidTr="00EF1C57">
        <w:tc>
          <w:tcPr>
            <w:tcW w:w="3150" w:type="dxa"/>
            <w:hideMark/>
          </w:tcPr>
          <w:p w:rsidR="00EF1C57" w:rsidRDefault="00EF1C57" w:rsidP="00F520C2">
            <w:r>
              <w:t>Руководитель организационно-правового отдела администрации  муниципального образования «Моркинский муниципальный район»</w:t>
            </w:r>
          </w:p>
        </w:tc>
        <w:tc>
          <w:tcPr>
            <w:tcW w:w="2016" w:type="dxa"/>
            <w:vAlign w:val="bottom"/>
            <w:hideMark/>
          </w:tcPr>
          <w:p w:rsidR="00EF1C57" w:rsidRDefault="00EF1C57" w:rsidP="00F520C2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  <w:hideMark/>
          </w:tcPr>
          <w:p w:rsidR="00EF1C57" w:rsidRDefault="00EF1C57" w:rsidP="00F520C2">
            <w:pPr>
              <w:jc w:val="center"/>
            </w:pPr>
            <w:r>
              <w:t>Л.А.. Егорова</w:t>
            </w:r>
          </w:p>
        </w:tc>
        <w:tc>
          <w:tcPr>
            <w:tcW w:w="2160" w:type="dxa"/>
            <w:vAlign w:val="bottom"/>
            <w:hideMark/>
          </w:tcPr>
          <w:p w:rsidR="00EF1C57" w:rsidRDefault="007817EF" w:rsidP="00CC567E">
            <w:pPr>
              <w:jc w:val="center"/>
            </w:pPr>
            <w:r>
              <w:t xml:space="preserve">10 октября </w:t>
            </w:r>
            <w:r w:rsidR="00EF1C57">
              <w:t>2018 г.</w:t>
            </w:r>
          </w:p>
        </w:tc>
      </w:tr>
      <w:tr w:rsidR="002C7F32" w:rsidTr="00EF1C57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EF1C57">
        <w:tc>
          <w:tcPr>
            <w:tcW w:w="3150" w:type="dxa"/>
          </w:tcPr>
          <w:p w:rsidR="002C7F32" w:rsidRDefault="002C7F32" w:rsidP="006A536A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ind w:left="-108"/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ind w:left="-108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ind w:left="-108"/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ind w:left="-108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6A536A">
        <w:tc>
          <w:tcPr>
            <w:tcW w:w="3150" w:type="dxa"/>
            <w:hideMark/>
          </w:tcPr>
          <w:p w:rsidR="002C7F32" w:rsidRDefault="002C7F32" w:rsidP="006A536A">
            <w:pPr>
              <w:rPr>
                <w:b/>
                <w:bCs/>
              </w:rPr>
            </w:pPr>
            <w:r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322" w:type="dxa"/>
            <w:vAlign w:val="bottom"/>
          </w:tcPr>
          <w:p w:rsidR="002C7F32" w:rsidRDefault="002C7F32" w:rsidP="006A536A">
            <w:pPr>
              <w:jc w:val="center"/>
            </w:pPr>
          </w:p>
        </w:tc>
        <w:tc>
          <w:tcPr>
            <w:tcW w:w="2160" w:type="dxa"/>
            <w:vAlign w:val="bottom"/>
          </w:tcPr>
          <w:p w:rsidR="002C7F32" w:rsidRDefault="002C7F32" w:rsidP="006A536A">
            <w:pPr>
              <w:jc w:val="center"/>
            </w:pPr>
          </w:p>
        </w:tc>
      </w:tr>
      <w:tr w:rsidR="002C7F32" w:rsidTr="006A536A">
        <w:tc>
          <w:tcPr>
            <w:tcW w:w="3150" w:type="dxa"/>
          </w:tcPr>
          <w:p w:rsidR="002C7F32" w:rsidRDefault="002C7F32" w:rsidP="006A536A"/>
        </w:tc>
        <w:tc>
          <w:tcPr>
            <w:tcW w:w="2016" w:type="dxa"/>
            <w:vAlign w:val="bottom"/>
          </w:tcPr>
          <w:p w:rsidR="002C7F32" w:rsidRDefault="002C7F32" w:rsidP="006A536A"/>
        </w:tc>
        <w:tc>
          <w:tcPr>
            <w:tcW w:w="2322" w:type="dxa"/>
            <w:vAlign w:val="bottom"/>
          </w:tcPr>
          <w:p w:rsidR="002C7F32" w:rsidRDefault="002C7F32" w:rsidP="006A536A"/>
        </w:tc>
        <w:tc>
          <w:tcPr>
            <w:tcW w:w="2160" w:type="dxa"/>
            <w:vAlign w:val="bottom"/>
          </w:tcPr>
          <w:p w:rsidR="002C7F32" w:rsidRDefault="002C7F32" w:rsidP="006A536A"/>
        </w:tc>
      </w:tr>
    </w:tbl>
    <w:p w:rsidR="002C7F32" w:rsidRDefault="002C7F32" w:rsidP="002C7F32">
      <w:pPr>
        <w:spacing w:after="240"/>
      </w:pPr>
      <w:r>
        <w:t>муниципальное учреждение "Отдел по образованию и делам молодежи администрации муниципального образования "Моркинский муниципальный район"</w:t>
      </w:r>
    </w:p>
    <w:p w:rsidR="002C7F32" w:rsidRDefault="002C7F32" w:rsidP="002C7F32">
      <w:pPr>
        <w:spacing w:after="240"/>
      </w:pPr>
      <w:r>
        <w:t>Муниципальное учреждение "Отдел культуры, спорта и туризма администрации муниципального образования "Моркинский муниципальный район"</w:t>
      </w:r>
    </w:p>
    <w:sectPr w:rsidR="002C7F32" w:rsidSect="007817EF">
      <w:pgSz w:w="11905" w:h="16838"/>
      <w:pgMar w:top="1134" w:right="850" w:bottom="1134" w:left="1701" w:header="42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0E" w:rsidRDefault="004A0B0E" w:rsidP="00CB31D9">
      <w:r>
        <w:separator/>
      </w:r>
    </w:p>
  </w:endnote>
  <w:endnote w:type="continuationSeparator" w:id="1">
    <w:p w:rsidR="004A0B0E" w:rsidRDefault="004A0B0E" w:rsidP="00CB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0E" w:rsidRDefault="004A0B0E" w:rsidP="00CB31D9">
      <w:r>
        <w:separator/>
      </w:r>
    </w:p>
  </w:footnote>
  <w:footnote w:type="continuationSeparator" w:id="1">
    <w:p w:rsidR="004A0B0E" w:rsidRDefault="004A0B0E" w:rsidP="00CB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919"/>
      <w:docPartObj>
        <w:docPartGallery w:val="Page Numbers (Top of Page)"/>
        <w:docPartUnique/>
      </w:docPartObj>
    </w:sdtPr>
    <w:sdtContent>
      <w:p w:rsidR="00D907A8" w:rsidRDefault="004A5011">
        <w:pPr>
          <w:pStyle w:val="a9"/>
          <w:jc w:val="right"/>
        </w:pPr>
        <w:fldSimple w:instr=" PAGE   \* MERGEFORMAT ">
          <w:r w:rsidR="007817EF">
            <w:rPr>
              <w:noProof/>
            </w:rPr>
            <w:t>2</w:t>
          </w:r>
        </w:fldSimple>
      </w:p>
    </w:sdtContent>
  </w:sdt>
  <w:p w:rsidR="00D907A8" w:rsidRDefault="00D907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7D3E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BE"/>
    <w:rsid w:val="00006510"/>
    <w:rsid w:val="00063352"/>
    <w:rsid w:val="00081290"/>
    <w:rsid w:val="000D28BE"/>
    <w:rsid w:val="000F2168"/>
    <w:rsid w:val="00107CB2"/>
    <w:rsid w:val="00110B35"/>
    <w:rsid w:val="00115FFF"/>
    <w:rsid w:val="00151D35"/>
    <w:rsid w:val="001A4775"/>
    <w:rsid w:val="001A490E"/>
    <w:rsid w:val="001D0B30"/>
    <w:rsid w:val="001D312E"/>
    <w:rsid w:val="001E557C"/>
    <w:rsid w:val="00201220"/>
    <w:rsid w:val="002351FF"/>
    <w:rsid w:val="00235A66"/>
    <w:rsid w:val="00283D80"/>
    <w:rsid w:val="002A2219"/>
    <w:rsid w:val="002C2354"/>
    <w:rsid w:val="002C7F32"/>
    <w:rsid w:val="003048B2"/>
    <w:rsid w:val="00305378"/>
    <w:rsid w:val="00334BAD"/>
    <w:rsid w:val="00343A2B"/>
    <w:rsid w:val="00361856"/>
    <w:rsid w:val="00372DB7"/>
    <w:rsid w:val="00395735"/>
    <w:rsid w:val="00395F06"/>
    <w:rsid w:val="003B48FA"/>
    <w:rsid w:val="003D7653"/>
    <w:rsid w:val="003E1C28"/>
    <w:rsid w:val="00430DB0"/>
    <w:rsid w:val="00446424"/>
    <w:rsid w:val="00454685"/>
    <w:rsid w:val="00474DB3"/>
    <w:rsid w:val="0048500A"/>
    <w:rsid w:val="00491BC5"/>
    <w:rsid w:val="004A0B0E"/>
    <w:rsid w:val="004A5011"/>
    <w:rsid w:val="004B1C9F"/>
    <w:rsid w:val="004B3912"/>
    <w:rsid w:val="004B46F1"/>
    <w:rsid w:val="004C3E70"/>
    <w:rsid w:val="004D4B38"/>
    <w:rsid w:val="004D6DDD"/>
    <w:rsid w:val="0050004B"/>
    <w:rsid w:val="00531E1A"/>
    <w:rsid w:val="005C4228"/>
    <w:rsid w:val="005C649E"/>
    <w:rsid w:val="005C7201"/>
    <w:rsid w:val="006015BB"/>
    <w:rsid w:val="006057FD"/>
    <w:rsid w:val="00622EED"/>
    <w:rsid w:val="006346AD"/>
    <w:rsid w:val="00644A0F"/>
    <w:rsid w:val="0064558F"/>
    <w:rsid w:val="00663270"/>
    <w:rsid w:val="00694A81"/>
    <w:rsid w:val="006B2B70"/>
    <w:rsid w:val="006B4E65"/>
    <w:rsid w:val="006C41CF"/>
    <w:rsid w:val="006F7089"/>
    <w:rsid w:val="007629A8"/>
    <w:rsid w:val="007817EF"/>
    <w:rsid w:val="007A0F74"/>
    <w:rsid w:val="007C41C1"/>
    <w:rsid w:val="00867922"/>
    <w:rsid w:val="00881D48"/>
    <w:rsid w:val="00893A22"/>
    <w:rsid w:val="008C28BC"/>
    <w:rsid w:val="008C52A3"/>
    <w:rsid w:val="008C7640"/>
    <w:rsid w:val="008F681B"/>
    <w:rsid w:val="009356E9"/>
    <w:rsid w:val="00937174"/>
    <w:rsid w:val="00950CDA"/>
    <w:rsid w:val="009A0003"/>
    <w:rsid w:val="009A1862"/>
    <w:rsid w:val="009A2701"/>
    <w:rsid w:val="009B2678"/>
    <w:rsid w:val="00A04DB9"/>
    <w:rsid w:val="00A1158A"/>
    <w:rsid w:val="00A411B4"/>
    <w:rsid w:val="00A67CB6"/>
    <w:rsid w:val="00A82DBB"/>
    <w:rsid w:val="00AC03A5"/>
    <w:rsid w:val="00AE2D0A"/>
    <w:rsid w:val="00AF2BD9"/>
    <w:rsid w:val="00AF3A17"/>
    <w:rsid w:val="00AF6EA8"/>
    <w:rsid w:val="00B15680"/>
    <w:rsid w:val="00B44004"/>
    <w:rsid w:val="00B44189"/>
    <w:rsid w:val="00B46D3A"/>
    <w:rsid w:val="00B54664"/>
    <w:rsid w:val="00B5494C"/>
    <w:rsid w:val="00B76935"/>
    <w:rsid w:val="00BD3237"/>
    <w:rsid w:val="00BE1448"/>
    <w:rsid w:val="00BE4D7C"/>
    <w:rsid w:val="00C05EE4"/>
    <w:rsid w:val="00C07C68"/>
    <w:rsid w:val="00C45072"/>
    <w:rsid w:val="00C5401A"/>
    <w:rsid w:val="00C633DD"/>
    <w:rsid w:val="00C667E0"/>
    <w:rsid w:val="00CA1D1D"/>
    <w:rsid w:val="00CB31D9"/>
    <w:rsid w:val="00CC567E"/>
    <w:rsid w:val="00CC6619"/>
    <w:rsid w:val="00CD2C5D"/>
    <w:rsid w:val="00CD6CDA"/>
    <w:rsid w:val="00CE0792"/>
    <w:rsid w:val="00D7663B"/>
    <w:rsid w:val="00D907A8"/>
    <w:rsid w:val="00D93A1B"/>
    <w:rsid w:val="00DB626E"/>
    <w:rsid w:val="00DB6FA1"/>
    <w:rsid w:val="00DD54E4"/>
    <w:rsid w:val="00DF7F1C"/>
    <w:rsid w:val="00E02628"/>
    <w:rsid w:val="00E15176"/>
    <w:rsid w:val="00E724E7"/>
    <w:rsid w:val="00EA4530"/>
    <w:rsid w:val="00EB2A6B"/>
    <w:rsid w:val="00EF1C57"/>
    <w:rsid w:val="00EF3688"/>
    <w:rsid w:val="00F10FEC"/>
    <w:rsid w:val="00F24560"/>
    <w:rsid w:val="00F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4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4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7C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7C68"/>
    <w:rPr>
      <w:color w:val="800080"/>
      <w:u w:val="single"/>
    </w:rPr>
  </w:style>
  <w:style w:type="paragraph" w:customStyle="1" w:styleId="font5">
    <w:name w:val="font5"/>
    <w:basedOn w:val="a"/>
    <w:rsid w:val="00C07C68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C07C68"/>
    <w:pPr>
      <w:spacing w:before="100" w:beforeAutospacing="1" w:after="100" w:afterAutospacing="1"/>
    </w:pPr>
  </w:style>
  <w:style w:type="paragraph" w:customStyle="1" w:styleId="xl63">
    <w:name w:val="xl63"/>
    <w:basedOn w:val="a"/>
    <w:rsid w:val="00C07C68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C07C68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C07C68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07C68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07C68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07C6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07C6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07C6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07C6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C07C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C07C68"/>
    <w:pPr>
      <w:pBdr>
        <w:top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C07C68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C07C68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C07C6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07C6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C68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C07C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07C6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C07C68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C07C6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7C6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07C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C07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C07C6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C07C6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07C6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C07C6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C07C68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07C6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C07C6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C07C6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C07C68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C07C6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C07C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C07C6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C07C6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C07C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C07C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C07C6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6">
    <w:name w:val="xl116"/>
    <w:basedOn w:val="a"/>
    <w:rsid w:val="00C07C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7">
    <w:name w:val="xl117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C07C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C07C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C07C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C07C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07C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C07C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C07C6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C07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C07C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C07C68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C07C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3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3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31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формирования муниципального задания на оказание муниципальных услуг (выполнение работ) 
в отношении муниципальных учреждений муниципального образования «Моркинский муниципальный район» и финансового обеспечения выполнения муниципального задания
</_x041e__x043f__x0438__x0441__x0430__x043d__x0438__x0435_>
    <_x0414__x0430__x0442__x0430__x0020__x0434__x043e__x043a__x0443__x043c__x0435__x043d__x0442__x0430_ xmlns="f5b8127e-5641-4985-a3e0-c9f4311dec93">2018-10-09T21:00:00+00:00</_x0414__x0430__x0442__x0430__x0020__x0434__x043e__x043a__x0443__x043c__x0435__x043d__x0442__x0430_>
    <_x2116__x0020__x0434__x043e__x043a__x0443__x043c__x0435__x043d__x0442__x0430_ xmlns="f5b8127e-5641-4985-a3e0-c9f4311dec93">480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XXJ7TYMEEKJ2-3918-423</_dlc_DocId>
    <_dlc_DocIdUrl xmlns="57504d04-691e-4fc4-8f09-4f19fdbe90f6">
      <Url>https://vip.gov.mari.ru/morki/_layouts/DocIdRedir.aspx?ID=XXJ7TYMEEKJ2-3918-423</Url>
      <Description>XXJ7TYMEEKJ2-3918-423</Description>
    </_dlc_DocIdUrl>
  </documentManagement>
</p:properties>
</file>

<file path=customXml/itemProps1.xml><?xml version="1.0" encoding="utf-8"?>
<ds:datastoreItem xmlns:ds="http://schemas.openxmlformats.org/officeDocument/2006/customXml" ds:itemID="{1A878069-FB2C-430E-8C50-FC4468266058}"/>
</file>

<file path=customXml/itemProps2.xml><?xml version="1.0" encoding="utf-8"?>
<ds:datastoreItem xmlns:ds="http://schemas.openxmlformats.org/officeDocument/2006/customXml" ds:itemID="{05B4AB2C-5BB8-4332-B090-176403526356}"/>
</file>

<file path=customXml/itemProps3.xml><?xml version="1.0" encoding="utf-8"?>
<ds:datastoreItem xmlns:ds="http://schemas.openxmlformats.org/officeDocument/2006/customXml" ds:itemID="{5B7A2CBB-12DE-499E-8756-72A9ABC34971}"/>
</file>

<file path=customXml/itemProps4.xml><?xml version="1.0" encoding="utf-8"?>
<ds:datastoreItem xmlns:ds="http://schemas.openxmlformats.org/officeDocument/2006/customXml" ds:itemID="{D2332706-8906-4517-ABB0-CAE1C8266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№480 от 10.10.2018</dc:title>
  <dc:creator>Виталий</dc:creator>
  <cp:lastModifiedBy>Виталий</cp:lastModifiedBy>
  <cp:revision>166</cp:revision>
  <cp:lastPrinted>2018-07-17T12:35:00Z</cp:lastPrinted>
  <dcterms:created xsi:type="dcterms:W3CDTF">2018-06-21T10:22:00Z</dcterms:created>
  <dcterms:modified xsi:type="dcterms:W3CDTF">2018-10-10T07:20:00Z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381ffaf9-c78d-4c2d-b636-808086b52ba1</vt:lpwstr>
  </property>
</Properties>
</file>