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F" w:rsidRDefault="00AF5ABF" w:rsidP="00AF5ABF">
      <w:pPr>
        <w:pStyle w:val="Default"/>
      </w:pPr>
    </w:p>
    <w:p w:rsidR="00AF5ABF" w:rsidRPr="00AF5ABF" w:rsidRDefault="00AF5ABF" w:rsidP="00AF5ABF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BF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AF5ABF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AF5ABF"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  <w:t>1</w:t>
      </w:r>
      <w:proofErr w:type="gramEnd"/>
    </w:p>
    <w:p w:rsidR="00AF5ABF" w:rsidRDefault="00AF5ABF" w:rsidP="00AF5ABF">
      <w:pPr>
        <w:pStyle w:val="Default"/>
        <w:spacing w:before="100" w:line="241" w:lineRule="atLeast"/>
        <w:ind w:firstLine="567"/>
        <w:jc w:val="center"/>
        <w:rPr>
          <w:rStyle w:val="A20"/>
          <w:rFonts w:ascii="Times New Roman" w:hAnsi="Times New Roman" w:cs="Times New Roman"/>
          <w:i/>
        </w:rPr>
      </w:pPr>
      <w:r w:rsidRPr="00AF5ABF">
        <w:rPr>
          <w:rStyle w:val="A20"/>
          <w:rFonts w:ascii="Times New Roman" w:hAnsi="Times New Roman" w:cs="Times New Roman"/>
          <w:i/>
        </w:rPr>
        <w:t xml:space="preserve">(По мотивам рекомендаций Роберта </w:t>
      </w:r>
      <w:proofErr w:type="gramStart"/>
      <w:r w:rsidRPr="00AF5ABF">
        <w:rPr>
          <w:rStyle w:val="A20"/>
          <w:rFonts w:ascii="Times New Roman" w:hAnsi="Times New Roman" w:cs="Times New Roman"/>
          <w:i/>
        </w:rPr>
        <w:t>Лихи</w:t>
      </w:r>
      <w:proofErr w:type="gramEnd"/>
      <w:r w:rsidRPr="00AF5ABF">
        <w:rPr>
          <w:rStyle w:val="A20"/>
          <w:rFonts w:ascii="Times New Roman" w:hAnsi="Times New Roman" w:cs="Times New Roman"/>
          <w:i/>
        </w:rPr>
        <w:t>, одного из ведущих в мире специалистов по тревожным состояниям)</w:t>
      </w:r>
    </w:p>
    <w:p w:rsidR="00AF5ABF" w:rsidRPr="00AF5ABF" w:rsidRDefault="00AF5ABF" w:rsidP="00AF5ABF">
      <w:pPr>
        <w:pStyle w:val="Default"/>
        <w:spacing w:before="100" w:line="241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5ABF" w:rsidRPr="00AF5ABF" w:rsidRDefault="00AF5ABF" w:rsidP="00AF5ABF">
      <w:pPr>
        <w:pStyle w:val="P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упасть духом и не поддаться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тревоге и в то же время отнестись к ситуации серьезно.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  <w:proofErr w:type="gramEnd"/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но…, но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… 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</w:t>
      </w:r>
      <w:r w:rsidRPr="00AF5ABF">
        <w:rPr>
          <w:rStyle w:val="A20"/>
          <w:rFonts w:ascii="Times New Roman" w:hAnsi="Times New Roman" w:cs="Times New Roman"/>
        </w:rPr>
        <w:t xml:space="preserve"> 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поправи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лись и новых случаев заражения почти нет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. Теперь и нам придется набраться терпения.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:rsidR="00AF5ABF" w:rsidRPr="00AF5ABF" w:rsidRDefault="00AF5ABF" w:rsidP="00AF5ABF">
      <w:pPr>
        <w:pStyle w:val="Pa7"/>
        <w:spacing w:before="28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0799B" w:rsidRDefault="00AF5ABF" w:rsidP="00AF5ABF">
      <w:pPr>
        <w:ind w:left="0" w:right="-1"/>
        <w:rPr>
          <w:rStyle w:val="A3"/>
        </w:rPr>
      </w:pPr>
      <w:r w:rsidRPr="00AF5ABF"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</w:t>
      </w:r>
      <w:r>
        <w:rPr>
          <w:rStyle w:val="A3"/>
        </w:rPr>
        <w:lastRenderedPageBreak/>
        <w:t>как проплывающие по небу облака и попробуй сосредоточиться на своих делах, более приятных или важных.</w:t>
      </w: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pStyle w:val="Default"/>
      </w:pPr>
    </w:p>
    <w:p w:rsidR="00AF5ABF" w:rsidRPr="00AF5ABF" w:rsidRDefault="00AF5ABF" w:rsidP="00AF5ABF">
      <w:pPr>
        <w:ind w:left="0" w:right="-1"/>
        <w:rPr>
          <w:rFonts w:cs="Times New Roman"/>
          <w:szCs w:val="28"/>
        </w:rPr>
      </w:pPr>
      <w:r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>
        <w:rPr>
          <w:rStyle w:val="A5"/>
        </w:rPr>
        <w:softHyphen/>
        <w:t>верситета.</w:t>
      </w:r>
      <w:bookmarkStart w:id="0" w:name="_GoBack"/>
      <w:bookmarkEnd w:id="0"/>
    </w:p>
    <w:sectPr w:rsidR="00AF5ABF" w:rsidRPr="00A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F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F5ABF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F83AC90890E8498D7E6382BA78721E" ma:contentTypeVersion="1" ma:contentTypeDescription="Создание документа." ma:contentTypeScope="" ma:versionID="c3492dea781478f12a4e354b88be71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XXJ7TYMEEKJ2-634808446-24</_dlc_DocId>
    <_dlc_DocIdUrl xmlns="57504d04-691e-4fc4-8f09-4f19fdbe90f6">
      <Url>https://vip.gov.mari.ru/minsoc/kcson_medvedevo/_layouts/DocIdRedir.aspx?ID=XXJ7TYMEEKJ2-634808446-24</Url>
      <Description>XXJ7TYMEEKJ2-634808446-24</Description>
    </_dlc_DocIdUrl>
  </documentManagement>
</p:properties>
</file>

<file path=customXml/itemProps1.xml><?xml version="1.0" encoding="utf-8"?>
<ds:datastoreItem xmlns:ds="http://schemas.openxmlformats.org/officeDocument/2006/customXml" ds:itemID="{3644C7AA-0ECE-4B9C-950C-DD264241E697}"/>
</file>

<file path=customXml/itemProps2.xml><?xml version="1.0" encoding="utf-8"?>
<ds:datastoreItem xmlns:ds="http://schemas.openxmlformats.org/officeDocument/2006/customXml" ds:itemID="{03D3F238-1AA0-4EB8-9E60-58E080341CFE}"/>
</file>

<file path=customXml/itemProps3.xml><?xml version="1.0" encoding="utf-8"?>
<ds:datastoreItem xmlns:ds="http://schemas.openxmlformats.org/officeDocument/2006/customXml" ds:itemID="{52F45F15-F50D-42AF-AF0A-29A234E1D2C4}"/>
</file>

<file path=customXml/itemProps4.xml><?xml version="1.0" encoding="utf-8"?>
<ds:datastoreItem xmlns:ds="http://schemas.openxmlformats.org/officeDocument/2006/customXml" ds:itemID="{40DCCAB3-BB06-4D4A-9D23-0C0AB1CBE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2020-03-26T11:42:00Z</dcterms:created>
  <dcterms:modified xsi:type="dcterms:W3CDTF">2020-03-26T11:43:00Z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0x010100C7F83AC90890E8498D7E6382BA78721E</vt:lpwstr>
  </property>
  <property fmtid="{D5CDD505-2E9C-101B-9397-08002B2CF9AE}" pid="3" name="_dlc_DocIdItemGuid">
    <vt:lpwstr>ac628677-5bba-4b76-a1c6-804ae4a5c446</vt:lpwstr>
  </property>
</Properties>
</file>