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13" w:rsidRPr="00516A13" w:rsidRDefault="00516A13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516A13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516A13">
        <w:rPr>
          <w:rFonts w:ascii="Times New Roman" w:hAnsi="Times New Roman" w:cs="Times New Roman"/>
          <w:sz w:val="24"/>
          <w:szCs w:val="24"/>
        </w:rPr>
        <w:br/>
      </w:r>
    </w:p>
    <w:p w:rsidR="00516A13" w:rsidRPr="00516A13" w:rsidRDefault="00516A1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Зарегистрировано в Минюсте России 29 декабря 2016 г. N 45040</w:t>
      </w:r>
    </w:p>
    <w:p w:rsidR="00516A13" w:rsidRPr="00516A13" w:rsidRDefault="00516A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МИНИСТЕРСТВО ПРИРОДНЫХ РЕСУРСОВ И ЭКОЛОГИИ</w:t>
      </w:r>
    </w:p>
    <w:p w:rsidR="00516A13" w:rsidRPr="00516A13" w:rsidRDefault="00516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16A13" w:rsidRPr="00516A13" w:rsidRDefault="00516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ПРИКАЗ</w:t>
      </w:r>
    </w:p>
    <w:p w:rsidR="00516A13" w:rsidRPr="00516A13" w:rsidRDefault="00516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от 27 июня 2016 г. N 367</w:t>
      </w:r>
    </w:p>
    <w:p w:rsidR="00516A13" w:rsidRPr="00516A13" w:rsidRDefault="00516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ОБ УТВЕРЖДЕНИИ ВИДОВ</w:t>
      </w:r>
    </w:p>
    <w:p w:rsidR="00516A13" w:rsidRPr="00516A13" w:rsidRDefault="00516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ЛЕСОСЕЧНЫХ РАБОТ, ПОРЯДКА И ПОСЛЕДОВАТЕЛЬНОСТИ</w:t>
      </w:r>
    </w:p>
    <w:p w:rsidR="00516A13" w:rsidRPr="00516A13" w:rsidRDefault="00516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ИХ ПРОВЕДЕНИЯ, ФОРМЫ ТЕХНОЛОГИЧЕСКОЙ КАРТЫ ЛЕСОСЕЧНЫХ</w:t>
      </w:r>
    </w:p>
    <w:p w:rsidR="00516A13" w:rsidRPr="00516A13" w:rsidRDefault="00516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РАБОТ, ФОРМЫ АКТА ОСМОТРА ЛЕСОСЕКИ И ПОРЯДКА</w:t>
      </w:r>
    </w:p>
    <w:p w:rsidR="00516A13" w:rsidRPr="00516A13" w:rsidRDefault="00516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ОСМОТРА ЛЕСОСЕКИ</w:t>
      </w: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516A13">
          <w:rPr>
            <w:rFonts w:ascii="Times New Roman" w:hAnsi="Times New Roman" w:cs="Times New Roman"/>
            <w:sz w:val="24"/>
            <w:szCs w:val="24"/>
          </w:rPr>
          <w:t>статьей 16.1</w:t>
        </w:r>
      </w:hyperlink>
      <w:r w:rsidRPr="00516A13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(Собрание законодательства Российской Федерации, 2006, N 50, ст. 5278; </w:t>
      </w:r>
      <w:proofErr w:type="gramStart"/>
      <w:r w:rsidRPr="00516A13">
        <w:rPr>
          <w:rFonts w:ascii="Times New Roman" w:hAnsi="Times New Roman" w:cs="Times New Roman"/>
          <w:sz w:val="24"/>
          <w:szCs w:val="24"/>
        </w:rPr>
        <w:t xml:space="preserve">2015, N 27, ст. 3997) и </w:t>
      </w:r>
      <w:hyperlink r:id="rId6" w:history="1">
        <w:r w:rsidRPr="00516A13">
          <w:rPr>
            <w:rFonts w:ascii="Times New Roman" w:hAnsi="Times New Roman" w:cs="Times New Roman"/>
            <w:sz w:val="24"/>
            <w:szCs w:val="24"/>
          </w:rPr>
          <w:t>подпунктом 5.2.165</w:t>
        </w:r>
      </w:hyperlink>
      <w:r w:rsidRPr="00516A13">
        <w:rPr>
          <w:rFonts w:ascii="Times New Roman" w:hAnsi="Times New Roman" w:cs="Times New Roman"/>
          <w:sz w:val="24"/>
          <w:szCs w:val="24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 N 47, ст. 6586, 2016, N 2, ст. 325), приказываю:</w:t>
      </w:r>
      <w:proofErr w:type="gramEnd"/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1. Утвердить Виды лесосечных работ, порядок и последовательность их проведения согласно </w:t>
      </w:r>
      <w:hyperlink w:anchor="P34" w:history="1">
        <w:r w:rsidRPr="00516A13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516A13">
        <w:rPr>
          <w:rFonts w:ascii="Times New Roman" w:hAnsi="Times New Roman" w:cs="Times New Roman"/>
          <w:sz w:val="24"/>
          <w:szCs w:val="24"/>
        </w:rPr>
        <w:t>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2. Утвердить Форму технологической карты лесосечных работ согласно </w:t>
      </w:r>
      <w:hyperlink w:anchor="P127" w:history="1">
        <w:r w:rsidRPr="00516A13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516A13">
        <w:rPr>
          <w:rFonts w:ascii="Times New Roman" w:hAnsi="Times New Roman" w:cs="Times New Roman"/>
          <w:sz w:val="24"/>
          <w:szCs w:val="24"/>
        </w:rPr>
        <w:t>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3. Утвердить Форму акта осмотра лесосеки согласно </w:t>
      </w:r>
      <w:hyperlink w:anchor="P364" w:history="1">
        <w:r w:rsidRPr="00516A13">
          <w:rPr>
            <w:rFonts w:ascii="Times New Roman" w:hAnsi="Times New Roman" w:cs="Times New Roman"/>
            <w:sz w:val="24"/>
            <w:szCs w:val="24"/>
          </w:rPr>
          <w:t>приложению 3</w:t>
        </w:r>
      </w:hyperlink>
      <w:r w:rsidRPr="00516A13">
        <w:rPr>
          <w:rFonts w:ascii="Times New Roman" w:hAnsi="Times New Roman" w:cs="Times New Roman"/>
          <w:sz w:val="24"/>
          <w:szCs w:val="24"/>
        </w:rPr>
        <w:t>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4. Утвердить Порядок осмотра лесосеки согласно </w:t>
      </w:r>
      <w:hyperlink w:anchor="P547" w:history="1">
        <w:r w:rsidRPr="00516A13">
          <w:rPr>
            <w:rFonts w:ascii="Times New Roman" w:hAnsi="Times New Roman" w:cs="Times New Roman"/>
            <w:sz w:val="24"/>
            <w:szCs w:val="24"/>
          </w:rPr>
          <w:t>приложению 4</w:t>
        </w:r>
      </w:hyperlink>
      <w:r w:rsidRPr="00516A13">
        <w:rPr>
          <w:rFonts w:ascii="Times New Roman" w:hAnsi="Times New Roman" w:cs="Times New Roman"/>
          <w:sz w:val="24"/>
          <w:szCs w:val="24"/>
        </w:rPr>
        <w:t>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5. Настоящий приказ вступает в силу со дня признания утратившим силу </w:t>
      </w:r>
      <w:hyperlink r:id="rId7" w:history="1">
        <w:r w:rsidRPr="00516A13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516A13">
        <w:rPr>
          <w:rFonts w:ascii="Times New Roman" w:hAnsi="Times New Roman" w:cs="Times New Roman"/>
          <w:sz w:val="24"/>
          <w:szCs w:val="24"/>
        </w:rPr>
        <w:t xml:space="preserve"> Федерального агентства лесного хозяйства от 01 августа 2011 г. N 337 "Об утверждении правил заготовки древесины" (зарегистрирован Министерством юстиции Российской Федерации 30 декабря 2011 г. N 22883).</w:t>
      </w: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Министр</w:t>
      </w:r>
    </w:p>
    <w:p w:rsidR="00516A13" w:rsidRPr="00516A13" w:rsidRDefault="00516A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С.Е.ДОНСКОЙ</w:t>
      </w: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16A13" w:rsidRPr="00516A13" w:rsidRDefault="00516A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к приказу Минприроды России</w:t>
      </w:r>
    </w:p>
    <w:p w:rsidR="00516A13" w:rsidRPr="00516A13" w:rsidRDefault="00516A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от 27.06.2016 N 367</w:t>
      </w: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516A13">
        <w:rPr>
          <w:rFonts w:ascii="Times New Roman" w:hAnsi="Times New Roman" w:cs="Times New Roman"/>
          <w:sz w:val="24"/>
          <w:szCs w:val="24"/>
        </w:rPr>
        <w:t>ВИДЫ</w:t>
      </w:r>
    </w:p>
    <w:p w:rsidR="00516A13" w:rsidRPr="00516A13" w:rsidRDefault="00516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ЛЕСОСЕЧНЫХ РАБОТ, ПОРЯДОК И ПОСЛЕДОВАТЕЛЬНОСТЬ</w:t>
      </w:r>
    </w:p>
    <w:p w:rsidR="00516A13" w:rsidRPr="00516A13" w:rsidRDefault="00516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lastRenderedPageBreak/>
        <w:t>ИХ ПРОВЕДЕНИЯ</w:t>
      </w: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1. Лесосечные работы выполняются юридическими лицами, гражданами, осуществляющими заготовку древесины или мероприятия по охране, защите, воспроизводству лесов, предусматривающие рубки лесных насаждений в соответствии с формой технологической карты согласно </w:t>
      </w:r>
      <w:hyperlink w:anchor="P127" w:history="1">
        <w:r w:rsidRPr="00516A13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516A13">
        <w:rPr>
          <w:rFonts w:ascii="Times New Roman" w:hAnsi="Times New Roman" w:cs="Times New Roman"/>
          <w:sz w:val="24"/>
          <w:szCs w:val="24"/>
        </w:rPr>
        <w:t xml:space="preserve"> настоящего приказа.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Технологическая карта лесосечных работ составляется на каждую лесосеку перед началом ее разработки на основе данных отвода и таксации.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Выполнение лесосечных работ без технологической карты лесосечных работ не допускается, за исключением выполнения лесосечных работ гражданами, осуществляющими заготовку древесины для собственных нужд для целей отопления.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2. При заготовке древесины и осуществлении мероприятий по охране, защите и воспроизводству лесов, предусматривающих рубки лесных насаждений, лицами, которым лесные участки предоставлены на праве постоянного (бессрочного) пользования или аренды, лесосечные работы выполняются на основании лесной декларации в соответствии с проектом освоения лесов.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3. При заготовке древесины на лесных участках, не предоставленных в постоянное (бессрочное) пользование или аренду, лесосечные работы выполняются на основании договора купли-продажи лесных насаждений.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16A13">
        <w:rPr>
          <w:rFonts w:ascii="Times New Roman" w:hAnsi="Times New Roman" w:cs="Times New Roman"/>
          <w:sz w:val="24"/>
          <w:szCs w:val="24"/>
        </w:rPr>
        <w:t xml:space="preserve">При осуществлении мероприятий по охране, защите и воспроизводству лесов, предусматривающих рубки лесных насаждений, на лесных участках, не предоставленных в постоянное (бессрочное) пользование или аренду, лесосечные работы выполняются на основании договора купли-продажи лесных насаждений или контракта, указанного в </w:t>
      </w:r>
      <w:hyperlink r:id="rId8" w:history="1">
        <w:r w:rsidRPr="00516A13">
          <w:rPr>
            <w:rFonts w:ascii="Times New Roman" w:hAnsi="Times New Roman" w:cs="Times New Roman"/>
            <w:sz w:val="24"/>
            <w:szCs w:val="24"/>
          </w:rPr>
          <w:t>части 5 статьи 19</w:t>
        </w:r>
      </w:hyperlink>
      <w:r w:rsidRPr="00516A13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(Собрание законодательства Российской Федерации, 2006, N 50, ст. 5278;</w:t>
      </w:r>
      <w:proofErr w:type="gramEnd"/>
      <w:r w:rsidRPr="00516A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A13">
        <w:rPr>
          <w:rFonts w:ascii="Times New Roman" w:hAnsi="Times New Roman" w:cs="Times New Roman"/>
          <w:sz w:val="24"/>
          <w:szCs w:val="24"/>
        </w:rPr>
        <w:t>2008, N 20, ст. 2251; N 30, ст. 3597, ст. 3599, ст. 3616; N 52, ст. 6236; 2009, N 11, ст. 1261; N 29, ст. 3601; N 30, ст. 3735; N 52, ст. 6441; 2010, N 30, ст. 3998; 2011, N 1, ст. 54; N 25, ст. 3530; N 27, ст. 3880;</w:t>
      </w:r>
      <w:proofErr w:type="gramEnd"/>
      <w:r w:rsidRPr="00516A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A13">
        <w:rPr>
          <w:rFonts w:ascii="Times New Roman" w:hAnsi="Times New Roman" w:cs="Times New Roman"/>
          <w:sz w:val="24"/>
          <w:szCs w:val="24"/>
        </w:rPr>
        <w:t>N 29, ст. 4291; N 30, ст. 4590; N 48, ст. 6732; N 50, ст. 7343; 2012, N 26, ст. 3446; N 31, ст. 4322; 2013, N 51, ст. 6680; N 52, ст. 6961; ст. 6971, ст. 6980; 2014, N 11, ст. 1092; N 26, ст. 3377; ст. 3386; N 30, ст. 4251;</w:t>
      </w:r>
      <w:proofErr w:type="gramEnd"/>
      <w:r w:rsidRPr="00516A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A13">
        <w:rPr>
          <w:rFonts w:ascii="Times New Roman" w:hAnsi="Times New Roman" w:cs="Times New Roman"/>
          <w:sz w:val="24"/>
          <w:szCs w:val="24"/>
        </w:rPr>
        <w:t>2015, N 27, ст. 3997; N 29, ст. 4350, ст. 4359; 2016, N 1, ст. 75; N 18, ст. 2495; N 26, ст. 3887; N 27, ст. 4198).</w:t>
      </w:r>
      <w:proofErr w:type="gramEnd"/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5. При выполнении лесосечных работ должны соблюдаться условия договора аренды лесного участка, договора купли-продажи лесных насаждений, контракта, указанного в </w:t>
      </w:r>
      <w:hyperlink r:id="rId9" w:history="1">
        <w:r w:rsidRPr="00516A13">
          <w:rPr>
            <w:rFonts w:ascii="Times New Roman" w:hAnsi="Times New Roman" w:cs="Times New Roman"/>
            <w:sz w:val="24"/>
            <w:szCs w:val="24"/>
          </w:rPr>
          <w:t>части 5 статьи 19</w:t>
        </w:r>
      </w:hyperlink>
      <w:r w:rsidRPr="00516A13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права постоянного (бессрочного) пользования, проекта освоения лесов, лесной декларации, технологической карты лесосечных работ, требования лесного законодательства, нормативных правовых актов, регулирующих лесные отношения.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6. Виды осуществляемых последовательно лесосечных работ: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1) подготовительные лесосечные работы;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2) основные лесосечные работы;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3) заключительные лесосечные работы.</w:t>
      </w: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lastRenderedPageBreak/>
        <w:t>II. Порядок проведения подготовительных лесосечных работ</w:t>
      </w: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7. Подготовительные лесосечные работы должны проводиться с целью создания необходимых условий для безопасного и эффективного выполнения основных и заключительных лесосечных работ. К подготовительным лесосечным работам относятся следующие работы: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1) разметка в натуре границ погрузочных пунктов, трасс магистральных и пасечных волоков (технологических коридоров), производственных и бытовых площадок;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2) разметка в натуре границ лесных дорог, мест размещения лесных складов, других строений и сооружений;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3) рубка деревьев на площадях погрузочных пунктов, трассах магистральных и пасечных волоков (технологических коридорах), производственных и бытовых площадках, включая виды (породы) деревьев и кустарников, заготовка древесины которых не допускается;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4) рубка деревьев на площадях лесных дорог, в местах размещения лесных складов, других строений и сооружений, включая виды (породы) деревьев и кустарников, заготовка древесины которых не допускается;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5) рубка аварийных деревьев за границами лесосеки, угрожающих безопасной работе, включая виды (породы) деревьев и кустарников, заготовка древесины которых не допускается;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6) установка информационных знаков.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Общая площадь под погрузочными пунктами, производственными и бытовыми объектами должна составлять от общей площади лесосеки: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на лесосеках площадью более 10 га - не более 5 процентов при сплошных рубках, не более 3 процентов - при выборочных рубках;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на лесосеках площадью 10 га и менее - при сплошных рубках с последующим возобновлением - до 0,40 га, при сплошных рубках с предварительным возобновлением и при постепенных рубках - 0,30 га, выборочных рубках - 0,25 га;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на лесосеках сплошных рубок площадью более 10 га для создания межсезонных запасов древесины общая площадь погрузочных пунктов, производственных и бытовых площадок - не более 15 процентов от площади лесосеки, с повреждением почвы - не более 3 процентов.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На лесосеках сплошных рубок с последующим искусственным </w:t>
      </w:r>
      <w:proofErr w:type="spellStart"/>
      <w:r w:rsidRPr="00516A13">
        <w:rPr>
          <w:rFonts w:ascii="Times New Roman" w:hAnsi="Times New Roman" w:cs="Times New Roman"/>
          <w:sz w:val="24"/>
          <w:szCs w:val="24"/>
        </w:rPr>
        <w:t>лесовосстановлением</w:t>
      </w:r>
      <w:proofErr w:type="spellEnd"/>
      <w:r w:rsidRPr="00516A13">
        <w:rPr>
          <w:rFonts w:ascii="Times New Roman" w:hAnsi="Times New Roman" w:cs="Times New Roman"/>
          <w:sz w:val="24"/>
          <w:szCs w:val="24"/>
        </w:rPr>
        <w:t xml:space="preserve"> общая площадь под погрузочными пунктами, производственными и бытовыми объектами не ограничена.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Размещение погрузочных пунктов, трасс магистральных и пасечных волоков (технологических коридоров), дорог, производственных, бытовых площадок на лесосеке производится с учетом максимального сохранения видов (пород) деревьев и кустарников, заготовка древесины которых не допускается, а также других ценных объектов, указанных в лесохозяйственном регламенте.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A13">
        <w:rPr>
          <w:rFonts w:ascii="Times New Roman" w:hAnsi="Times New Roman" w:cs="Times New Roman"/>
          <w:sz w:val="24"/>
          <w:szCs w:val="24"/>
        </w:rPr>
        <w:t>Общая площадь трасс волоков и дорог должна составлять при сплошных рубках не более 20 процентов, при выборочных - не более 15 процентов от площади лесосеки.</w:t>
      </w:r>
      <w:proofErr w:type="gramEnd"/>
      <w:r w:rsidRPr="00516A13">
        <w:rPr>
          <w:rFonts w:ascii="Times New Roman" w:hAnsi="Times New Roman" w:cs="Times New Roman"/>
          <w:sz w:val="24"/>
          <w:szCs w:val="24"/>
        </w:rPr>
        <w:t xml:space="preserve"> На </w:t>
      </w:r>
      <w:r w:rsidRPr="00516A13">
        <w:rPr>
          <w:rFonts w:ascii="Times New Roman" w:hAnsi="Times New Roman" w:cs="Times New Roman"/>
          <w:sz w:val="24"/>
          <w:szCs w:val="24"/>
        </w:rPr>
        <w:lastRenderedPageBreak/>
        <w:t>лесосеках сплошных рубок, проводимых с применением многооперационной техники, допускается увеличение площади волоков и дорог до 30 процентов общей площади лесосеки.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При рубках в горных условиях ширина трасс волоков для самоходных канатных установок не должна превышать 10 м. Пасечные волоки должны закладываться по горизонталям.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На лесосеках сплошных рубок с последующим искусственным </w:t>
      </w:r>
      <w:proofErr w:type="spellStart"/>
      <w:r w:rsidRPr="00516A13">
        <w:rPr>
          <w:rFonts w:ascii="Times New Roman" w:hAnsi="Times New Roman" w:cs="Times New Roman"/>
          <w:sz w:val="24"/>
          <w:szCs w:val="24"/>
        </w:rPr>
        <w:t>лесовосстановлением</w:t>
      </w:r>
      <w:proofErr w:type="spellEnd"/>
      <w:r w:rsidRPr="00516A13">
        <w:rPr>
          <w:rFonts w:ascii="Times New Roman" w:hAnsi="Times New Roman" w:cs="Times New Roman"/>
          <w:sz w:val="24"/>
          <w:szCs w:val="24"/>
        </w:rPr>
        <w:t xml:space="preserve"> площадь трасс волоков и дорог не ограничивается.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В равнинных лесах, при сплошных рубках без сохранения подроста в условиях типов леса, в которых минерализация поверхности почвы имеет положительное значение для </w:t>
      </w:r>
      <w:proofErr w:type="spellStart"/>
      <w:r w:rsidRPr="00516A13"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 w:rsidRPr="00516A13">
        <w:rPr>
          <w:rFonts w:ascii="Times New Roman" w:hAnsi="Times New Roman" w:cs="Times New Roman"/>
          <w:sz w:val="24"/>
          <w:szCs w:val="24"/>
        </w:rPr>
        <w:t>, площадь волоков и дорог не ограничивается.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Объем древесины, вырубаемой при размещении магистральных и пасечных волоков, производственных и бытовых площадок, учитывается при определении общей интенсивности выборочных рубок.</w:t>
      </w: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III. Порядок проведения основных лесосечных работ</w:t>
      </w: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8. К основным лесосечным работам относятся процессы, связанные с осуществлением рубок лесных насаждений (деревьев, кустарников, лиан в лесах), определенные </w:t>
      </w:r>
      <w:hyperlink r:id="rId10" w:history="1">
        <w:r w:rsidRPr="00516A13">
          <w:rPr>
            <w:rFonts w:ascii="Times New Roman" w:hAnsi="Times New Roman" w:cs="Times New Roman"/>
            <w:sz w:val="24"/>
            <w:szCs w:val="24"/>
          </w:rPr>
          <w:t>частью 1 статьи 16</w:t>
        </w:r>
      </w:hyperlink>
      <w:r w:rsidRPr="00516A13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Федерации: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1) валка (в том числе спиливание, срубание, срезание) лесных насаждений;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2) трелевка древесины;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3) частичная переработка древесины;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4) хранение древесины в лесу;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5) иные процессы, технологически связанные с рубкой лесных насаждений.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В лесах с влажными почвами любого механического состава, а также свежими суглинистыми почвами трелевка древесины в весенний, летний, осенний периоды допускается только по волокам, укрепленным порубочными остатками.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Трелевка древесины на склонах крутизной свыше 20 градусов должна осуществляться канатными установками или с помощью летательных аппаратов. Запрещается устройство волоков - террас на склонах крутизной свыше 20 градусов.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Разработка лесосек в лесах, произрастающих на </w:t>
      </w:r>
      <w:proofErr w:type="spellStart"/>
      <w:r w:rsidRPr="00516A13">
        <w:rPr>
          <w:rFonts w:ascii="Times New Roman" w:hAnsi="Times New Roman" w:cs="Times New Roman"/>
          <w:sz w:val="24"/>
          <w:szCs w:val="24"/>
        </w:rPr>
        <w:t>многолетне-мерзлотных</w:t>
      </w:r>
      <w:proofErr w:type="spellEnd"/>
      <w:r w:rsidRPr="00516A13">
        <w:rPr>
          <w:rFonts w:ascii="Times New Roman" w:hAnsi="Times New Roman" w:cs="Times New Roman"/>
          <w:sz w:val="24"/>
          <w:szCs w:val="24"/>
        </w:rPr>
        <w:t xml:space="preserve"> почвах, должна вестись в зимний период при промерзшем верхнем слое почвы. При проведении рубок в данных природно-климатических условиях повреждение почвы с минерализацией ее поверхности не допускается.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На участках выборочных рубок количество поврежденных деревьев не должно превышать 5 процентов от количества оставляемых после рубки.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К поврежденным деревьям относятся следующие деревья: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1) с обломом вершины;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2) со сломом ствола;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lastRenderedPageBreak/>
        <w:t>3) с наклоном на 10 градусов и более;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4) с повреждением кроны на одну треть и более ее поверхности;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5) с обдиром коры на стволе, составляющим 10 и более процентов окружности ствола;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6) с обдиром и обрывом скелетных корней.</w:t>
      </w: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IV. Порядок проведения заключительных лесосечных работ</w:t>
      </w: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9. К заключительным лесосечным работам относятся следующие работы: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1) очистка (доочистка) мест рубок от порубочных остатков;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2) снос созданных лесных складов, других строений и сооружений;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3) приведение в состояние, пригодное для использования по назначению, лесных дорог, имевшихся до осуществления лесосечных работ;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4) приведение в надлежащее состояние нарушенных мостов, просек, водотоков, ручьев, рек.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Очистка мест рубок от порубочных остатков должна проводиться одновременно с рубкой лесных насаждений и трелевкой древесины. После проведения указанных работ допускается доочистка лесосек.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Очистка мест рубок осуществляется следующими способами: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укладкой порубочных остатков на волоки с целью их укрепления и предохранения почвы от сильного уплотнения и повреждения при трелевке;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сбором порубочных остатков в кучи и валы с последующим сжиганием их в </w:t>
      </w:r>
      <w:proofErr w:type="spellStart"/>
      <w:r w:rsidRPr="00516A13">
        <w:rPr>
          <w:rFonts w:ascii="Times New Roman" w:hAnsi="Times New Roman" w:cs="Times New Roman"/>
          <w:sz w:val="24"/>
          <w:szCs w:val="24"/>
        </w:rPr>
        <w:t>пожаробезопасный</w:t>
      </w:r>
      <w:proofErr w:type="spellEnd"/>
      <w:r w:rsidRPr="00516A13">
        <w:rPr>
          <w:rFonts w:ascii="Times New Roman" w:hAnsi="Times New Roman" w:cs="Times New Roman"/>
          <w:sz w:val="24"/>
          <w:szCs w:val="24"/>
        </w:rPr>
        <w:t xml:space="preserve"> период;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сбором порубочных остатков в кучи и валы с оставлением их на месте для перегнивания и для подкормки диких животных в зимний период;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разбрасыванием измельченных порубочных остатков в целях улучшения лесорастительных условий;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укладкой и оставлением на перегнивание порубочных остатков на месте рубки;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вывозом порубочных остатков в места их дальнейшей переработки.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Указанные способы очистки мест рубок при необходимости могут применяться комбинированно.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Очистка лесосек сплошных рубок с последующим искусственным </w:t>
      </w:r>
      <w:proofErr w:type="spellStart"/>
      <w:r w:rsidRPr="00516A13">
        <w:rPr>
          <w:rFonts w:ascii="Times New Roman" w:hAnsi="Times New Roman" w:cs="Times New Roman"/>
          <w:sz w:val="24"/>
          <w:szCs w:val="24"/>
        </w:rPr>
        <w:t>лесовосстановлением</w:t>
      </w:r>
      <w:proofErr w:type="spellEnd"/>
      <w:r w:rsidRPr="00516A13">
        <w:rPr>
          <w:rFonts w:ascii="Times New Roman" w:hAnsi="Times New Roman" w:cs="Times New Roman"/>
          <w:sz w:val="24"/>
          <w:szCs w:val="24"/>
        </w:rPr>
        <w:t xml:space="preserve"> должна производиться способами, обеспечивающими создание условий для проведения всего комплекса лесовосстановительных работ (подготовка участка и обработка почвы, посадка или посев лесных культур, агротехнические уходы), а также ухода за молодняками.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Очистка лесосек сплошных рубок с наличием подроста ценных пород должна осуществляться способами, обеспечивающими его сохранность.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lastRenderedPageBreak/>
        <w:t>Сжигание порубочных остатков сплошным палом не допускается.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При трелевке деревьев с кронами сжигание порубочных остатков должно производиться по мере их накопления на специально подготовленных площадках.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В горных условиях в целях предотвращения эрозионных процессов, порубочные остатки должны укладываться на трелевочные волоки, а также в валы, располагаемые по горизонталям склонов с расстоянием между ними 8 - 10 метров.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Очистка лесосек от порубочных остатков осуществляется с соблюдением требований </w:t>
      </w:r>
      <w:hyperlink r:id="rId11" w:history="1">
        <w:r w:rsidRPr="00516A13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516A13">
        <w:rPr>
          <w:rFonts w:ascii="Times New Roman" w:hAnsi="Times New Roman" w:cs="Times New Roman"/>
          <w:sz w:val="24"/>
          <w:szCs w:val="24"/>
        </w:rPr>
        <w:t xml:space="preserve"> пожарной безопасности в лесах, утвержденных постановлением Правительства Российской Федерации от 30 июня 2007 г. N 417 (Собрание законодательства Российской Федерации, 2007, N 28, ст. 3432; 2011, N 20, ст. 2820; 2012, N 6, ст. 671; N 46, ст. 6339; </w:t>
      </w:r>
      <w:proofErr w:type="gramStart"/>
      <w:r w:rsidRPr="00516A13">
        <w:rPr>
          <w:rFonts w:ascii="Times New Roman" w:hAnsi="Times New Roman" w:cs="Times New Roman"/>
          <w:sz w:val="24"/>
          <w:szCs w:val="24"/>
        </w:rPr>
        <w:t xml:space="preserve">2014, N 16, ст. 1901) и </w:t>
      </w:r>
      <w:hyperlink r:id="rId12" w:history="1">
        <w:r w:rsidRPr="00516A13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516A13">
        <w:rPr>
          <w:rFonts w:ascii="Times New Roman" w:hAnsi="Times New Roman" w:cs="Times New Roman"/>
          <w:sz w:val="24"/>
          <w:szCs w:val="24"/>
        </w:rPr>
        <w:t xml:space="preserve"> санитарной безопасности в лесах, утвержденных постановлением Правительства Российской Федерации от 29 июня 2007 г. N 414 (Собрание законодательства Российской Федерации, 2007, N 28, ст. 3431; 2012, N 46, ст. 6339).</w:t>
      </w:r>
      <w:proofErr w:type="gramEnd"/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Обязательному сжиганию подлежат порубочные остатки при проведении санитарных рубок в очагах вредных организмов, в которых они могут оказаться источником распространения инфекции или средой для ее сохранения и заселения вторичными вредными организмами, если такие порубочные остатки не вывозятся в места их дальнейшей переработки.</w:t>
      </w: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16A13" w:rsidRPr="00516A13" w:rsidRDefault="00516A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к приказу Минприроды России</w:t>
      </w:r>
    </w:p>
    <w:p w:rsidR="00516A13" w:rsidRPr="00516A13" w:rsidRDefault="00516A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от 27.06.2016 N 367</w:t>
      </w: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(форма)</w:t>
      </w: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7"/>
      <w:bookmarkEnd w:id="1"/>
      <w:r w:rsidRPr="00516A13">
        <w:rPr>
          <w:rFonts w:ascii="Times New Roman" w:hAnsi="Times New Roman" w:cs="Times New Roman"/>
          <w:sz w:val="24"/>
          <w:szCs w:val="24"/>
        </w:rPr>
        <w:t xml:space="preserve">                  Технологическая карта лесосечных работ</w:t>
      </w: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N ________                                            "__" ________ 20__ г.</w:t>
      </w: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    Раздел 1. Местоположение и характеристика лесосеки</w:t>
      </w: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608"/>
      </w:tblGrid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Наименование лесничества (лесопарка)</w:t>
            </w: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Наименование участкового лесничества</w:t>
            </w: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Наименование урочища, дачи (при наличии)</w:t>
            </w: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Номер лесного квартала</w:t>
            </w: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Номер лесотаксационного выдела (выделов)</w:t>
            </w: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Номер лесосеки</w:t>
            </w: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площадь, </w:t>
            </w:r>
            <w:proofErr w:type="gramStart"/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Эксплуатационная площадь, </w:t>
            </w:r>
            <w:proofErr w:type="gramStart"/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Породный состав лесных насаждений</w:t>
            </w: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Тип леса</w:t>
            </w: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Бонитет</w:t>
            </w: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Полнота лесных насаждений</w:t>
            </w: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Сомкнутость крон лесных насаждений</w:t>
            </w: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Класс возраста лесных насаждений</w:t>
            </w: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 xml:space="preserve">Средний запас древесины, куб. </w:t>
            </w:r>
            <w:proofErr w:type="gramStart"/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/га</w:t>
            </w: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 xml:space="preserve">Объем древесины, подлежащей заготовке всего, куб. </w:t>
            </w:r>
            <w:proofErr w:type="gramStart"/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16A13" w:rsidRPr="00516A13" w:rsidRDefault="00516A13">
            <w:pPr>
              <w:pStyle w:val="ConsPlusNormal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 xml:space="preserve">деловой по породам, куб. </w:t>
            </w:r>
            <w:proofErr w:type="gramStart"/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 xml:space="preserve">дров по породам, куб. </w:t>
            </w:r>
            <w:proofErr w:type="gramStart"/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Раздел 2. Технологические указания по разработке лесосеки</w:t>
      </w: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608"/>
      </w:tblGrid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Форма рубки лесных насаждений</w:t>
            </w: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Вид рубки лесных насаждений</w:t>
            </w: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Интенсивность рубок</w:t>
            </w: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Период рубки (календарный)</w:t>
            </w: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Подготовительные лесосечные работы (с указанием применяемых машин и механизмов)</w:t>
            </w: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Основные лесосечные работы (с указанием применяемых машин и механизмов)</w:t>
            </w: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Заключительные лесосечные работы (с указанием применяемых машин и механизмов)</w:t>
            </w: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Срок окончания вывозки древесины</w:t>
            </w: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Срок продления окончания вывозки древесины с указанием причины</w:t>
            </w: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    Раздел 3. </w:t>
      </w:r>
      <w:proofErr w:type="spellStart"/>
      <w:r w:rsidRPr="00516A13">
        <w:rPr>
          <w:rFonts w:ascii="Times New Roman" w:hAnsi="Times New Roman" w:cs="Times New Roman"/>
          <w:sz w:val="24"/>
          <w:szCs w:val="24"/>
        </w:rPr>
        <w:t>Лесоводственные</w:t>
      </w:r>
      <w:proofErr w:type="spellEnd"/>
      <w:r w:rsidRPr="00516A13">
        <w:rPr>
          <w:rFonts w:ascii="Times New Roman" w:hAnsi="Times New Roman" w:cs="Times New Roman"/>
          <w:sz w:val="24"/>
          <w:szCs w:val="24"/>
        </w:rPr>
        <w:t xml:space="preserve"> требования</w:t>
      </w: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608"/>
      </w:tblGrid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 xml:space="preserve">Ширина пасек, </w:t>
            </w:r>
            <w:proofErr w:type="gramStart"/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под трассы волоков и дорог, </w:t>
            </w:r>
            <w:proofErr w:type="gramStart"/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под погрузочными пунктами, производственными и бытовыми площадками, </w:t>
            </w:r>
            <w:proofErr w:type="gramStart"/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Характеристика и количество подроста, подлежащего сохранению:</w:t>
            </w: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породный состав</w:t>
            </w: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высота, </w:t>
            </w:r>
            <w:proofErr w:type="gramStart"/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количество, тыс. шт./</w:t>
            </w:r>
            <w:proofErr w:type="gramStart"/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Семенные группы, куртины, полосы подлежащие сохранению, шт.</w:t>
            </w: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семенных куртин, подлежащих сохранению, </w:t>
            </w:r>
            <w:proofErr w:type="gramStart"/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Единичные семенные деревья, подлежащие сохранению, с указанием породы, шт.</w:t>
            </w: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Полнота лесных насаждений после рубки лесных насаждений</w:t>
            </w: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Сомкнутость крон лесных насаждений после рубки лесных насаждений</w:t>
            </w: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мероприятия по </w:t>
            </w:r>
            <w:proofErr w:type="spellStart"/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лесовосстановлению</w:t>
            </w:r>
            <w:proofErr w:type="spellEnd"/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    Раздел 4. Сохранение </w:t>
      </w:r>
      <w:proofErr w:type="spellStart"/>
      <w:r w:rsidRPr="00516A13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608"/>
      </w:tblGrid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Неэксплуатационные</w:t>
            </w:r>
            <w:proofErr w:type="spellEnd"/>
            <w:r w:rsidRPr="00516A13">
              <w:rPr>
                <w:rFonts w:ascii="Times New Roman" w:hAnsi="Times New Roman" w:cs="Times New Roman"/>
                <w:sz w:val="24"/>
                <w:szCs w:val="24"/>
              </w:rPr>
              <w:t xml:space="preserve"> участки с наличием природных объектов, имеющих природоохранное значение, </w:t>
            </w:r>
            <w:proofErr w:type="gramStart"/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Природные объекты, имеющие природоохранное значение, шт.</w:t>
            </w: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lastRenderedPageBreak/>
        <w:t xml:space="preserve">    Раздел 5. Противопожарные мероприятия</w:t>
      </w: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608"/>
      </w:tblGrid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подлежащие выполнению в соответствии с </w:t>
            </w:r>
            <w:hyperlink r:id="rId13" w:history="1">
              <w:r w:rsidRPr="00516A13"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Pr="00516A13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 в лесах, утвержденными постановлением Правительства Российской Федерации от 30 июня 2007 г. N 417</w:t>
            </w: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Средства пожарной безопасности</w:t>
            </w: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    Раздел 6. Охрана труда и техника безопасности</w:t>
      </w: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608"/>
      </w:tblGrid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Сведения об ознакомлении работников, занятых на лесосечных работах, с правилами по охране труда и технике безопасности</w:t>
            </w: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Мероприятия по сбору и утилизации промышленных и бытовых отходов, образовавшихся в результате выполнения лесосечных работ</w:t>
            </w: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6463" w:type="dxa"/>
          </w:tcPr>
          <w:p w:rsidR="00516A13" w:rsidRPr="00516A13" w:rsidRDefault="00516A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предотвращению и утилизации разливов горюче-смазочных материалов</w:t>
            </w:r>
          </w:p>
        </w:tc>
        <w:tc>
          <w:tcPr>
            <w:tcW w:w="260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С технологической картой </w:t>
      </w:r>
      <w:proofErr w:type="gramStart"/>
      <w:r w:rsidRPr="00516A13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516A13">
        <w:rPr>
          <w:rFonts w:ascii="Times New Roman" w:hAnsi="Times New Roman" w:cs="Times New Roman"/>
          <w:sz w:val="24"/>
          <w:szCs w:val="24"/>
        </w:rPr>
        <w:t>:</w:t>
      </w: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84"/>
        <w:gridCol w:w="4195"/>
        <w:gridCol w:w="2041"/>
      </w:tblGrid>
      <w:tr w:rsidR="00516A13" w:rsidRPr="00516A13">
        <w:tc>
          <w:tcPr>
            <w:tcW w:w="2784" w:type="dxa"/>
          </w:tcPr>
          <w:p w:rsidR="00516A13" w:rsidRPr="00516A13" w:rsidRDefault="00516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Должность (профессия)</w:t>
            </w:r>
          </w:p>
        </w:tc>
        <w:tc>
          <w:tcPr>
            <w:tcW w:w="4195" w:type="dxa"/>
          </w:tcPr>
          <w:p w:rsidR="00516A13" w:rsidRPr="00516A13" w:rsidRDefault="00516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41" w:type="dxa"/>
          </w:tcPr>
          <w:p w:rsidR="00516A13" w:rsidRPr="00516A13" w:rsidRDefault="00516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16A13" w:rsidRPr="00516A13">
        <w:tc>
          <w:tcPr>
            <w:tcW w:w="2784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2784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2784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2784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2784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Технологическую карту составил:</w:t>
      </w: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__________________________   ________________________   /_________________/</w:t>
      </w: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       (должность)                  (подпись)                (Ф.И.О.)</w:t>
      </w: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A13">
        <w:rPr>
          <w:rFonts w:ascii="Times New Roman" w:hAnsi="Times New Roman" w:cs="Times New Roman"/>
          <w:sz w:val="24"/>
          <w:szCs w:val="24"/>
        </w:rPr>
        <w:t>Лицо,  осуществляющее  лесосечные  работы  (руководитель юридического лица,</w:t>
      </w:r>
      <w:proofErr w:type="gramEnd"/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иное уполномоченное лицо, индивидуальный предприниматель):</w:t>
      </w: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__________________________   ________________________   /_________________/</w:t>
      </w: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       (должность)                  (подпись)                (Ф.И.О.)</w:t>
      </w: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Приложение</w:t>
      </w:r>
    </w:p>
    <w:p w:rsidR="00516A13" w:rsidRPr="00516A13" w:rsidRDefault="00516A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lastRenderedPageBreak/>
        <w:t>к технологической карте</w:t>
      </w:r>
    </w:p>
    <w:p w:rsidR="00516A13" w:rsidRPr="00516A13" w:rsidRDefault="00516A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лесосечных работ, </w:t>
      </w:r>
      <w:proofErr w:type="gramStart"/>
      <w:r w:rsidRPr="00516A13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516A13" w:rsidRPr="00516A13" w:rsidRDefault="00516A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приказом Минприроды России</w:t>
      </w:r>
    </w:p>
    <w:p w:rsidR="00516A13" w:rsidRPr="00516A13" w:rsidRDefault="00516A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от 27.06.2016 N 367</w:t>
      </w: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СХЕМА РАЗРАБОТКИ ЛЕСОСЕКИ</w:t>
      </w: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Масштаб:</w:t>
      </w: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1003"/>
        <w:gridCol w:w="2107"/>
        <w:gridCol w:w="1253"/>
      </w:tblGrid>
      <w:tr w:rsidR="00516A13" w:rsidRPr="00516A13">
        <w:tc>
          <w:tcPr>
            <w:tcW w:w="4706" w:type="dxa"/>
            <w:vMerge w:val="restart"/>
            <w:tcBorders>
              <w:top w:val="nil"/>
              <w:left w:val="nil"/>
              <w:bottom w:val="nil"/>
            </w:tcBorders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gridSpan w:val="3"/>
          </w:tcPr>
          <w:p w:rsidR="00516A13" w:rsidRPr="00516A13" w:rsidRDefault="00516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Экспликация лесосеки</w:t>
            </w:r>
          </w:p>
        </w:tc>
      </w:tr>
      <w:tr w:rsidR="00516A13" w:rsidRPr="00516A13">
        <w:tc>
          <w:tcPr>
            <w:tcW w:w="4706" w:type="dxa"/>
            <w:vMerge/>
            <w:tcBorders>
              <w:top w:val="nil"/>
              <w:left w:val="nil"/>
              <w:bottom w:val="nil"/>
            </w:tcBorders>
          </w:tcPr>
          <w:p w:rsidR="00516A13" w:rsidRPr="00516A13" w:rsidRDefault="0051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16A13" w:rsidRPr="00516A13" w:rsidRDefault="00516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Номера точек</w:t>
            </w:r>
          </w:p>
        </w:tc>
        <w:tc>
          <w:tcPr>
            <w:tcW w:w="2107" w:type="dxa"/>
          </w:tcPr>
          <w:p w:rsidR="00516A13" w:rsidRPr="00516A13" w:rsidRDefault="00516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Румбы (азимуты) линий, °</w:t>
            </w:r>
          </w:p>
        </w:tc>
        <w:tc>
          <w:tcPr>
            <w:tcW w:w="1253" w:type="dxa"/>
          </w:tcPr>
          <w:p w:rsidR="00516A13" w:rsidRPr="00516A13" w:rsidRDefault="00516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 xml:space="preserve">Длина линий, </w:t>
            </w:r>
            <w:proofErr w:type="gramStart"/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516A13" w:rsidRPr="00516A13">
        <w:tc>
          <w:tcPr>
            <w:tcW w:w="4706" w:type="dxa"/>
            <w:vMerge/>
            <w:tcBorders>
              <w:top w:val="nil"/>
              <w:left w:val="nil"/>
              <w:bottom w:val="nil"/>
            </w:tcBorders>
          </w:tcPr>
          <w:p w:rsidR="00516A13" w:rsidRPr="00516A13" w:rsidRDefault="0051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gridSpan w:val="3"/>
          </w:tcPr>
          <w:p w:rsidR="00516A13" w:rsidRPr="00516A13" w:rsidRDefault="00516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привязка:</w:t>
            </w:r>
          </w:p>
        </w:tc>
      </w:tr>
      <w:tr w:rsidR="00516A13" w:rsidRPr="00516A13">
        <w:tc>
          <w:tcPr>
            <w:tcW w:w="4706" w:type="dxa"/>
            <w:vMerge/>
            <w:tcBorders>
              <w:top w:val="nil"/>
              <w:left w:val="nil"/>
              <w:bottom w:val="nil"/>
            </w:tcBorders>
          </w:tcPr>
          <w:p w:rsidR="00516A13" w:rsidRPr="00516A13" w:rsidRDefault="0051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4706" w:type="dxa"/>
            <w:vMerge/>
            <w:tcBorders>
              <w:top w:val="nil"/>
              <w:left w:val="nil"/>
              <w:bottom w:val="nil"/>
            </w:tcBorders>
          </w:tcPr>
          <w:p w:rsidR="00516A13" w:rsidRPr="00516A13" w:rsidRDefault="0051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gridSpan w:val="3"/>
          </w:tcPr>
          <w:p w:rsidR="00516A13" w:rsidRPr="00516A13" w:rsidRDefault="00516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лесосека:</w:t>
            </w:r>
          </w:p>
        </w:tc>
      </w:tr>
      <w:tr w:rsidR="00516A13" w:rsidRPr="00516A13">
        <w:tc>
          <w:tcPr>
            <w:tcW w:w="4706" w:type="dxa"/>
            <w:vMerge/>
            <w:tcBorders>
              <w:top w:val="nil"/>
              <w:left w:val="nil"/>
              <w:bottom w:val="nil"/>
            </w:tcBorders>
          </w:tcPr>
          <w:p w:rsidR="00516A13" w:rsidRPr="00516A13" w:rsidRDefault="0051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1388"/>
        <w:gridCol w:w="3061"/>
        <w:gridCol w:w="1417"/>
      </w:tblGrid>
      <w:tr w:rsidR="00516A13" w:rsidRPr="00516A13">
        <w:tc>
          <w:tcPr>
            <w:tcW w:w="9041" w:type="dxa"/>
            <w:gridSpan w:val="4"/>
          </w:tcPr>
          <w:p w:rsidR="00516A13" w:rsidRPr="00516A13" w:rsidRDefault="00516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</w:t>
            </w:r>
          </w:p>
        </w:tc>
      </w:tr>
      <w:tr w:rsidR="00516A13" w:rsidRPr="00516A13">
        <w:tc>
          <w:tcPr>
            <w:tcW w:w="3175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квартальная просека</w:t>
            </w:r>
          </w:p>
        </w:tc>
        <w:tc>
          <w:tcPr>
            <w:tcW w:w="1388" w:type="dxa"/>
          </w:tcPr>
          <w:p w:rsidR="00516A13" w:rsidRPr="00516A13" w:rsidRDefault="00516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5" style="width:52.5pt;height:6.75pt" coordsize="" o:spt="100" adj="0,,0" path="" filled="f" stroked="f">
                  <v:stroke joinstyle="miter"/>
                  <v:imagedata r:id="rId14" o:title="base_1_210597_10"/>
                  <v:formulas/>
                  <v:path o:connecttype="segments"/>
                </v:shape>
              </w:pict>
            </w:r>
          </w:p>
        </w:tc>
        <w:tc>
          <w:tcPr>
            <w:tcW w:w="3061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лесная дорога</w:t>
            </w:r>
          </w:p>
        </w:tc>
        <w:tc>
          <w:tcPr>
            <w:tcW w:w="1417" w:type="dxa"/>
          </w:tcPr>
          <w:p w:rsidR="00516A13" w:rsidRPr="00516A13" w:rsidRDefault="00516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6" style="width:31.5pt;height:7.5pt" coordsize="" o:spt="100" adj="0,,0" path="" filled="f" stroked="f">
                  <v:stroke joinstyle="miter"/>
                  <v:imagedata r:id="rId15" o:title="base_1_210597_11"/>
                  <v:formulas/>
                  <v:path o:connecttype="segments"/>
                </v:shape>
              </w:pict>
            </w:r>
          </w:p>
        </w:tc>
      </w:tr>
      <w:tr w:rsidR="00516A13" w:rsidRPr="00516A13">
        <w:tc>
          <w:tcPr>
            <w:tcW w:w="3175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 xml:space="preserve">граница лесосеки, </w:t>
            </w:r>
            <w:proofErr w:type="spellStart"/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неэксплуатационного</w:t>
            </w:r>
            <w:proofErr w:type="spellEnd"/>
            <w:r w:rsidRPr="00516A13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1388" w:type="dxa"/>
          </w:tcPr>
          <w:p w:rsidR="00516A13" w:rsidRPr="00516A13" w:rsidRDefault="00516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7" style="width:52.5pt;height:6pt" coordsize="" o:spt="100" adj="0,,0" path="" filled="f" stroked="f">
                  <v:stroke joinstyle="miter"/>
                  <v:imagedata r:id="rId16" o:title="base_1_210597_12"/>
                  <v:formulas/>
                  <v:path o:connecttype="segments"/>
                </v:shape>
              </w:pict>
            </w:r>
          </w:p>
        </w:tc>
        <w:tc>
          <w:tcPr>
            <w:tcW w:w="3061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производственные и бытовые площадки</w:t>
            </w:r>
          </w:p>
        </w:tc>
        <w:tc>
          <w:tcPr>
            <w:tcW w:w="1417" w:type="dxa"/>
          </w:tcPr>
          <w:p w:rsidR="00516A13" w:rsidRPr="00516A13" w:rsidRDefault="00516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8" style="width:32.25pt;height:10.5pt" coordsize="" o:spt="100" adj="0,,0" path="" filled="f" stroked="f">
                  <v:stroke joinstyle="miter"/>
                  <v:imagedata r:id="rId17" o:title="base_1_210597_13"/>
                  <v:formulas/>
                  <v:path o:connecttype="segments"/>
                </v:shape>
              </w:pict>
            </w:r>
          </w:p>
        </w:tc>
      </w:tr>
      <w:tr w:rsidR="00516A13" w:rsidRPr="00516A13">
        <w:tc>
          <w:tcPr>
            <w:tcW w:w="3175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граница 50 м зоны безопасности</w:t>
            </w:r>
          </w:p>
        </w:tc>
        <w:tc>
          <w:tcPr>
            <w:tcW w:w="1388" w:type="dxa"/>
          </w:tcPr>
          <w:p w:rsidR="00516A13" w:rsidRPr="00516A13" w:rsidRDefault="00516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9" style="width:55.5pt;height:6.75pt" coordsize="" o:spt="100" adj="0,,0" path="" filled="f" stroked="f">
                  <v:stroke joinstyle="miter"/>
                  <v:imagedata r:id="rId18" o:title="base_1_210597_14"/>
                  <v:formulas/>
                  <v:path o:connecttype="segments"/>
                </v:shape>
              </w:pict>
            </w:r>
          </w:p>
        </w:tc>
        <w:tc>
          <w:tcPr>
            <w:tcW w:w="3061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погрузочные пункты, места складирования заготовленной древесины</w:t>
            </w:r>
          </w:p>
        </w:tc>
        <w:tc>
          <w:tcPr>
            <w:tcW w:w="1417" w:type="dxa"/>
          </w:tcPr>
          <w:p w:rsidR="00516A13" w:rsidRPr="00516A13" w:rsidRDefault="00516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0" style="width:32.25pt;height:12.75pt" coordsize="" o:spt="100" adj="0,,0" path="" filled="f" stroked="f">
                  <v:stroke joinstyle="miter"/>
                  <v:imagedata r:id="rId19" o:title="base_1_210597_15"/>
                  <v:formulas/>
                  <v:path o:connecttype="segments"/>
                </v:shape>
              </w:pict>
            </w:r>
          </w:p>
        </w:tc>
      </w:tr>
      <w:tr w:rsidR="00516A13" w:rsidRPr="00516A13">
        <w:tc>
          <w:tcPr>
            <w:tcW w:w="3175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трассы волоков (технологических коридоров)</w:t>
            </w:r>
          </w:p>
        </w:tc>
        <w:tc>
          <w:tcPr>
            <w:tcW w:w="1388" w:type="dxa"/>
          </w:tcPr>
          <w:p w:rsidR="00516A13" w:rsidRPr="00516A13" w:rsidRDefault="00516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3061" w:type="dxa"/>
            <w:vAlign w:val="bottom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места размещения строений и сооружений</w:t>
            </w:r>
          </w:p>
        </w:tc>
        <w:tc>
          <w:tcPr>
            <w:tcW w:w="1417" w:type="dxa"/>
            <w:vAlign w:val="bottom"/>
          </w:tcPr>
          <w:p w:rsidR="00516A13" w:rsidRPr="00516A13" w:rsidRDefault="00516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1" style="width:36pt;height:12.75pt" coordsize="" o:spt="100" adj="0,,0" path="" filled="f" stroked="f">
                  <v:stroke joinstyle="miter"/>
                  <v:imagedata r:id="rId20" o:title="base_1_210597_16"/>
                  <v:formulas/>
                  <v:path o:connecttype="segments"/>
                </v:shape>
              </w:pict>
            </w:r>
          </w:p>
        </w:tc>
      </w:tr>
      <w:tr w:rsidR="00516A13" w:rsidRPr="00516A13">
        <w:tc>
          <w:tcPr>
            <w:tcW w:w="3175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направление валки</w:t>
            </w:r>
          </w:p>
        </w:tc>
        <w:tc>
          <w:tcPr>
            <w:tcW w:w="1388" w:type="dxa"/>
          </w:tcPr>
          <w:p w:rsidR="00516A13" w:rsidRPr="00516A13" w:rsidRDefault="00516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2" style="width:15pt;height:15.75pt" coordsize="" o:spt="100" adj="0,,0" path="" filled="f" stroked="f">
                  <v:stroke joinstyle="miter"/>
                  <v:imagedata r:id="rId21" o:title="base_1_210597_17"/>
                  <v:formulas/>
                  <v:path o:connecttype="segments"/>
                </v:shape>
              </w:pict>
            </w:r>
          </w:p>
        </w:tc>
        <w:tc>
          <w:tcPr>
            <w:tcW w:w="3061" w:type="dxa"/>
            <w:vAlign w:val="bottom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неэксплуатационный</w:t>
            </w:r>
            <w:proofErr w:type="spellEnd"/>
            <w:r w:rsidRPr="00516A13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417" w:type="dxa"/>
            <w:vAlign w:val="center"/>
          </w:tcPr>
          <w:p w:rsidR="00516A13" w:rsidRPr="00516A13" w:rsidRDefault="00516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НЭ</w:t>
            </w:r>
          </w:p>
        </w:tc>
      </w:tr>
      <w:tr w:rsidR="00516A13" w:rsidRPr="00516A13">
        <w:tc>
          <w:tcPr>
            <w:tcW w:w="3175" w:type="dxa"/>
            <w:vAlign w:val="center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направление трелевки</w:t>
            </w:r>
          </w:p>
        </w:tc>
        <w:tc>
          <w:tcPr>
            <w:tcW w:w="1388" w:type="dxa"/>
          </w:tcPr>
          <w:p w:rsidR="00516A13" w:rsidRPr="00516A13" w:rsidRDefault="00516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3" style="width:60.75pt;height:8.25pt" coordsize="" o:spt="100" adj="0,,0" path="" filled="f" stroked="f">
                  <v:stroke joinstyle="miter"/>
                  <v:imagedata r:id="rId22" o:title="base_1_210597_18"/>
                  <v:formulas/>
                  <v:path o:connecttype="segments"/>
                </v:shape>
              </w:pict>
            </w:r>
          </w:p>
        </w:tc>
        <w:tc>
          <w:tcPr>
            <w:tcW w:w="3061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места установки информационных знаков</w:t>
            </w:r>
          </w:p>
        </w:tc>
        <w:tc>
          <w:tcPr>
            <w:tcW w:w="1417" w:type="dxa"/>
          </w:tcPr>
          <w:p w:rsidR="00516A13" w:rsidRPr="00516A13" w:rsidRDefault="00516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34" style="width:14.25pt;height:15.75pt" coordsize="" o:spt="100" adj="0,,0" path="" filled="f" stroked="f">
                  <v:stroke joinstyle="miter"/>
                  <v:imagedata r:id="rId23" o:title="base_1_210597_19"/>
                  <v:formulas/>
                  <v:path o:connecttype="segments"/>
                </v:shape>
              </w:pict>
            </w:r>
          </w:p>
        </w:tc>
      </w:tr>
      <w:tr w:rsidR="00516A13" w:rsidRPr="00516A13">
        <w:tc>
          <w:tcPr>
            <w:tcW w:w="3175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16A13" w:rsidRPr="00516A13" w:rsidRDefault="00516A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к приказу Минприроды России</w:t>
      </w:r>
    </w:p>
    <w:p w:rsidR="00516A13" w:rsidRPr="00516A13" w:rsidRDefault="00516A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от 27.06.2016 N 367</w:t>
      </w: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lastRenderedPageBreak/>
        <w:t>(форма)</w:t>
      </w: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64"/>
      <w:bookmarkEnd w:id="2"/>
      <w:r w:rsidRPr="00516A13">
        <w:rPr>
          <w:rFonts w:ascii="Times New Roman" w:hAnsi="Times New Roman" w:cs="Times New Roman"/>
          <w:sz w:val="24"/>
          <w:szCs w:val="24"/>
        </w:rPr>
        <w:t xml:space="preserve">                                    АКТ</w:t>
      </w: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                             осмотра лесосеки</w:t>
      </w: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    N ______                                        "__" __________ 20__ г.</w:t>
      </w: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Субъект Российской Федерации ______________________________________________</w:t>
      </w: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Лесничество (лесопарк) ____________________________________________________</w:t>
      </w: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Участковое лесничество ____________________________________________________</w:t>
      </w: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Урочище, дача (при наличии) _______________________________________________</w:t>
      </w: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Составитель акта __________________________________________________________</w:t>
      </w: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Ф.И.О.)</w:t>
      </w: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в присутствии представителя _______________________________________________</w:t>
      </w: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516A13">
        <w:rPr>
          <w:rFonts w:ascii="Times New Roman" w:hAnsi="Times New Roman" w:cs="Times New Roman"/>
          <w:sz w:val="24"/>
          <w:szCs w:val="24"/>
        </w:rPr>
        <w:t>(наименование лица, осуществляющего лесосечные</w:t>
      </w:r>
      <w:proofErr w:type="gramEnd"/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                                               работы)</w:t>
      </w: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                            (должность, Ф.И.О.)</w:t>
      </w: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A1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16A13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извещенного о дате и месте осмотра "__" _______ 20__ г.</w:t>
      </w: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                            (способ извещения)</w:t>
      </w: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произвели осмотр места осуществления лесосечных работ  (осмотр лесосеки)  </w:t>
      </w:r>
      <w:proofErr w:type="gramStart"/>
      <w:r w:rsidRPr="00516A1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квартале N _____, лесотаксационном выдел</w:t>
      </w:r>
      <w:proofErr w:type="gramStart"/>
      <w:r w:rsidRPr="00516A1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516A13">
        <w:rPr>
          <w:rFonts w:ascii="Times New Roman" w:hAnsi="Times New Roman" w:cs="Times New Roman"/>
          <w:sz w:val="24"/>
          <w:szCs w:val="24"/>
        </w:rPr>
        <w:t>ах) N ______ лесосеке N ________,</w:t>
      </w: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A13">
        <w:rPr>
          <w:rFonts w:ascii="Times New Roman" w:hAnsi="Times New Roman" w:cs="Times New Roman"/>
          <w:sz w:val="24"/>
          <w:szCs w:val="24"/>
        </w:rPr>
        <w:t>выполненных</w:t>
      </w:r>
      <w:proofErr w:type="gramEnd"/>
      <w:r w:rsidRPr="00516A13">
        <w:rPr>
          <w:rFonts w:ascii="Times New Roman" w:hAnsi="Times New Roman" w:cs="Times New Roman"/>
          <w:sz w:val="24"/>
          <w:szCs w:val="24"/>
        </w:rPr>
        <w:t xml:space="preserve"> на основании: _________________________________________________</w:t>
      </w: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_____________________________________ "__" __________ 20__ г. N __________.</w:t>
      </w: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A13">
        <w:rPr>
          <w:rFonts w:ascii="Times New Roman" w:hAnsi="Times New Roman" w:cs="Times New Roman"/>
          <w:sz w:val="24"/>
          <w:szCs w:val="24"/>
        </w:rPr>
        <w:t>(договора  аренды   лесного   участка,   права   постоянного  (бессрочного)</w:t>
      </w:r>
      <w:proofErr w:type="gramEnd"/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пользования  лесного  участка,  договора  купли-продажи  лесных насаждений,</w:t>
      </w: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контракта,  указанного  в  </w:t>
      </w:r>
      <w:hyperlink r:id="rId24" w:history="1">
        <w:r w:rsidRPr="00516A13">
          <w:rPr>
            <w:rFonts w:ascii="Times New Roman" w:hAnsi="Times New Roman" w:cs="Times New Roman"/>
            <w:sz w:val="24"/>
            <w:szCs w:val="24"/>
          </w:rPr>
          <w:t>части 5  статьи 19</w:t>
        </w:r>
      </w:hyperlink>
      <w:r w:rsidRPr="00516A13">
        <w:rPr>
          <w:rFonts w:ascii="Times New Roman" w:hAnsi="Times New Roman" w:cs="Times New Roman"/>
          <w:sz w:val="24"/>
          <w:szCs w:val="24"/>
        </w:rPr>
        <w:t xml:space="preserve">  Лесного  кодекса  Российской</w:t>
      </w: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A13">
        <w:rPr>
          <w:rFonts w:ascii="Times New Roman" w:hAnsi="Times New Roman" w:cs="Times New Roman"/>
          <w:sz w:val="24"/>
          <w:szCs w:val="24"/>
        </w:rPr>
        <w:t>Федерации)</w:t>
      </w:r>
      <w:proofErr w:type="gramEnd"/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При осмотре лесосеки установлено:</w:t>
      </w: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32"/>
        <w:gridCol w:w="3402"/>
        <w:gridCol w:w="1584"/>
        <w:gridCol w:w="1417"/>
      </w:tblGrid>
      <w:tr w:rsidR="00516A13" w:rsidRPr="00516A13">
        <w:tc>
          <w:tcPr>
            <w:tcW w:w="2632" w:type="dxa"/>
          </w:tcPr>
          <w:p w:rsidR="00516A13" w:rsidRPr="00516A13" w:rsidRDefault="00516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402" w:type="dxa"/>
          </w:tcPr>
          <w:p w:rsidR="00516A13" w:rsidRPr="00516A13" w:rsidRDefault="00516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лесной декларацией, договором купли-продажи лесных насаждений, контрактом, указанным в </w:t>
            </w:r>
            <w:hyperlink r:id="rId25" w:history="1">
              <w:r w:rsidRPr="00516A13">
                <w:rPr>
                  <w:rFonts w:ascii="Times New Roman" w:hAnsi="Times New Roman" w:cs="Times New Roman"/>
                  <w:sz w:val="24"/>
                  <w:szCs w:val="24"/>
                </w:rPr>
                <w:t>части 5 статьи 19</w:t>
              </w:r>
            </w:hyperlink>
            <w:r w:rsidRPr="00516A13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 (технологической картой лесосечных работ)</w:t>
            </w:r>
          </w:p>
        </w:tc>
        <w:tc>
          <w:tcPr>
            <w:tcW w:w="1584" w:type="dxa"/>
          </w:tcPr>
          <w:p w:rsidR="00516A13" w:rsidRPr="00516A13" w:rsidRDefault="00516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Фактически вырублено (заготовлено, сохранено)</w:t>
            </w:r>
          </w:p>
        </w:tc>
        <w:tc>
          <w:tcPr>
            <w:tcW w:w="1417" w:type="dxa"/>
          </w:tcPr>
          <w:p w:rsidR="00516A13" w:rsidRPr="00516A13" w:rsidRDefault="00516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16A13" w:rsidRPr="00516A13">
        <w:tc>
          <w:tcPr>
            <w:tcW w:w="2632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лесосеки, </w:t>
            </w:r>
            <w:proofErr w:type="gramStart"/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402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2632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Эксплуатационная площадь лесосеки, </w:t>
            </w:r>
            <w:proofErr w:type="gramStart"/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402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2632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Форма рубки</w:t>
            </w:r>
          </w:p>
        </w:tc>
        <w:tc>
          <w:tcPr>
            <w:tcW w:w="3402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2632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Вид рубки</w:t>
            </w:r>
          </w:p>
        </w:tc>
        <w:tc>
          <w:tcPr>
            <w:tcW w:w="3402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2632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 xml:space="preserve">Полнота лесных </w:t>
            </w:r>
            <w:r w:rsidRPr="00516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насаждений</w:t>
            </w:r>
          </w:p>
        </w:tc>
        <w:tc>
          <w:tcPr>
            <w:tcW w:w="3402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2632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Сомкнутость крон лесных насаждений</w:t>
            </w:r>
          </w:p>
        </w:tc>
        <w:tc>
          <w:tcPr>
            <w:tcW w:w="3402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2632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 xml:space="preserve">Объем заготовленной древесины всего, куб. </w:t>
            </w:r>
            <w:proofErr w:type="gramStart"/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402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2632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16A13" w:rsidRPr="00516A13" w:rsidRDefault="00516A13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 xml:space="preserve">деловой по породам, куб. </w:t>
            </w:r>
            <w:proofErr w:type="gramStart"/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402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2632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2632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2632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2632" w:type="dxa"/>
          </w:tcPr>
          <w:p w:rsidR="00516A13" w:rsidRPr="00516A13" w:rsidRDefault="00516A13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 xml:space="preserve">дров по породам, куб. </w:t>
            </w:r>
            <w:proofErr w:type="gramStart"/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402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2632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2632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2632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2632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Сохранность подроста:</w:t>
            </w:r>
          </w:p>
        </w:tc>
        <w:tc>
          <w:tcPr>
            <w:tcW w:w="3402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2632" w:type="dxa"/>
          </w:tcPr>
          <w:p w:rsidR="00516A13" w:rsidRPr="00516A13" w:rsidRDefault="00516A1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породный состав</w:t>
            </w:r>
          </w:p>
        </w:tc>
        <w:tc>
          <w:tcPr>
            <w:tcW w:w="3402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2632" w:type="dxa"/>
          </w:tcPr>
          <w:p w:rsidR="00516A13" w:rsidRPr="00516A13" w:rsidRDefault="00516A1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402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2632" w:type="dxa"/>
          </w:tcPr>
          <w:p w:rsidR="00516A13" w:rsidRPr="00516A13" w:rsidRDefault="00516A1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высота подроста, </w:t>
            </w:r>
            <w:proofErr w:type="gramStart"/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402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2632" w:type="dxa"/>
          </w:tcPr>
          <w:p w:rsidR="00516A13" w:rsidRPr="00516A13" w:rsidRDefault="00516A1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подроста, тыс. шт. </w:t>
            </w:r>
            <w:proofErr w:type="gramStart"/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/га</w:t>
            </w:r>
          </w:p>
        </w:tc>
        <w:tc>
          <w:tcPr>
            <w:tcW w:w="3402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2632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семенных групп, куртин, полос, </w:t>
            </w:r>
            <w:proofErr w:type="gramStart"/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402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2632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Сохранность единичных семенных деревьев, шт./</w:t>
            </w:r>
            <w:proofErr w:type="gramStart"/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402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При осмотре лесосеки выявлены следующие нарушения:</w:t>
      </w: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604"/>
        <w:gridCol w:w="1361"/>
        <w:gridCol w:w="1984"/>
        <w:gridCol w:w="2154"/>
      </w:tblGrid>
      <w:tr w:rsidR="00516A13" w:rsidRPr="00516A13">
        <w:tc>
          <w:tcPr>
            <w:tcW w:w="1928" w:type="dxa"/>
          </w:tcPr>
          <w:p w:rsidR="00516A13" w:rsidRPr="00516A13" w:rsidRDefault="00516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Виды нарушений</w:t>
            </w:r>
          </w:p>
        </w:tc>
        <w:tc>
          <w:tcPr>
            <w:tcW w:w="1604" w:type="dxa"/>
          </w:tcPr>
          <w:p w:rsidR="00516A13" w:rsidRPr="00516A13" w:rsidRDefault="00516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16A13" w:rsidRPr="00516A13" w:rsidRDefault="00516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</w:tcPr>
          <w:p w:rsidR="00516A13" w:rsidRPr="00516A13" w:rsidRDefault="00516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 xml:space="preserve">Размер неустойки, руб. </w:t>
            </w:r>
            <w:hyperlink w:anchor="P518" w:history="1">
              <w:r w:rsidRPr="00516A1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154" w:type="dxa"/>
          </w:tcPr>
          <w:p w:rsidR="00516A13" w:rsidRPr="00516A13" w:rsidRDefault="00516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13">
              <w:rPr>
                <w:rFonts w:ascii="Times New Roman" w:hAnsi="Times New Roman" w:cs="Times New Roman"/>
                <w:sz w:val="24"/>
                <w:szCs w:val="24"/>
              </w:rPr>
              <w:t>Сумма неустойки, руб.</w:t>
            </w:r>
          </w:p>
        </w:tc>
      </w:tr>
      <w:tr w:rsidR="00516A13" w:rsidRPr="00516A13">
        <w:tc>
          <w:tcPr>
            <w:tcW w:w="192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192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192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13" w:rsidRPr="00516A13">
        <w:tc>
          <w:tcPr>
            <w:tcW w:w="1928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16A13" w:rsidRPr="00516A13" w:rsidRDefault="00516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18"/>
      <w:bookmarkEnd w:id="3"/>
      <w:r w:rsidRPr="00516A13">
        <w:rPr>
          <w:rFonts w:ascii="Times New Roman" w:hAnsi="Times New Roman" w:cs="Times New Roman"/>
          <w:sz w:val="24"/>
          <w:szCs w:val="24"/>
        </w:rPr>
        <w:t xml:space="preserve">    &lt;*&gt; Графа заполняется в случае, если договором аренды  лесного участка,</w:t>
      </w: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правом  постоянного   (бессрочного)  пользования,  договором  купли-продажи</w:t>
      </w: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лесных насаждений  или  контрактом,  указанным  в </w:t>
      </w:r>
      <w:hyperlink r:id="rId26" w:history="1">
        <w:r w:rsidRPr="00516A13">
          <w:rPr>
            <w:rFonts w:ascii="Times New Roman" w:hAnsi="Times New Roman" w:cs="Times New Roman"/>
            <w:sz w:val="24"/>
            <w:szCs w:val="24"/>
          </w:rPr>
          <w:t>части 5 статьи 19</w:t>
        </w:r>
      </w:hyperlink>
      <w:r w:rsidRPr="00516A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A13">
        <w:rPr>
          <w:rFonts w:ascii="Times New Roman" w:hAnsi="Times New Roman" w:cs="Times New Roman"/>
          <w:sz w:val="24"/>
          <w:szCs w:val="24"/>
        </w:rPr>
        <w:t>Лесного</w:t>
      </w:r>
      <w:proofErr w:type="gramEnd"/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кодекса Российской Федерации, предусмотрены случаи взыскания неустоек.</w:t>
      </w: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Особые отметки:</w:t>
      </w: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Лицо, осуществляющее осмотр лесосеки:</w:t>
      </w: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__________________________   ________________________   /_________________/</w:t>
      </w: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       (должность)                  (подпись)                (Ф.И.О.)</w:t>
      </w: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A13">
        <w:rPr>
          <w:rFonts w:ascii="Times New Roman" w:hAnsi="Times New Roman" w:cs="Times New Roman"/>
          <w:sz w:val="24"/>
          <w:szCs w:val="24"/>
        </w:rPr>
        <w:t>Лицо,  осуществляющее  лесосечные  работы  (руководитель юридического лица,</w:t>
      </w:r>
      <w:proofErr w:type="gramEnd"/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иное уполномоченное лицо, индивидуальный предприниматель):</w:t>
      </w: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__________________________   ________________________   /_________________/</w:t>
      </w:r>
    </w:p>
    <w:p w:rsidR="00516A13" w:rsidRPr="00516A13" w:rsidRDefault="0051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       (должность)                  (подпись)                (Ф.И.О.)</w:t>
      </w: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516A13" w:rsidRPr="00516A13" w:rsidRDefault="00516A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к приказу Минприроды России</w:t>
      </w:r>
    </w:p>
    <w:p w:rsidR="00516A13" w:rsidRPr="00516A13" w:rsidRDefault="00516A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от 27.06.2016 N 367</w:t>
      </w: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547"/>
      <w:bookmarkEnd w:id="4"/>
      <w:r w:rsidRPr="00516A13">
        <w:rPr>
          <w:rFonts w:ascii="Times New Roman" w:hAnsi="Times New Roman" w:cs="Times New Roman"/>
          <w:sz w:val="24"/>
          <w:szCs w:val="24"/>
        </w:rPr>
        <w:t>ПОРЯДОК ОСМОТРА ЛЕСОСЕКИ</w:t>
      </w: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1. Настоящий порядок устанавливает порядок осмотра лесосек, на которых осуществлены лесосечные работы.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2. Осмотр лесосек, расположенных на землях, находящихся в федеральной собственности, собственности субъектов Российской Федерации, муниципальной собственности, осуществляется соответственно органами государственной власти, органами местного самоуправления в пределах их полномочий, определенных в соответствии со </w:t>
      </w:r>
      <w:hyperlink r:id="rId27" w:history="1">
        <w:r w:rsidRPr="00516A13">
          <w:rPr>
            <w:rFonts w:ascii="Times New Roman" w:hAnsi="Times New Roman" w:cs="Times New Roman"/>
            <w:sz w:val="24"/>
            <w:szCs w:val="24"/>
          </w:rPr>
          <w:t>статьями 81</w:t>
        </w:r>
      </w:hyperlink>
      <w:r w:rsidRPr="00516A13">
        <w:rPr>
          <w:rFonts w:ascii="Times New Roman" w:hAnsi="Times New Roman" w:cs="Times New Roman"/>
          <w:sz w:val="24"/>
          <w:szCs w:val="24"/>
        </w:rPr>
        <w:t xml:space="preserve"> - </w:t>
      </w:r>
      <w:hyperlink r:id="rId28" w:history="1">
        <w:r w:rsidRPr="00516A13">
          <w:rPr>
            <w:rFonts w:ascii="Times New Roman" w:hAnsi="Times New Roman" w:cs="Times New Roman"/>
            <w:sz w:val="24"/>
            <w:szCs w:val="24"/>
          </w:rPr>
          <w:t>84</w:t>
        </w:r>
      </w:hyperlink>
      <w:r w:rsidRPr="00516A13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(далее - лица, осуществляющие осмотр лесосек).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16A13">
        <w:rPr>
          <w:rFonts w:ascii="Times New Roman" w:hAnsi="Times New Roman" w:cs="Times New Roman"/>
          <w:sz w:val="24"/>
          <w:szCs w:val="24"/>
        </w:rPr>
        <w:t xml:space="preserve">Осмотр лесосек проводится в целях проверки соблюдения условий договора аренды лесного участка, права постоянного (бессрочного пользования), договора купли-продажи лесных насаждений, контракта, указанного в </w:t>
      </w:r>
      <w:hyperlink r:id="rId29" w:history="1">
        <w:r w:rsidRPr="00516A13">
          <w:rPr>
            <w:rFonts w:ascii="Times New Roman" w:hAnsi="Times New Roman" w:cs="Times New Roman"/>
            <w:sz w:val="24"/>
            <w:szCs w:val="24"/>
          </w:rPr>
          <w:t>части 5 статьи 19</w:t>
        </w:r>
      </w:hyperlink>
      <w:r w:rsidRPr="00516A13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проекта освоения лесов, лесной декларации, технологической карты лесосечных работ, требований лесного законодательства, нормативных правовых актов, регулирующих лесные отношения, после завершения лесосечных работ.</w:t>
      </w:r>
      <w:proofErr w:type="gramEnd"/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52"/>
      <w:bookmarkEnd w:id="5"/>
      <w:r w:rsidRPr="00516A13">
        <w:rPr>
          <w:rFonts w:ascii="Times New Roman" w:hAnsi="Times New Roman" w:cs="Times New Roman"/>
          <w:sz w:val="24"/>
          <w:szCs w:val="24"/>
        </w:rPr>
        <w:lastRenderedPageBreak/>
        <w:t>4. Лицо, осуществляющее осмотр лесосек, за 10 дней до проведения осмотра лесосек обязано предупредить лицо, осуществляющее лесосечные работы, о дате и времени проведения осмотра лесосек.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Извещение о проведении осмотра лесосек направляется способом, обеспечивающим подтверждение его получения (заказное письмо, факс, электронная почта).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При неявке лица, осуществляющего лесосечные работы, или его представителя осмотр лесосек проводится без его участия.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5. В случае заготовки древесины на основании договора аренды лесного участка, права постоянного (бессрочного) пользования осмотр лесосек осуществляется в бесснежный период, но не позднее 6 месяцев со дня окончания выполнения лесосечных работ.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6. В случае заготовки древесины на основании договора купли-продажи лесных насаждений, контракта, указанного в </w:t>
      </w:r>
      <w:hyperlink r:id="rId30" w:history="1">
        <w:r w:rsidRPr="00516A13">
          <w:rPr>
            <w:rFonts w:ascii="Times New Roman" w:hAnsi="Times New Roman" w:cs="Times New Roman"/>
            <w:sz w:val="24"/>
            <w:szCs w:val="24"/>
          </w:rPr>
          <w:t>части 5 статьи 19</w:t>
        </w:r>
      </w:hyperlink>
      <w:r w:rsidRPr="00516A13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осмотр лесосек осуществляется в бесснежный период, но не позднее 2 месяцев со дня окончания выполнения лесосечных работ.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7. Лицо, осуществляющее лесосечные работы, при осмотре лесосек представляет копии технологических карт лесосечных работ.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8. При проведении осмотра лесосек могут использоваться данные дистанционных мониторингов лесов и </w:t>
      </w:r>
      <w:hyperlink r:id="rId31" w:history="1">
        <w:r w:rsidRPr="00516A13">
          <w:rPr>
            <w:rFonts w:ascii="Times New Roman" w:hAnsi="Times New Roman" w:cs="Times New Roman"/>
            <w:sz w:val="24"/>
            <w:szCs w:val="24"/>
          </w:rPr>
          <w:t>государственной инвентаризации лесов</w:t>
        </w:r>
      </w:hyperlink>
      <w:r w:rsidRPr="00516A13">
        <w:rPr>
          <w:rFonts w:ascii="Times New Roman" w:hAnsi="Times New Roman" w:cs="Times New Roman"/>
          <w:sz w:val="24"/>
          <w:szCs w:val="24"/>
        </w:rPr>
        <w:t>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При проведении осмотра лесосек может осуществляться закладка пробных площадей.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9. Лицо, осуществляющее осмотр лесосек, должно использовать измерительные приборы и инструменты, обеспечивающие проведение измерений с необходимой точностью, таблицы и иные материалы для проведения расчетов.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10. При осмотре лесосек устанавливаются: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состояние просеки и прилегающей к лесосеке полосы шириной 50 метров;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сохранность граничных, квартальных, лесосечных и других столбов и знаков;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объем заготовленной древесины;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Pr="00516A13">
        <w:rPr>
          <w:rFonts w:ascii="Times New Roman" w:hAnsi="Times New Roman" w:cs="Times New Roman"/>
          <w:sz w:val="24"/>
          <w:szCs w:val="24"/>
        </w:rPr>
        <w:t>невывезенной</w:t>
      </w:r>
      <w:proofErr w:type="spellEnd"/>
      <w:r w:rsidRPr="00516A13">
        <w:rPr>
          <w:rFonts w:ascii="Times New Roman" w:hAnsi="Times New Roman" w:cs="Times New Roman"/>
          <w:sz w:val="24"/>
          <w:szCs w:val="24"/>
        </w:rPr>
        <w:t xml:space="preserve"> древесины;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наличие неокоренной или не защищенной другими способами древесины;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сохранность семенников, семенных куртин и полос, а также деревьев, не подлежащих рубке (при наличии);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наличие зависших деревьев;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качество очистки лесосек;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проведение лесовосстановительных работ;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сохранность подроста, молодняка и лесных культур (при наличии);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lastRenderedPageBreak/>
        <w:t>нарушение целостности почвы, влекущее возникновение эрозии.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A13">
        <w:rPr>
          <w:rFonts w:ascii="Times New Roman" w:hAnsi="Times New Roman" w:cs="Times New Roman"/>
          <w:sz w:val="24"/>
          <w:szCs w:val="24"/>
        </w:rPr>
        <w:t xml:space="preserve">При осмотре лесосек, на которых осуществлены рубки ухода за лесами, дается оценка их качества (своевременность проведения этих рубок, интенсивность, правильность назначения деревьев в рубку) в соответствии с </w:t>
      </w:r>
      <w:hyperlink r:id="rId32" w:history="1">
        <w:r w:rsidRPr="00516A1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516A13">
        <w:rPr>
          <w:rFonts w:ascii="Times New Roman" w:hAnsi="Times New Roman" w:cs="Times New Roman"/>
          <w:sz w:val="24"/>
          <w:szCs w:val="24"/>
        </w:rPr>
        <w:t xml:space="preserve"> ухода за лесами, утвержденными приказом МПР России от 16 июля 2007 г. N 185 (зарегистрирован Министерством юстиции Российской Федерации 29 августа 2007 г. N 10069).</w:t>
      </w:r>
      <w:proofErr w:type="gramEnd"/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A13">
        <w:rPr>
          <w:rFonts w:ascii="Times New Roman" w:hAnsi="Times New Roman" w:cs="Times New Roman"/>
          <w:sz w:val="24"/>
          <w:szCs w:val="24"/>
        </w:rPr>
        <w:t xml:space="preserve">При осмотре лесосек устанавливается объем заготовленной древесины в случае заготовки древесины гражданами для собственных нужд, а также в случае расхождения объема фактически заготовленной древесины и объема, указанного в лесной декларации, договоре купли-продажи лесных насаждений, указанного в </w:t>
      </w:r>
      <w:hyperlink r:id="rId33" w:history="1">
        <w:r w:rsidRPr="00516A13">
          <w:rPr>
            <w:rFonts w:ascii="Times New Roman" w:hAnsi="Times New Roman" w:cs="Times New Roman"/>
            <w:sz w:val="24"/>
            <w:szCs w:val="24"/>
          </w:rPr>
          <w:t>части 5 статьи 19</w:t>
        </w:r>
      </w:hyperlink>
      <w:r w:rsidRPr="00516A13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контракта, в соответствии с Правилами учета древесины, утвержденными постановлением Правительства Российской Федерации от 26 декабря 2014</w:t>
      </w:r>
      <w:proofErr w:type="gramEnd"/>
      <w:r w:rsidRPr="00516A13">
        <w:rPr>
          <w:rFonts w:ascii="Times New Roman" w:hAnsi="Times New Roman" w:cs="Times New Roman"/>
          <w:sz w:val="24"/>
          <w:szCs w:val="24"/>
        </w:rPr>
        <w:t xml:space="preserve"> г. N 1525 (Собрание законодательства Российской Федерации, 2015, N 1, ст. 306).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11. По результатам осмотра лесосеки составляется акт осмотра лесосеки в соответствии с формой согласно </w:t>
      </w:r>
      <w:hyperlink w:anchor="P364" w:history="1">
        <w:r w:rsidRPr="00516A13">
          <w:rPr>
            <w:rFonts w:ascii="Times New Roman" w:hAnsi="Times New Roman" w:cs="Times New Roman"/>
            <w:sz w:val="24"/>
            <w:szCs w:val="24"/>
          </w:rPr>
          <w:t>приложению 3</w:t>
        </w:r>
      </w:hyperlink>
      <w:r w:rsidRPr="00516A13">
        <w:rPr>
          <w:rFonts w:ascii="Times New Roman" w:hAnsi="Times New Roman" w:cs="Times New Roman"/>
          <w:sz w:val="24"/>
          <w:szCs w:val="24"/>
        </w:rPr>
        <w:t xml:space="preserve"> к настоящему приказу в двух экземплярах.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>Один экземпляр акта осмотра лесосеки, подписанный обеими сторонами, хранится у лица, осуществляющего лесосечные работы, второй - у лица, осуществляющего осмотр лесосеки.</w:t>
      </w:r>
    </w:p>
    <w:p w:rsidR="00516A13" w:rsidRPr="00516A13" w:rsidRDefault="0051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13">
        <w:rPr>
          <w:rFonts w:ascii="Times New Roman" w:hAnsi="Times New Roman" w:cs="Times New Roman"/>
          <w:sz w:val="24"/>
          <w:szCs w:val="24"/>
        </w:rPr>
        <w:t xml:space="preserve">12. При осмотре лесосеки без участия лица, осуществляющего лесосечные работы, или его представителя в соответствии с </w:t>
      </w:r>
      <w:hyperlink w:anchor="P552" w:history="1">
        <w:r w:rsidRPr="00516A13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516A13">
        <w:rPr>
          <w:rFonts w:ascii="Times New Roman" w:hAnsi="Times New Roman" w:cs="Times New Roman"/>
          <w:sz w:val="24"/>
          <w:szCs w:val="24"/>
        </w:rPr>
        <w:t xml:space="preserve"> настоящего Порядка, составленный акт осмотра лесосеки высылается ему заказным письмом.</w:t>
      </w: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13" w:rsidRPr="00516A13" w:rsidRDefault="00516A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26BDD" w:rsidRPr="00516A13" w:rsidRDefault="00B26BDD">
      <w:pPr>
        <w:rPr>
          <w:rFonts w:ascii="Times New Roman" w:hAnsi="Times New Roman" w:cs="Times New Roman"/>
          <w:sz w:val="24"/>
          <w:szCs w:val="24"/>
        </w:rPr>
      </w:pPr>
    </w:p>
    <w:sectPr w:rsidR="00B26BDD" w:rsidRPr="00516A13" w:rsidSect="0005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A13"/>
    <w:rsid w:val="00516A13"/>
    <w:rsid w:val="007A51BE"/>
    <w:rsid w:val="00977121"/>
    <w:rsid w:val="00B2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A13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6A13"/>
    <w:pPr>
      <w:widowControl w:val="0"/>
      <w:autoSpaceDE w:val="0"/>
      <w:autoSpaceDN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6A13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6A13"/>
    <w:pPr>
      <w:widowControl w:val="0"/>
      <w:autoSpaceDE w:val="0"/>
      <w:autoSpaceDN w:val="0"/>
      <w:spacing w:after="0" w:afterAutospacing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416E55D7A0C385AEBA027530AC2529E94C4BB74681AF4593FAA6932A8E37FC968CECB5DCD61B19yFS7M" TargetMode="External"/><Relationship Id="rId18" Type="http://schemas.openxmlformats.org/officeDocument/2006/relationships/image" Target="media/image5.png"/><Relationship Id="rId26" Type="http://schemas.openxmlformats.org/officeDocument/2006/relationships/hyperlink" Target="consultantplus://offline/ref=EF416E55D7A0C385AEBA027530AC2529E94C43B54082AF4593FAA6932A8E37FC968CECB5DCD71B1DyFS7M" TargetMode="External"/><Relationship Id="rId39" Type="http://schemas.openxmlformats.org/officeDocument/2006/relationships/customXml" Target="../customXml/item4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F416E55D7A0C385AEBA027530AC2529EA4F4EBD4486AF4593FAA6932Ay8SEM" TargetMode="External"/><Relationship Id="rId12" Type="http://schemas.openxmlformats.org/officeDocument/2006/relationships/hyperlink" Target="consultantplus://offline/ref=EF416E55D7A0C385AEBA027530AC2529EA4E4DB04783AF4593FAA6932A8E37FC968CECB5DCD61B18yFSEM" TargetMode="External"/><Relationship Id="rId17" Type="http://schemas.openxmlformats.org/officeDocument/2006/relationships/image" Target="media/image4.png"/><Relationship Id="rId25" Type="http://schemas.openxmlformats.org/officeDocument/2006/relationships/hyperlink" Target="consultantplus://offline/ref=EF416E55D7A0C385AEBA027530AC2529E94C43B54082AF4593FAA6932A8E37FC968CECB5DCD71B1DyFS7M" TargetMode="External"/><Relationship Id="rId33" Type="http://schemas.openxmlformats.org/officeDocument/2006/relationships/hyperlink" Target="consultantplus://offline/ref=EF416E55D7A0C385AEBA027530AC2529E94C43B54082AF4593FAA6932A8E37FC968CECB5DCD71B1DyFS7M" TargetMode="External"/><Relationship Id="rId38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hyperlink" Target="consultantplus://offline/ref=EF416E55D7A0C385AEBA027530AC2529E94C43B54082AF4593FAA6932A8E37FC968CECB5DCD71B1DyFS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416E55D7A0C385AEBA027530AC2529E94D4DBC4884AF4593FAA6932A8E37FC968CECB5DCD61A11yFS2M" TargetMode="External"/><Relationship Id="rId11" Type="http://schemas.openxmlformats.org/officeDocument/2006/relationships/hyperlink" Target="consultantplus://offline/ref=EF416E55D7A0C385AEBA027530AC2529E94C4BB74681AF4593FAA6932A8E37FC968CECB5DCD61B19yFS7M" TargetMode="External"/><Relationship Id="rId24" Type="http://schemas.openxmlformats.org/officeDocument/2006/relationships/hyperlink" Target="consultantplus://offline/ref=EF416E55D7A0C385AEBA027530AC2529E94C43B54082AF4593FAA6932A8E37FC968CECB5DCD71B1DyFS7M" TargetMode="External"/><Relationship Id="rId32" Type="http://schemas.openxmlformats.org/officeDocument/2006/relationships/hyperlink" Target="consultantplus://offline/ref=EF416E55D7A0C385AEBA027530AC2529EC4C49B4488AF24F9BA3AA912D8168EB91C5E0B4DCD61By1S1M" TargetMode="External"/><Relationship Id="rId37" Type="http://schemas.openxmlformats.org/officeDocument/2006/relationships/customXml" Target="../customXml/item2.xml"/><Relationship Id="rId5" Type="http://schemas.openxmlformats.org/officeDocument/2006/relationships/hyperlink" Target="consultantplus://offline/ref=EF416E55D7A0C385AEBA027530AC2529E94C43B54082AF4593FAA6932A8E37FC968CECB6DEyDS7M" TargetMode="External"/><Relationship Id="rId15" Type="http://schemas.openxmlformats.org/officeDocument/2006/relationships/image" Target="media/image2.png"/><Relationship Id="rId23" Type="http://schemas.openxmlformats.org/officeDocument/2006/relationships/image" Target="media/image10.wmf"/><Relationship Id="rId28" Type="http://schemas.openxmlformats.org/officeDocument/2006/relationships/hyperlink" Target="consultantplus://offline/ref=EF416E55D7A0C385AEBA027530AC2529E94C43B54082AF4593FAA6932A8E37FC968CECB5DCD61E1EyFS4M" TargetMode="External"/><Relationship Id="rId36" Type="http://schemas.openxmlformats.org/officeDocument/2006/relationships/customXml" Target="../customXml/item1.xml"/><Relationship Id="rId10" Type="http://schemas.openxmlformats.org/officeDocument/2006/relationships/hyperlink" Target="consultantplus://offline/ref=EF416E55D7A0C385AEBA027530AC2529E94C43B54082AF4593FAA6932A8E37FC968CECB6DDyDS3M" TargetMode="External"/><Relationship Id="rId19" Type="http://schemas.openxmlformats.org/officeDocument/2006/relationships/image" Target="media/image6.png"/><Relationship Id="rId31" Type="http://schemas.openxmlformats.org/officeDocument/2006/relationships/hyperlink" Target="consultantplus://offline/ref=EF416E55D7A0C385AEBA027530AC2529E94C4BB44086AF4593FAA6932A8E37FC968CECB5DCD61B19yFS7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416E55D7A0C385AEBA027530AC2529E94C43B54082AF4593FAA6932A8E37FC968CECB5DCD71B1DyFS7M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hyperlink" Target="consultantplus://offline/ref=EF416E55D7A0C385AEBA027530AC2529E94C43B54082AF4593FAA6932A8E37FC968CECB5DCD61F1FyFSEM" TargetMode="External"/><Relationship Id="rId30" Type="http://schemas.openxmlformats.org/officeDocument/2006/relationships/hyperlink" Target="consultantplus://offline/ref=EF416E55D7A0C385AEBA027530AC2529E94C43B54082AF4593FAA6932A8E37FC968CECB5DCD71B1DyFS7M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EF416E55D7A0C385AEBA027530AC2529E94C43B54082AF4593FAA6932A8E37FC968CECB5DCD71B1DyFS7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91C68F2570843A410683774261C00" ma:contentTypeVersion="1" ma:contentTypeDescription="Создание документа." ma:contentTypeScope="" ma:versionID="55ee81376abba46e1052933155f2ef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XXJ7TYMEEKJ2-7157-16</_dlc_DocId>
    <_dlc_DocIdUrl xmlns="57504d04-691e-4fc4-8f09-4f19fdbe90f6">
      <Url>https://vip.gov.mari.ru/minles/_layouts/DocIdRedir.aspx?ID=XXJ7TYMEEKJ2-7157-16</Url>
      <Description>XXJ7TYMEEKJ2-7157-16</Description>
    </_dlc_DocIdUrl>
  </documentManagement>
</p:properties>
</file>

<file path=customXml/itemProps1.xml><?xml version="1.0" encoding="utf-8"?>
<ds:datastoreItem xmlns:ds="http://schemas.openxmlformats.org/officeDocument/2006/customXml" ds:itemID="{8B6CB5DA-6DDE-4281-9970-77CEC0C605DD}"/>
</file>

<file path=customXml/itemProps2.xml><?xml version="1.0" encoding="utf-8"?>
<ds:datastoreItem xmlns:ds="http://schemas.openxmlformats.org/officeDocument/2006/customXml" ds:itemID="{7C8437B0-0E9C-4C43-878B-D78D5FA4C86B}"/>
</file>

<file path=customXml/itemProps3.xml><?xml version="1.0" encoding="utf-8"?>
<ds:datastoreItem xmlns:ds="http://schemas.openxmlformats.org/officeDocument/2006/customXml" ds:itemID="{DC6EDCC1-C1F1-45C6-A8E2-402883A6C360}"/>
</file>

<file path=customXml/itemProps4.xml><?xml version="1.0" encoding="utf-8"?>
<ds:datastoreItem xmlns:ds="http://schemas.openxmlformats.org/officeDocument/2006/customXml" ds:itemID="{15204520-1804-4A99-AC62-2DA1314127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4215</Words>
  <Characters>24030</Characters>
  <Application>Microsoft Office Word</Application>
  <DocSecurity>0</DocSecurity>
  <Lines>200</Lines>
  <Paragraphs>56</Paragraphs>
  <ScaleCrop>false</ScaleCrop>
  <Company>Minles</Company>
  <LinksUpToDate>false</LinksUpToDate>
  <CharactersWithSpaces>28189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1-4-6 Виды лесосечных работ, порядок и последовательность х проведения</dc:title>
  <dc:subject/>
  <dc:creator>Дербенев</dc:creator>
  <cp:keywords/>
  <dc:description/>
  <cp:lastModifiedBy>Дербенев</cp:lastModifiedBy>
  <cp:revision>1</cp:revision>
  <dcterms:created xsi:type="dcterms:W3CDTF">2017-10-09T12:18:00Z</dcterms:created>
  <dcterms:modified xsi:type="dcterms:W3CDTF">2017-10-09T12:21:00Z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0x010100B1B91C68F2570843A410683774261C00</vt:lpwstr>
  </property>
  <property fmtid="{D5CDD505-2E9C-101B-9397-08002B2CF9AE}" pid="3" name="_dlc_DocIdItemGuid">
    <vt:lpwstr>38823fde-4370-4b7b-9008-05348284bc8c</vt:lpwstr>
  </property>
</Properties>
</file>