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3" w:rsidRPr="008F56E3" w:rsidRDefault="008F56E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8F56E3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8F56E3">
        <w:rPr>
          <w:rFonts w:ascii="Times New Roman" w:hAnsi="Times New Roman" w:cs="Times New Roman"/>
          <w:sz w:val="24"/>
          <w:szCs w:val="24"/>
        </w:rPr>
        <w:br/>
      </w:r>
    </w:p>
    <w:p w:rsidR="008F56E3" w:rsidRPr="008F56E3" w:rsidRDefault="008F56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Зарегистрировано в Минюсте РФ 30 сентября 2011 г. N 21948</w:t>
      </w:r>
    </w:p>
    <w:p w:rsidR="008F56E3" w:rsidRPr="008F56E3" w:rsidRDefault="008F56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ПРИКАЗ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от 19 июля 2011 г. N 308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ИСПОЛЬЗОВАНИЯ ЛЕСОВ ДЛЯ ВЫРАЩИВАНИЯ ПОСАДОЧНОГО МАТЕРИАЛА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ЛЕСНЫХ РАСТЕНИЙ (САЖЕНЦЕВ, СЕЯНЦЕВ)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6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4 статьи 39.1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</w:t>
      </w:r>
      <w:proofErr w:type="gramEnd"/>
      <w:r w:rsidRPr="008F56E3">
        <w:rPr>
          <w:rFonts w:ascii="Times New Roman" w:hAnsi="Times New Roman" w:cs="Times New Roman"/>
          <w:sz w:val="24"/>
          <w:szCs w:val="24"/>
        </w:rPr>
        <w:t xml:space="preserve"> N 29, ст. 3601; N 30, ст. 3735; N 52 (ч. I), ст. 6441; 2010, N 30, ст. 3998; 2011, N 1, ст. 54; N 25, ст. 3530; N 27, ст. 3880) приказываю: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8" w:history="1">
        <w:r w:rsidRPr="008F56E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использования лесов для выращивания посадочного материала лесных растений (саженцев, сеянцев).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F56E3" w:rsidRPr="008F56E3" w:rsidRDefault="008F5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В.Н.МАСЛЯКОВ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Утверждены</w:t>
      </w:r>
    </w:p>
    <w:p w:rsidR="008F56E3" w:rsidRPr="008F56E3" w:rsidRDefault="008F5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Приказом Федерального агентства</w:t>
      </w:r>
    </w:p>
    <w:p w:rsidR="008F56E3" w:rsidRPr="008F56E3" w:rsidRDefault="008F5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лесного хозяйства</w:t>
      </w:r>
    </w:p>
    <w:p w:rsidR="008F56E3" w:rsidRPr="008F56E3" w:rsidRDefault="008F5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от 19.07.2011 N 308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8F56E3">
        <w:rPr>
          <w:rFonts w:ascii="Times New Roman" w:hAnsi="Times New Roman" w:cs="Times New Roman"/>
          <w:sz w:val="24"/>
          <w:szCs w:val="24"/>
        </w:rPr>
        <w:t>ПРАВИЛА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ИСПОЛЬЗОВАНИЯ ЛЕСОВ ДЛЯ ВЫРАЩИВАНИЯ ПОСАДОЧНОГО МАТЕРИАЛА</w:t>
      </w:r>
    </w:p>
    <w:p w:rsidR="008F56E3" w:rsidRPr="008F56E3" w:rsidRDefault="008F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ЛЕСНЫХ РАСТЕНИЙ (САЖЕНЦЕВ, СЕЯНЦЕВ)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56E3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выращивания посадочного материала лесных растений (саженцев, сеянцев) (далее - Правила) разработаны в соответствии с Лесным </w:t>
      </w:r>
      <w:hyperlink r:id="rId6" w:history="1">
        <w:r w:rsidRPr="008F56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2006, N 50, ст. 5278; 2008, N 20, ст. 2251; N 30 (ч. I), ст. 3597, ст. 3599; N 30 (ч. II), ст. 3616;</w:t>
      </w:r>
      <w:proofErr w:type="gramEnd"/>
      <w:r w:rsidRPr="008F56E3">
        <w:rPr>
          <w:rFonts w:ascii="Times New Roman" w:hAnsi="Times New Roman" w:cs="Times New Roman"/>
          <w:sz w:val="24"/>
          <w:szCs w:val="24"/>
        </w:rPr>
        <w:t xml:space="preserve"> N 52 (ч. I), ст. 6236; 2009, N 11, ст. 1261; N 29, ст. 3601; N 30, ст. 3735; N 52 (ч. I), ст. 6441; 2010, N 30, ст. 3998; 2011, N 1, ст. 54) (далее - Лесной кодекс Российской Федерации).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lastRenderedPageBreak/>
        <w:t>2. 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лесоразведения. &lt;*&gt;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7" w:history="1">
        <w:r w:rsidRPr="008F56E3">
          <w:rPr>
            <w:rFonts w:ascii="Times New Roman" w:hAnsi="Times New Roman" w:cs="Times New Roman"/>
            <w:sz w:val="24"/>
            <w:szCs w:val="24"/>
          </w:rPr>
          <w:t>Часть 1 статьи 39.1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3.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 &lt;*&gt;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8" w:history="1">
        <w:r w:rsidRPr="008F56E3">
          <w:rPr>
            <w:rFonts w:ascii="Times New Roman" w:hAnsi="Times New Roman" w:cs="Times New Roman"/>
            <w:sz w:val="24"/>
            <w:szCs w:val="24"/>
          </w:rPr>
          <w:t>Часть 3 статьи 39.1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4. Использование лесов для выращивания посадочного материала лесных растений (саженцев, сеянцев) осуществляется в соответствии с лесохозяйственным </w:t>
      </w:r>
      <w:hyperlink r:id="rId9" w:history="1">
        <w:r w:rsidRPr="008F56E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лесничества или лесопарка.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5. В соответствии с </w:t>
      </w:r>
      <w:hyperlink r:id="rId10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2 статьи 24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6. Граждане, юридические лица, которые используют леса в порядке, предусмотренном </w:t>
      </w:r>
      <w:hyperlink r:id="rId11" w:history="1">
        <w:r w:rsidRPr="008F56E3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приобретают право собственности на древесину и иные добытые лесные ресурсы в соответствии с гражданским </w:t>
      </w:r>
      <w:hyperlink r:id="rId12" w:history="1">
        <w:r w:rsidRPr="008F56E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F56E3">
        <w:rPr>
          <w:rFonts w:ascii="Times New Roman" w:hAnsi="Times New Roman" w:cs="Times New Roman"/>
          <w:sz w:val="24"/>
          <w:szCs w:val="24"/>
        </w:rPr>
        <w:t>. &lt;*&gt;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3" w:history="1">
        <w:r w:rsidRPr="008F56E3">
          <w:rPr>
            <w:rFonts w:ascii="Times New Roman" w:hAnsi="Times New Roman" w:cs="Times New Roman"/>
            <w:sz w:val="24"/>
            <w:szCs w:val="24"/>
          </w:rPr>
          <w:t>Часть 1 статьи 20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7. Использование лесов для выращивания посадочного материала лесных растений (саженцев, сеянцев) может ограничиваться в соответствии со </w:t>
      </w:r>
      <w:hyperlink r:id="rId14" w:history="1">
        <w:r w:rsidRPr="008F56E3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8. Настоящие Правила устанавливают порядок использования лесов для выращивания посадочного материала лесных растений (саженцев, сеянцев) во всех лесных районах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II. Права и обязанности лиц,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осуществляющих использование лесов для выращивания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посадочного материала лесных растений (саженцев, сеянцев)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9. Лица, использующие леса для выращивания посадочного материала лесных растений (саженцев, сеянцев), имеют право: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условиями договора аренды лесного участка;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создавать, согласно </w:t>
      </w:r>
      <w:hyperlink r:id="rId15" w:history="1">
        <w:r w:rsidRPr="008F56E3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лесную инфраструктуру (лесные дороги, лесные склады и другую);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lastRenderedPageBreak/>
        <w:t xml:space="preserve">размещать, согласно </w:t>
      </w:r>
      <w:hyperlink r:id="rId16" w:history="1">
        <w:r w:rsidRPr="008F56E3">
          <w:rPr>
            <w:rFonts w:ascii="Times New Roman" w:hAnsi="Times New Roman" w:cs="Times New Roman"/>
            <w:sz w:val="24"/>
            <w:szCs w:val="24"/>
          </w:rPr>
          <w:t>части 2 статьи 39.1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на предоставленных лесных участках теплицы, другие строения и сооружения;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иметь другие права, если их реализация не противоречит требованиям законодательства Российской Федерации.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10. Лица, использующие леса для выращивания посадочного материала лесных растений (саженцев, сеянцев), обязаны: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17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проектом освоения лесов;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осуществлять использование лесов для выращивания посадочного материала лесных растений (саженцев, сеянцев)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8" w:history="1">
        <w:r w:rsidRPr="008F56E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19" w:history="1">
        <w:r w:rsidRPr="008F56E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лесную </w:t>
      </w:r>
      <w:hyperlink r:id="rId21" w:history="1">
        <w:r w:rsidRPr="008F56E3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8F56E3">
        <w:rPr>
          <w:rFonts w:ascii="Times New Roman" w:hAnsi="Times New Roman" w:cs="Times New Roman"/>
          <w:sz w:val="24"/>
          <w:szCs w:val="24"/>
        </w:rPr>
        <w:t>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использовании лесов;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и о защите лесов;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25" w:history="1">
        <w:r w:rsidRPr="008F56E3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выполнять другие обязанности, предусмотренные законодательством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III. Требования к использованию лесов для выращивания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посадочного материала лесных растений (саженцев, сеянцев)</w:t>
      </w:r>
    </w:p>
    <w:p w:rsidR="008F56E3" w:rsidRPr="008F56E3" w:rsidRDefault="008F5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11. Для выращивания посадочного материала лесных растений (саженцев, сеянцев) используют, в первую очередь, не покрытые лесом земли из состава земель лесного фонда, а также необлесившиеся лесосеки, прогалины и другие, не покрытые лесной растительностью, земли иных категорий, на которых располагаются леса.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>12. Для выращивания посадочного материала лесных растений (саженцев, сеянцев) используются улучшенные и сортовые семена лесных растений или, если такие семена отсутствуют, нормальные семена лесных растений.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13. Для выращивания посадочного материала лесных растений (саженцев, сеянцев) </w:t>
      </w:r>
      <w:r w:rsidRPr="008F56E3">
        <w:rPr>
          <w:rFonts w:ascii="Times New Roman" w:hAnsi="Times New Roman" w:cs="Times New Roman"/>
          <w:sz w:val="24"/>
          <w:szCs w:val="24"/>
        </w:rPr>
        <w:lastRenderedPageBreak/>
        <w:t>не допускается применение нерайонированных семян лесных растений, а также семян лесных растений, посевные и иные качества которых не проверены.</w:t>
      </w:r>
    </w:p>
    <w:p w:rsidR="008F56E3" w:rsidRPr="008F56E3" w:rsidRDefault="008F56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E3">
        <w:rPr>
          <w:rFonts w:ascii="Times New Roman" w:hAnsi="Times New Roman" w:cs="Times New Roman"/>
          <w:sz w:val="24"/>
          <w:szCs w:val="24"/>
        </w:rPr>
        <w:t xml:space="preserve">14. Использование лесных участков, на которых встречаются виды растений, занесенные в </w:t>
      </w:r>
      <w:hyperlink r:id="rId26" w:history="1">
        <w:r w:rsidRPr="008F56E3">
          <w:rPr>
            <w:rFonts w:ascii="Times New Roman" w:hAnsi="Times New Roman" w:cs="Times New Roman"/>
            <w:sz w:val="24"/>
            <w:szCs w:val="24"/>
          </w:rPr>
          <w:t>Красную книгу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Российской Федерации, красные книги субъектов Российской Федерации, для выращивания посадочного материала лесных растений (саженцев, сеянцев) запрещается в соответствии со </w:t>
      </w:r>
      <w:hyperlink r:id="rId27" w:history="1">
        <w:r w:rsidRPr="008F56E3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8F56E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6E3" w:rsidRPr="008F56E3" w:rsidRDefault="008F56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8F56E3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8F56E3" w:rsidSect="00B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6E3"/>
    <w:rsid w:val="007A51BE"/>
    <w:rsid w:val="008F56E3"/>
    <w:rsid w:val="00B26BDD"/>
    <w:rsid w:val="00D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E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6E3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6E3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D6B8C8B76A8CBFA8AAF12BB46701FF190F0982F19AF19DE9BF4A4FA029CDCB825E848FAC99B9DV5xEM" TargetMode="External"/><Relationship Id="rId18" Type="http://schemas.openxmlformats.org/officeDocument/2006/relationships/hyperlink" Target="consultantplus://offline/ref=042D6B8C8B76A8CBFA8AAF12BB46701FF190F89A291AAF19DE9BF4A4FA029CDCB825E848FAC99A9CV5x8M" TargetMode="External"/><Relationship Id="rId26" Type="http://schemas.openxmlformats.org/officeDocument/2006/relationships/hyperlink" Target="consultantplus://offline/ref=042D6B8C8B76A8CBFA8AAF12BB46701FF697F1982611F213D6C2F8A6FD0DC3CBBF6CE449FAC99BV9x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D6B8C8B76A8CBFA8AAF12BB46701FF296FC902E1AAF19DE9BF4A4FA029CDCB825E848FAC99A95V5x1M" TargetMode="External"/><Relationship Id="rId7" Type="http://schemas.openxmlformats.org/officeDocument/2006/relationships/hyperlink" Target="consultantplus://offline/ref=042D6B8C8B76A8CBFA8AAF12BB46701FF190F0982F19AF19DE9BF4A4FA029CDCB825E848FAC9929EV5xBM" TargetMode="External"/><Relationship Id="rId12" Type="http://schemas.openxmlformats.org/officeDocument/2006/relationships/hyperlink" Target="consultantplus://offline/ref=042D6B8C8B76A8CBFA8AAF12BB46701FF193F990261FAF19DE9BF4A4FA029CDCB825E848FAC89B9BV5x0M" TargetMode="External"/><Relationship Id="rId17" Type="http://schemas.openxmlformats.org/officeDocument/2006/relationships/hyperlink" Target="consultantplus://offline/ref=042D6B8C8B76A8CBFA8AAF12BB46701FF190F0982F19AF19DE9BF4A4FA029CDCB825E848FAC99F94V5xDM" TargetMode="External"/><Relationship Id="rId25" Type="http://schemas.openxmlformats.org/officeDocument/2006/relationships/hyperlink" Target="consultantplus://offline/ref=042D6B8C8B76A8CBFA8AAF12BB46701FF190F0982F19AF19DE9BF4A4FA029CDCB825E848FAC99C9CV5xBM" TargetMode="External"/><Relationship Id="rId33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D6B8C8B76A8CBFA8AAF12BB46701FF190F0982F19AF19DE9BF4A4FA029CDCB825E848FAC9929EV5xAM" TargetMode="External"/><Relationship Id="rId20" Type="http://schemas.openxmlformats.org/officeDocument/2006/relationships/hyperlink" Target="consultantplus://offline/ref=042D6B8C8B76A8CBFA8AAF12BB46701FF190F0982F19AF19DE9BF4A4FA029CDCB825E848FAC99B9BV5xB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D6B8C8B76A8CBFA8AAF12BB46701FF190F0982F19AF19DE9BF4A4FA029CDCB825E848FAC9929EV5xCM" TargetMode="External"/><Relationship Id="rId11" Type="http://schemas.openxmlformats.org/officeDocument/2006/relationships/hyperlink" Target="consultantplus://offline/ref=042D6B8C8B76A8CBFA8AAF12BB46701FF190F0982F19AF19DE9BF4A4FA029CDCB825E848FAC99B99V5x9M" TargetMode="External"/><Relationship Id="rId24" Type="http://schemas.openxmlformats.org/officeDocument/2006/relationships/hyperlink" Target="consultantplus://offline/ref=042D6B8C8B76A8CBFA8AAF12BB46701FF190F0982F19AF19DE9BF4A4FA029CDCB825E848FAC99C9FV5xBM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consultantplus://offline/ref=042D6B8C8B76A8CBFA8AAF12BB46701FF190F0982F19AF19DE9BF4A4FA029CDCB825E848FAC9929EV5xCM" TargetMode="External"/><Relationship Id="rId15" Type="http://schemas.openxmlformats.org/officeDocument/2006/relationships/hyperlink" Target="consultantplus://offline/ref=042D6B8C8B76A8CBFA8AAF12BB46701FF190F0982F19AF19DE9BF4A4FA029CDCB825E848FAC99A9AV5x8M" TargetMode="External"/><Relationship Id="rId23" Type="http://schemas.openxmlformats.org/officeDocument/2006/relationships/hyperlink" Target="consultantplus://offline/ref=042D6B8C8B76A8CBFA8AAF12BB46701FF190F0982F19AF19DE9BF4A4FA029CDCB825E848FAC9999FV5xC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2D6B8C8B76A8CBFA8AAF12BB46701FF190F0982F19AF19DE9BF4A4FA029CDCB825E848FAC99B9EV5x0M" TargetMode="External"/><Relationship Id="rId19" Type="http://schemas.openxmlformats.org/officeDocument/2006/relationships/hyperlink" Target="consultantplus://offline/ref=042D6B8C8B76A8CBFA8AAF12BB46701FF190FE9A2E1FAF19DE9BF4A4FA029CDCB825E848FAC99A9CV5x8M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D6B8C8B76A8CBFA8AAF12BB46701FF190F0982F19AF19DE9BF4A4FA029CDCB825E848FAC99F95V5x8M" TargetMode="External"/><Relationship Id="rId14" Type="http://schemas.openxmlformats.org/officeDocument/2006/relationships/hyperlink" Target="consultantplus://offline/ref=042D6B8C8B76A8CBFA8AAF12BB46701FF190F0982F19AF19DE9BF4A4FA029CDCB825E848FAC99B9BV5xDM" TargetMode="External"/><Relationship Id="rId22" Type="http://schemas.openxmlformats.org/officeDocument/2006/relationships/hyperlink" Target="consultantplus://offline/ref=042D6B8C8B76A8CBFA8AAF12BB46701FF190F0982F19AF19DE9BF4A4FA029CDCB825E848FAC9989AV5xFM" TargetMode="External"/><Relationship Id="rId27" Type="http://schemas.openxmlformats.org/officeDocument/2006/relationships/hyperlink" Target="consultantplus://offline/ref=042D6B8C8B76A8CBFA8AAF12BB46701FF190F0982F19AF19DE9BF4A4FA029CDCB825E848FAC9999FV5xBM" TargetMode="External"/><Relationship Id="rId30" Type="http://schemas.openxmlformats.org/officeDocument/2006/relationships/customXml" Target="../customXml/item1.xml"/><Relationship Id="rId8" Type="http://schemas.openxmlformats.org/officeDocument/2006/relationships/hyperlink" Target="consultantplus://offline/ref=042D6B8C8B76A8CBFA8AAF12BB46701FF190F0982F19AF19DE9BF4A4FA029CDCB825E848FAC9929EV5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XXJ7TYMEEKJ2-7157-26</_dlc_DocId>
    <_dlc_DocIdUrl xmlns="57504d04-691e-4fc4-8f09-4f19fdbe90f6">
      <Url>https://vip.gov.mari.ru/minles/_layouts/DocIdRedir.aspx?ID=XXJ7TYMEEKJ2-7157-26</Url>
      <Description>XXJ7TYMEEKJ2-7157-26</Description>
    </_dlc_DocIdUrl>
  </documentManagement>
</p:properties>
</file>

<file path=customXml/itemProps1.xml><?xml version="1.0" encoding="utf-8"?>
<ds:datastoreItem xmlns:ds="http://schemas.openxmlformats.org/officeDocument/2006/customXml" ds:itemID="{67A70AB5-8975-4FA7-809F-191FA2BCBE9F}"/>
</file>

<file path=customXml/itemProps2.xml><?xml version="1.0" encoding="utf-8"?>
<ds:datastoreItem xmlns:ds="http://schemas.openxmlformats.org/officeDocument/2006/customXml" ds:itemID="{D69FC20F-A392-44A6-B576-F44717AB0F8F}"/>
</file>

<file path=customXml/itemProps3.xml><?xml version="1.0" encoding="utf-8"?>
<ds:datastoreItem xmlns:ds="http://schemas.openxmlformats.org/officeDocument/2006/customXml" ds:itemID="{F26828D1-3D80-4DEC-A0E5-64CBD8EC6C6C}"/>
</file>

<file path=customXml/itemProps4.xml><?xml version="1.0" encoding="utf-8"?>
<ds:datastoreItem xmlns:ds="http://schemas.openxmlformats.org/officeDocument/2006/customXml" ds:itemID="{FD369B7D-9AF6-4CD3-8383-77F0ED54E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0</DocSecurity>
  <Lines>70</Lines>
  <Paragraphs>19</Paragraphs>
  <ScaleCrop>false</ScaleCrop>
  <Company>Minles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1-4-16 Правила использования лесов для выращивания посадочного материала лесных растений</dc:title>
  <dc:subject/>
  <dc:creator>Дербенев</dc:creator>
  <cp:keywords/>
  <dc:description/>
  <cp:lastModifiedBy>Дербенев</cp:lastModifiedBy>
  <cp:revision>1</cp:revision>
  <dcterms:created xsi:type="dcterms:W3CDTF">2017-10-09T12:49:00Z</dcterms:created>
  <dcterms:modified xsi:type="dcterms:W3CDTF">2017-10-09T12:50:00Z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ffa4ab3f-dcab-434a-871b-d0b9c9d45624</vt:lpwstr>
  </property>
</Properties>
</file>