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2B" w:rsidRPr="0051242B" w:rsidRDefault="0051242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1242B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51242B">
        <w:rPr>
          <w:rFonts w:ascii="Times New Roman" w:hAnsi="Times New Roman" w:cs="Times New Roman"/>
          <w:sz w:val="24"/>
          <w:szCs w:val="24"/>
        </w:rPr>
        <w:br/>
      </w:r>
    </w:p>
    <w:p w:rsidR="0051242B" w:rsidRPr="0051242B" w:rsidRDefault="0051242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1242B" w:rsidRPr="0051242B" w:rsidRDefault="00512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1242B" w:rsidRPr="0051242B" w:rsidRDefault="00512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от 20 мая 2017 г. N 607</w:t>
      </w:r>
    </w:p>
    <w:p w:rsidR="0051242B" w:rsidRPr="0051242B" w:rsidRDefault="00512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О ПРАВИЛАХ САНИТАРНОЙ БЕЗОПАСНОСТИ В ЛЕСАХ</w:t>
      </w: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1242B">
          <w:rPr>
            <w:rFonts w:ascii="Times New Roman" w:hAnsi="Times New Roman" w:cs="Times New Roman"/>
            <w:sz w:val="24"/>
            <w:szCs w:val="24"/>
          </w:rPr>
          <w:t>статьей 60.3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Правительство Российской Федерации постановляет: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7" w:history="1">
        <w:r w:rsidRPr="0051242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1242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июня 2007 г. N 414 "Об утверждении Правил санитарной безопасности в лесах" (Собрание законодательства Российской Федерации, 2007, N 28, ст. 3431);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51242B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хозяйства, утвержденных постановлением Правительства Российской Федерации от 1 ноября 2012 г. N 1128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</w:t>
      </w:r>
      <w:proofErr w:type="gramEnd"/>
      <w:r w:rsidRPr="0051242B">
        <w:rPr>
          <w:rFonts w:ascii="Times New Roman" w:hAnsi="Times New Roman" w:cs="Times New Roman"/>
          <w:sz w:val="24"/>
          <w:szCs w:val="24"/>
        </w:rPr>
        <w:t xml:space="preserve"> и Федеральным агентством лесного хозяйства" (Собрание законодательства Российской Федерации, 2012, N 46, ст. 6339).</w:t>
      </w: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Д.МЕДВЕДЕВ</w:t>
      </w: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Утверждены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от 20 мая 2017 г. N 607</w:t>
      </w: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51242B">
        <w:rPr>
          <w:rFonts w:ascii="Times New Roman" w:hAnsi="Times New Roman" w:cs="Times New Roman"/>
          <w:sz w:val="24"/>
          <w:szCs w:val="24"/>
        </w:rPr>
        <w:t>ПРАВИЛА САНИТАРНОЙ БЕЗОПАСНОСТИ В ЛЕСАХ</w:t>
      </w: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51242B">
        <w:rPr>
          <w:rFonts w:ascii="Times New Roman" w:hAnsi="Times New Roman" w:cs="Times New Roman"/>
          <w:sz w:val="24"/>
          <w:szCs w:val="24"/>
        </w:rPr>
        <w:t xml:space="preserve">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воспроизводстве лесов.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2. Меры санитарной безопасности в лесах включают в себя: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а) лесозащитное районирование;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lastRenderedPageBreak/>
        <w:t>б) государственный лесопатологический мониторинг;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51242B">
        <w:rPr>
          <w:rFonts w:ascii="Times New Roman" w:hAnsi="Times New Roman" w:cs="Times New Roman"/>
          <w:sz w:val="24"/>
          <w:szCs w:val="24"/>
        </w:rPr>
        <w:t>в) проведение лесопатологических обследований;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г) предупреждение распространения вредных организмов;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proofErr w:type="spellStart"/>
      <w:r w:rsidRPr="005124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242B">
        <w:rPr>
          <w:rFonts w:ascii="Times New Roman" w:hAnsi="Times New Roman" w:cs="Times New Roman"/>
          <w:sz w:val="24"/>
          <w:szCs w:val="24"/>
        </w:rPr>
        <w:t>) иные меры санитарной безопасности в лесах.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3. Проведение лесозащитного районирования обеспечивается Федеральным агентством лесного хозяйства.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4. Осуществление государственного лесопатологического мониторинга обеспечивается: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а) в отношении лесов, расположенных на землях лесного фонда, - Федеральным агентством лесного хозяйства;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б) в отношении лесов, расположенных на землях обороны и безопасности, находящихся в федеральной собственности, - соответствующими федеральными органами исполнительной власти, уполномоченными в области обороны, безопасности;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в) в отношении лесов, расположенных на землях особо охраняемых природных территорий федерального значения, - Министерством природных ресурсов и экологии Российской Федерации;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г) 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5. Проведение лесопатологических обследований и предупреждение распространения вредных организмов обеспечиваются: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а) на лесных участках, предоставленных в постоянное (бессрочное) пользование, аренду, - лицами, использующими леса на основании проекта освоения лесов;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б) на лесных участках, не предоставленных в постоянное (бессрочное) пользование, аренду: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в отношении лесов, расположенных на землях лесного фонда, осуществление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51242B">
        <w:rPr>
          <w:rFonts w:ascii="Times New Roman" w:hAnsi="Times New Roman" w:cs="Times New Roman"/>
          <w:sz w:val="24"/>
          <w:szCs w:val="24"/>
        </w:rPr>
        <w:t xml:space="preserve"> по защите которых передано органам государственной власти субъектов Российской Федерации в соответствии с </w:t>
      </w:r>
      <w:hyperlink r:id="rId8" w:history="1">
        <w:r w:rsidRPr="0051242B">
          <w:rPr>
            <w:rFonts w:ascii="Times New Roman" w:hAnsi="Times New Roman" w:cs="Times New Roman"/>
            <w:sz w:val="24"/>
            <w:szCs w:val="24"/>
          </w:rPr>
          <w:t>частью 1 статьи 83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- органами исполнительной власти субъектов Российской Федерации;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в отношении лесов, расположенных на землях лесного фонда, осуществление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51242B">
        <w:rPr>
          <w:rFonts w:ascii="Times New Roman" w:hAnsi="Times New Roman" w:cs="Times New Roman"/>
          <w:sz w:val="24"/>
          <w:szCs w:val="24"/>
        </w:rPr>
        <w:t xml:space="preserve"> по защите которых не передано органам государственной власти субъектов Российской Федерации в соответствии с </w:t>
      </w:r>
      <w:hyperlink r:id="rId9" w:history="1">
        <w:r w:rsidRPr="0051242B">
          <w:rPr>
            <w:rFonts w:ascii="Times New Roman" w:hAnsi="Times New Roman" w:cs="Times New Roman"/>
            <w:sz w:val="24"/>
            <w:szCs w:val="24"/>
          </w:rPr>
          <w:t>частью 2 статьи 83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- Федеральным агентством лесного хозяйства;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в отношении лесов, расположенных на землях особо охраняемых природных территорий федерального значения, - Министерством природных ресурсов и экологии </w:t>
      </w:r>
      <w:r w:rsidRPr="0051242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в отношении лесов, расположенных на землях обороны и безопасности, находящихся в федеральной собственности, - соответствующими федеральными органами исполнительной власти, уполномоченными в области обороны, безопасности.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6. 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 устанавливаются Министерством природных ресурсов и экологии Российской Федерации.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7. Документированная информация, получаемая при осуществлении мер санитарной безопасности в лесах, указанных в </w:t>
      </w:r>
      <w:hyperlink w:anchor="P33" w:history="1">
        <w:r w:rsidRPr="0051242B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" w:history="1">
        <w:r w:rsidRPr="0051242B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51242B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1242B">
          <w:rPr>
            <w:rFonts w:ascii="Times New Roman" w:hAnsi="Times New Roman" w:cs="Times New Roman"/>
            <w:sz w:val="24"/>
            <w:szCs w:val="24"/>
          </w:rPr>
          <w:t>" пункта 2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настоящих Правил, в установленном порядке представляется для внесения в государственный лесной реестр.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8. При осуществлении мер санитарной безопасности в лесах оценка санитарного и (или) лесопатологического состояния лесов проводится в соответствии со шкалой категорий состояния деревьев, приведенной в </w:t>
      </w:r>
      <w:hyperlink w:anchor="P108" w:history="1">
        <w:r w:rsidRPr="0051242B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51242B">
        <w:rPr>
          <w:rFonts w:ascii="Times New Roman" w:hAnsi="Times New Roman" w:cs="Times New Roman"/>
          <w:sz w:val="24"/>
          <w:szCs w:val="24"/>
        </w:rPr>
        <w:t>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9. Ухудшением санитарного состояния лесного участка или отдельного лесного выдела (либо его части) является увеличение объема деревьев следующих категорий состояния: усыхающие, свежий и старый сухостой, свежий и старый ветровал, свежий и старый бурелом.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Ухудшением лесопатологического состояния лесов является увеличение площади существующих очагов вредных организмов.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Ухудшение санитарного и лесопатологического состояния определяется путем сопоставления показателей, содержащихся в соответствующем акте лесопатологического обследования, форма которого устанавливается Министерством природных ресурсов и экологии Российской Федерации, с показателями, содержащимися в предыдущем акте лесопатологического обследования, а в случае отсутствия такого акта - путем сопоставления с данными проекта освоения лесов, утвержденного в установленном порядке.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10. В случае гибели лесов или ухудшения их санитарного и лесопатологического состояния осуществляются меры санитарной безопасности в лесах, предусмотренные настоящими Правилами.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В случае гибели лесов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</w:t>
      </w:r>
      <w:hyperlink r:id="rId10" w:history="1">
        <w:r w:rsidRPr="00512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 и другими федеральными законами.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Граждане и юридические лица, осуществляющие использование, охрану, защиту и воспроизводство лесов, в случае обнаружения погибших или поврежденных вредными организмами, иными природными и антропогенными воздействиями лесных насаждений обязаны в 5-дневный срок со дня обнаружения таких насаждений проинформировать об этом органы государственной власти, органы местного самоуправления, уполномоченные на предоставление лесных участков в постоянное (бессрочное) пользование, аренду, безвозмездное пользование, а также на заключение</w:t>
      </w:r>
      <w:proofErr w:type="gramEnd"/>
      <w:r w:rsidRPr="0051242B">
        <w:rPr>
          <w:rFonts w:ascii="Times New Roman" w:hAnsi="Times New Roman" w:cs="Times New Roman"/>
          <w:sz w:val="24"/>
          <w:szCs w:val="24"/>
        </w:rPr>
        <w:t xml:space="preserve"> договоров купли-продажи лесных насаждений в соответствии со </w:t>
      </w:r>
      <w:hyperlink r:id="rId11" w:history="1">
        <w:r w:rsidRPr="0051242B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1242B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</w:t>
      </w:r>
      <w:r w:rsidRPr="0051242B">
        <w:rPr>
          <w:rFonts w:ascii="Times New Roman" w:hAnsi="Times New Roman" w:cs="Times New Roman"/>
          <w:sz w:val="24"/>
          <w:szCs w:val="24"/>
        </w:rPr>
        <w:lastRenderedPageBreak/>
        <w:t>(далее - уполномоченные органы). Указанная информация является основанием для проведения лесопатологических обследований.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12. Рубка погибших и поврежденных лесных насаждений, уборка неликвидной древесины, рубка аварийных деревьев проводятся в соответствии с настоящими Правилами, а также утвержденными в установленном порядке правилами заготовки древесины, правилами пожарной безопасности в лесах и правилами ухода за лесами.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 xml:space="preserve">При заготовке древесины, осуществляемой в порядке проведения сплошных рубок насаждений, поврежденных вредными организмами, ветром, пожарами и в результате других стихийных бедствий, учитывается степень повреждения лесных насаждений, являющаяся основанием для корректировки ставок платы за единицу объема лесных ресурсов в соответствии с </w:t>
      </w:r>
      <w:hyperlink r:id="rId13" w:history="1">
        <w:r w:rsidRPr="005124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мая 2007 г. N 310 "О ставках платы за единицу объема лесных ресурсов и</w:t>
      </w:r>
      <w:proofErr w:type="gramEnd"/>
      <w:r w:rsidRPr="00512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ставках</w:t>
      </w:r>
      <w:proofErr w:type="gramEnd"/>
      <w:r w:rsidRPr="0051242B">
        <w:rPr>
          <w:rFonts w:ascii="Times New Roman" w:hAnsi="Times New Roman" w:cs="Times New Roman"/>
          <w:sz w:val="24"/>
          <w:szCs w:val="24"/>
        </w:rPr>
        <w:t xml:space="preserve"> платы за единицу площади лесного участка, находящегося в федеральной собственности".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14. При использовании лесов не допускается: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2B">
        <w:rPr>
          <w:rFonts w:ascii="Times New Roman" w:hAnsi="Times New Roman" w:cs="Times New Roman"/>
          <w:sz w:val="24"/>
          <w:szCs w:val="24"/>
        </w:rPr>
        <w:t>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  <w:proofErr w:type="gramEnd"/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уничтожение либо повреждение мелиоративных систем и дорог, расположенных в лесах;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уничтожение либо повреждение лесохозяйственных знаков, </w:t>
      </w:r>
      <w:proofErr w:type="spellStart"/>
      <w:r w:rsidRPr="0051242B">
        <w:rPr>
          <w:rFonts w:ascii="Times New Roman" w:hAnsi="Times New Roman" w:cs="Times New Roman"/>
          <w:sz w:val="24"/>
          <w:szCs w:val="24"/>
        </w:rPr>
        <w:t>феромонных</w:t>
      </w:r>
      <w:proofErr w:type="spellEnd"/>
      <w:r w:rsidRPr="0051242B">
        <w:rPr>
          <w:rFonts w:ascii="Times New Roman" w:hAnsi="Times New Roman" w:cs="Times New Roman"/>
          <w:sz w:val="24"/>
          <w:szCs w:val="24"/>
        </w:rPr>
        <w:t xml:space="preserve"> ловушек и иных средств защиты леса;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уничтожение (разорение) муравейников, гнезд, нор или других мест обитания животных.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Положения настоящего пункта применяются в отношении лесов, расположенных на землях обороны и безопасности, с учетом положений Земельного </w:t>
      </w:r>
      <w:hyperlink r:id="rId14" w:history="1">
        <w:r w:rsidRPr="0051242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15. Для предотвращения усыхания деревьев по опушкам вырубок не допускается проведение чересполосных рубок в еловых и пихтовых древостоях.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16. При оставлении (хранении) заготовленной древесины в лесах в весенне-летний период на срок более 30 дней необходимо принять меры по предохранению ее от заселения стволовыми вредителями. Сроки запрета хранения (оставления) в лесу неокоренной (незащищенной) заготовленной древесины по лесным районам установлены согласно </w:t>
      </w:r>
      <w:hyperlink w:anchor="P151" w:history="1">
        <w:r w:rsidRPr="0051242B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51242B">
        <w:rPr>
          <w:rFonts w:ascii="Times New Roman" w:hAnsi="Times New Roman" w:cs="Times New Roman"/>
          <w:sz w:val="24"/>
          <w:szCs w:val="24"/>
        </w:rPr>
        <w:t>. В зависимости от погодных условий сроки хранения в лесу неокоренной заготовленной древесины могут изменяться уполномоченными органами, но не более чем на 15 дней от установленного настоящими Правилами срока.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lastRenderedPageBreak/>
        <w:t>17. Химическая обработка древесины, предназначенной для сплава, запрещается.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18. Заготовленная древесина, заселенная стволовыми вредителями, до их вылета должна быть обработана инсектицидами или окорена (кора сожжена с соблюдением утвержденных в установленном порядке правил пожарной безопасности в лесах). При заселении заготовленной древесины стволовыми вредителями, в отношении которых применение мер защиты малоэффективно или невозможно, необходим срочный вывоз этой древесины из леса.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19. Для защиты неокоренной древесины в штабелях используют опрыскивание пестицидами в соответствии с Федеральным </w:t>
      </w:r>
      <w:hyperlink r:id="rId15" w:history="1">
        <w:r w:rsidRPr="00512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"О безопасном обращении с пестицидами и </w:t>
      </w:r>
      <w:proofErr w:type="spellStart"/>
      <w:r w:rsidRPr="0051242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51242B">
        <w:rPr>
          <w:rFonts w:ascii="Times New Roman" w:hAnsi="Times New Roman" w:cs="Times New Roman"/>
          <w:sz w:val="24"/>
          <w:szCs w:val="24"/>
        </w:rPr>
        <w:t xml:space="preserve">" (далее - Федеральный закон) и с учетом требований санитарных правил, утвержденных в соответствии с Федеральным </w:t>
      </w:r>
      <w:hyperlink r:id="rId16" w:history="1">
        <w:r w:rsidRPr="00512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населения" (далее - гигиенические требования).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20. При использовании лесов для рекреационных целей не допускается ухудшение санитарного и лесопатологического состояния лесов.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21. Не предоставляются для заготовки живицы лесные участки, расположенные в очагах вредных организмов до их ликвидации, а также насаждения, ослабленные и поврежденные вследствие воздействия лесных пожаров, вредных организмов и других негативных факторов.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22. В лесных насаждениях, отведенных для заготовки живицы и древесного сока, до начала их заготовки вырубаются усыхающие и сухостойные деревья, проводится очистка мест рубок от порубочных остатков.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23. Заготовка живицы, заготовка и сбор </w:t>
      </w:r>
      <w:proofErr w:type="spellStart"/>
      <w:r w:rsidRPr="0051242B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51242B">
        <w:rPr>
          <w:rFonts w:ascii="Times New Roman" w:hAnsi="Times New Roman" w:cs="Times New Roman"/>
          <w:sz w:val="24"/>
          <w:szCs w:val="24"/>
        </w:rPr>
        <w:t xml:space="preserve"> лесных ресурсов (коры деревьев и кустарников, хвороста, веточного корма, еловой, пихтовой и сосновой лапы, елей для новогодних праздников, лесной подстилки), а также заготовка пищевых лесных ресурсов осуществляются способами, исключающими возникновение очагов вредных организмов и усыхание деревьев.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24. Использование пестицидов и </w:t>
      </w:r>
      <w:proofErr w:type="spellStart"/>
      <w:r w:rsidRPr="0051242B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51242B">
        <w:rPr>
          <w:rFonts w:ascii="Times New Roman" w:hAnsi="Times New Roman" w:cs="Times New Roman"/>
          <w:sz w:val="24"/>
          <w:szCs w:val="24"/>
        </w:rPr>
        <w:t xml:space="preserve"> для ведения сельского хозяйства в лесах осуществляется в соответствии с Федеральным </w:t>
      </w:r>
      <w:hyperlink r:id="rId17" w:history="1">
        <w:r w:rsidRPr="00512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и гигиеническими </w:t>
      </w:r>
      <w:hyperlink r:id="rId18" w:history="1">
        <w:r w:rsidRPr="0051242B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1242B">
        <w:rPr>
          <w:rFonts w:ascii="Times New Roman" w:hAnsi="Times New Roman" w:cs="Times New Roman"/>
          <w:sz w:val="24"/>
          <w:szCs w:val="24"/>
        </w:rPr>
        <w:t>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Не допускается ухудшение санитарного состояния лесов, расположенных на предоставленных гражданам и юридическим лицам лесных участках и лесных участках, прилегающих к ним, при использовании лесов для строительства, реконструкции, эксплуатации линейных объектов, выполнения работ по геологическому изучению недр, разработки месторождений полезных ископаемых,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причалов, переработки</w:t>
      </w:r>
      <w:proofErr w:type="gramEnd"/>
      <w:r w:rsidRPr="0051242B">
        <w:rPr>
          <w:rFonts w:ascii="Times New Roman" w:hAnsi="Times New Roman" w:cs="Times New Roman"/>
          <w:sz w:val="24"/>
          <w:szCs w:val="24"/>
        </w:rPr>
        <w:t xml:space="preserve"> древесины и иных лесных ресурсов, а также для иных целей.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26. При развешивании аншлагов не допускается их крепление к деревьям.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27. При обустройстве противопожарных дорог, разрывов и минерализованных полос не допускается заболачивание прилегающих лесных насаждений в результате перекрытия естественных водотоков.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28. При организации временных аэродромов и вертолетных площадок, а также обустройстве противопожарных разрывов срубленная древесина должна быть своевременно вывезена, окорена, утилизирована или обработана инсектицидами.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lastRenderedPageBreak/>
        <w:t>29. При обустройстве противопожарных водоемов не допускается подтопление окружающих лесных насаждений.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30. В очагах вредных организмов, повреждающих (поражающих) древесину, порубочные остатки подлежат сжиганию, мульчированию или вывозу в места, предназначенные для переработки древесины.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31. В лесах, расположенных в </w:t>
      </w:r>
      <w:proofErr w:type="spellStart"/>
      <w:r w:rsidRPr="0051242B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1242B">
        <w:rPr>
          <w:rFonts w:ascii="Times New Roman" w:hAnsi="Times New Roman" w:cs="Times New Roman"/>
          <w:sz w:val="24"/>
          <w:szCs w:val="24"/>
        </w:rPr>
        <w:t xml:space="preserve"> зонах, запрещается использование токсичных химических препаратов для охраны и защиты лесов, в том числе в научных целях.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32. В лесах, расположенных в </w:t>
      </w:r>
      <w:proofErr w:type="spellStart"/>
      <w:r w:rsidRPr="0051242B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1242B">
        <w:rPr>
          <w:rFonts w:ascii="Times New Roman" w:hAnsi="Times New Roman" w:cs="Times New Roman"/>
          <w:sz w:val="24"/>
          <w:szCs w:val="24"/>
        </w:rPr>
        <w:t xml:space="preserve"> зонах, запрещается осуществление авиационных мер по борьбе с вредными организмами.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33. Проведение обработок пестицидами лесных участков осуществляется в соответствии с Федеральным </w:t>
      </w:r>
      <w:hyperlink r:id="rId19" w:history="1">
        <w:r w:rsidRPr="00512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и гигиеническими </w:t>
      </w:r>
      <w:hyperlink r:id="rId20" w:history="1">
        <w:r w:rsidRPr="0051242B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1242B">
        <w:rPr>
          <w:rFonts w:ascii="Times New Roman" w:hAnsi="Times New Roman" w:cs="Times New Roman"/>
          <w:sz w:val="24"/>
          <w:szCs w:val="24"/>
        </w:rPr>
        <w:t>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34. В лесопарковых зонах и зеленых зонах запрещается использование токсичных химических препаратов для охраны и защиты лесов, в том числе в научных целях.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35. При проведении санитарно-оздоровительных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животных, занесенных в Красную книгу Российской Федерации и (или) красные книги субъектов Российской Федерации.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36. В отношении лесных растений, относящихся к видам, занесенным в Красную книгу Российской Федерации и (или)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допускается, установленный в соответствии со </w:t>
      </w:r>
      <w:hyperlink r:id="rId21" w:history="1">
        <w:r w:rsidRPr="0051242B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разрешается рубка только погибших экземпляров.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37. В лесах запрещаются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38. В лесах запрещается посадка зараженных вредными организмами растений.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39. В очагах хрущей,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посадкой, осуществляемым в соответствии с Федеральным </w:t>
      </w:r>
      <w:hyperlink r:id="rId22" w:history="1">
        <w:r w:rsidRPr="00512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242B">
        <w:rPr>
          <w:rFonts w:ascii="Times New Roman" w:hAnsi="Times New Roman" w:cs="Times New Roman"/>
          <w:sz w:val="24"/>
          <w:szCs w:val="24"/>
        </w:rPr>
        <w:t xml:space="preserve"> и гигиеническими </w:t>
      </w:r>
      <w:hyperlink r:id="rId23" w:history="1">
        <w:r w:rsidRPr="0051242B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1242B">
        <w:rPr>
          <w:rFonts w:ascii="Times New Roman" w:hAnsi="Times New Roman" w:cs="Times New Roman"/>
          <w:sz w:val="24"/>
          <w:szCs w:val="24"/>
        </w:rPr>
        <w:t>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40. В насаждениях с участием ели и (или) пихты 7 и более единиц в составе в качестве рубок ухода проводятся только рубки осветления и прочистки в молодняках. Рубки прореживания и проходные в указанных насаждениях не проводятся.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41. В сосновых культурах при рубках ухода в очагах хрущей и соснового </w:t>
      </w:r>
      <w:proofErr w:type="spellStart"/>
      <w:r w:rsidRPr="0051242B">
        <w:rPr>
          <w:rFonts w:ascii="Times New Roman" w:hAnsi="Times New Roman" w:cs="Times New Roman"/>
          <w:sz w:val="24"/>
          <w:szCs w:val="24"/>
        </w:rPr>
        <w:t>подкорного</w:t>
      </w:r>
      <w:proofErr w:type="spellEnd"/>
      <w:r w:rsidRPr="0051242B">
        <w:rPr>
          <w:rFonts w:ascii="Times New Roman" w:hAnsi="Times New Roman" w:cs="Times New Roman"/>
          <w:sz w:val="24"/>
          <w:szCs w:val="24"/>
        </w:rPr>
        <w:t xml:space="preserve"> клопа не допускается снижение полноты ниже 0,7, сохраняется примесь лиственных пород (до 2 - 3 единиц в составе) и подлесок.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42. В сосновых культурах с наличием очагов корневой губки запрещается проведение рубок ухода линейным способом.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43. Лица, допустившие нарушение требований настоящих Правил, несут </w:t>
      </w:r>
      <w:r w:rsidRPr="0051242B">
        <w:rPr>
          <w:rFonts w:ascii="Times New Roman" w:hAnsi="Times New Roman" w:cs="Times New Roman"/>
          <w:sz w:val="24"/>
          <w:szCs w:val="24"/>
        </w:rPr>
        <w:lastRenderedPageBreak/>
        <w:t>ответственность в соответствии с законодательством Российской Федерации.</w:t>
      </w:r>
    </w:p>
    <w:p w:rsidR="0051242B" w:rsidRPr="0051242B" w:rsidRDefault="00512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44. Вред, причиненный лесам в связи с нарушением требований настоящих Правил, возмещается в порядке, установленном законодательством Российской Федерации.</w:t>
      </w: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санитарной</w:t>
      </w:r>
      <w:proofErr w:type="gramEnd"/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безопасности в лесах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51242B">
        <w:rPr>
          <w:rFonts w:ascii="Times New Roman" w:hAnsi="Times New Roman" w:cs="Times New Roman"/>
          <w:sz w:val="24"/>
          <w:szCs w:val="24"/>
        </w:rPr>
        <w:t>ШКАЛА КАТЕГОРИЙ СОСТОЯНИЯ ДЕРЕВЬЕВ</w:t>
      </w: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624"/>
        <w:gridCol w:w="3625"/>
      </w:tblGrid>
      <w:tr w:rsidR="0051242B" w:rsidRPr="0051242B"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деревьев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Внешние признаки деревьев</w:t>
            </w:r>
          </w:p>
        </w:tc>
      </w:tr>
      <w:tr w:rsidR="0051242B" w:rsidRPr="0051242B"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2B" w:rsidRPr="0051242B" w:rsidRDefault="0051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1 - здоровые (без признаков ослабления)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крона густая (для данной породы, возраста и условий местопроизрастания); хвоя (листва) зеленая; прирост текущего года нормального размера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2 - ослабленные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крона разреженная; хвоя светло-зеленая; прирост уменьшен, но не более чем наполовину; отдельные ветви засохли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крона разреженная; листва светло-зеленая; прирост уменьшен, но не более чем наполовину; отдельные ветви засохли; единичные водяные побеги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3 - сильно ослабленные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крона ажурная; хвоя светло-зеленая, матовая; прирост слабый, менее половины обычного; усыхание ветвей до 2/3 кроны; плодовые тела трутовых грибов или характерные для них дупла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крона ажурная; листва мелкая, светло-зеленая; прирост слабый, менее половины обычного; усыхание ветвей до 2/3 кроны; обильные водяные побеги; плодовые тела трутовых грибов или характерные для них дупла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4 - усыхающие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крона сильно ажурная; хвоя серая, желтоватая или желто-зеленая; прирост очень слабый или отсутствует; усыхание более 2/3 ветвей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крона сильно ажурная; листва мелкая, редкая, светло-зеленая или желтоватая; прирост очень слабый или отсутствует; усыхание более 2/3 ветвей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5 - свежий сухостой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хвоя серая, желтая или красно-бурая; кора частично опала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листва увяла или отсутствует; ветви низших порядков сохранились, кора частично опала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5(а) - свежий ветровал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хвоя зеленая, серая, желтая или красно-бурая; кора обычно живая, ствол повален или наклонен с обрывом более 1/3 </w:t>
            </w:r>
            <w:r w:rsidRPr="0051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листва зеленая, увяла, либо не сформировалась; кора обычно живая, ствол повален или наклонен с обрывом более 1/3 </w:t>
            </w:r>
            <w:r w:rsidRPr="0051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5(б) - свежий бурелом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хвоя зеленая, серая, желтая или красно-бурая; кора ниже слома обычно живая, ствол сломлен ниже 1/3 протяженности кроны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листва зеленая, увяла, либо не сформировалась; кора ниже слома обычно живая, ствол сломлен ниже 1/3 протяженности кроны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6 - старый сухостой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живая хвоя (листва) отсутствует; кора и мелкие веточки осыпались частично или полностью; стволовые вредители вылетели; в стволе мицелий дереворазрушающих грибов, снаружи плодовые тела трутовиков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6(а) - старый ветровал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живая хвоя (листва) отсутствует; кора и мелкие веточки осыпались частично или полностью; ствол повален или наклонен с обрывом более 1/3 корней; стволовые вредители вылетели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6(б) - старый бурелом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живая хвоя (листва) отсутствует; кора и мелкие веточки осыпались частично или полностью; ствол сломлен ниже 1/3 протяженности кроны; стволовые вредители выше места слома вылетели; ниже места слома могут присутствовать: живая кора, водяные побеги, вторичная крона, свежие поселения стволовых вредителей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7 - аварийные деревья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деревья со структурными изъянами (наличие дупел, гнилей, обрыв корней, опасный наклон), способными привести к падению всего дерева или его части и причинению ущерба населению или государственному имуществу и имуществу граждан</w:t>
            </w:r>
          </w:p>
        </w:tc>
      </w:tr>
    </w:tbl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санитарной</w:t>
      </w:r>
      <w:proofErr w:type="gramEnd"/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безопасности в лесах</w:t>
      </w:r>
    </w:p>
    <w:p w:rsidR="0051242B" w:rsidRPr="0051242B" w:rsidRDefault="00512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51242B">
        <w:rPr>
          <w:rFonts w:ascii="Times New Roman" w:hAnsi="Times New Roman" w:cs="Times New Roman"/>
          <w:sz w:val="24"/>
          <w:szCs w:val="24"/>
        </w:rPr>
        <w:t>СРОКИ</w:t>
      </w:r>
    </w:p>
    <w:p w:rsidR="0051242B" w:rsidRPr="0051242B" w:rsidRDefault="00512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 xml:space="preserve">ЗАПРЕТА ХРАНЕНИЯ (ОСТАВЛЕНИЯ) В ЛЕСУ </w:t>
      </w:r>
      <w:proofErr w:type="gramStart"/>
      <w:r w:rsidRPr="0051242B">
        <w:rPr>
          <w:rFonts w:ascii="Times New Roman" w:hAnsi="Times New Roman" w:cs="Times New Roman"/>
          <w:sz w:val="24"/>
          <w:szCs w:val="24"/>
        </w:rPr>
        <w:t>НЕОКОРЕННОЙ</w:t>
      </w:r>
      <w:proofErr w:type="gramEnd"/>
    </w:p>
    <w:p w:rsidR="0051242B" w:rsidRPr="0051242B" w:rsidRDefault="00512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42B">
        <w:rPr>
          <w:rFonts w:ascii="Times New Roman" w:hAnsi="Times New Roman" w:cs="Times New Roman"/>
          <w:sz w:val="24"/>
          <w:szCs w:val="24"/>
        </w:rPr>
        <w:t>(НЕЗАЩИЩЕННОЙ) ЗАГОТОВЛЕННОЙ ДРЕВЕСИНЫ ПО ЛЕСНЫМ РАЙОНАМ</w:t>
      </w: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57"/>
      </w:tblGrid>
      <w:tr w:rsidR="0051242B" w:rsidRPr="0051242B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Лесные районы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Срок запрета хранения заготовленной древесины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притундровых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лесов и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редкостойной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тайги Европейско-Уральской части Российской Федерации,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, Среднесибирский,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Дальневосточный районы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притундровых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лесов и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редкостойной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тайги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 июня по 1 августа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Северо-таежный район европейской части Российской Федерации, Северо-Уральский таежный район,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северотаежный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равнинный район, Среднесибирский плоскогорный </w:t>
            </w:r>
            <w:r w:rsidRPr="0051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таежный район,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таежный мерзлотный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июня по 1 августа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Карельский,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Балтийско-Белозерский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, Двинско-Вычегодский,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Средне-Уральский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Западно-Уральский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, Камчатский,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Нижнеангарский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Среднеангарский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таежные районы,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средне-таежный</w:t>
            </w:r>
            <w:proofErr w:type="spellEnd"/>
            <w:proofErr w:type="gram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равнинный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15 мая по 15 августа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Южно-таежный район европейской части Российской Федерации,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южно-таежный равнинный район,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Верхнеленский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Дальневосточный таежные районы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15 мая по 15 августа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Район хвойно-широколиственных (смешанных) лесов европейской части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 мая по 1 сентября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Приамурско-Приморский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хвойно-широколиственный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 мая по 1 сентября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Лесостепной район европейской части Российской Федерации, Южно-Уральский лесостепной район,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подтаежно-лесостепной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15 апреля по 15 сентября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Среднесибирский </w:t>
            </w: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подтаежно-лесостепной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район, Забайкальский и Дальневосточный лесостепные районы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15 апреля по 15 сентября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Район степей европейской части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15 апреля по 15 сентября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Район полупустынь и пустынь европейской части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 апреля по 1 октября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и Крымский горные районы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 апреля по 1 октября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Алтае-Саянский</w:t>
            </w:r>
            <w:proofErr w:type="spellEnd"/>
            <w:proofErr w:type="gram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горно-таежный район, Байкальский и Забайкальский горные лесные районы, Забайкальский горно-мерзлотный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15 мая по 15 августа</w:t>
            </w:r>
          </w:p>
        </w:tc>
      </w:tr>
      <w:tr w:rsidR="0051242B" w:rsidRPr="005124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2B" w:rsidRPr="0051242B" w:rsidRDefault="00512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Алтае-Саянский</w:t>
            </w:r>
            <w:proofErr w:type="spellEnd"/>
            <w:proofErr w:type="gramEnd"/>
            <w:r w:rsidRPr="0051242B">
              <w:rPr>
                <w:rFonts w:ascii="Times New Roman" w:hAnsi="Times New Roman" w:cs="Times New Roman"/>
                <w:sz w:val="24"/>
                <w:szCs w:val="24"/>
              </w:rPr>
              <w:t xml:space="preserve"> горно-лесостепной район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2B" w:rsidRPr="0051242B" w:rsidRDefault="0051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2B">
              <w:rPr>
                <w:rFonts w:ascii="Times New Roman" w:hAnsi="Times New Roman" w:cs="Times New Roman"/>
                <w:sz w:val="24"/>
                <w:szCs w:val="24"/>
              </w:rPr>
              <w:t>с 15 апреля по 15 сентября</w:t>
            </w:r>
          </w:p>
        </w:tc>
      </w:tr>
    </w:tbl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2B" w:rsidRPr="0051242B" w:rsidRDefault="005124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51242B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51242B" w:rsidSect="0054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2B"/>
    <w:rsid w:val="0051242B"/>
    <w:rsid w:val="007A51BE"/>
    <w:rsid w:val="00B26BDD"/>
    <w:rsid w:val="00B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B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42B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42B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C8D662728EE1C6B9CE04D12B03D95C58CB7F89465EEA0FFCE948C229E52D465787193A7B82CX9z0L" TargetMode="External"/><Relationship Id="rId13" Type="http://schemas.openxmlformats.org/officeDocument/2006/relationships/hyperlink" Target="consultantplus://offline/ref=A0CDEC8D662728EE1C6B9CE04D12B03D95C686B5FE9265EEA0FFCE948CX2z2L" TargetMode="External"/><Relationship Id="rId18" Type="http://schemas.openxmlformats.org/officeDocument/2006/relationships/hyperlink" Target="consultantplus://offline/ref=A0CDEC8D662728EE1C6B9CE04D12B03D95C58CB5F89065EEA0FFCE948CX2z2L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CDEC8D662728EE1C6B9CE04D12B03D95C58CB7F89465EEA0FFCE948C229E52D465787291XAz5L" TargetMode="External"/><Relationship Id="rId7" Type="http://schemas.openxmlformats.org/officeDocument/2006/relationships/hyperlink" Target="consultantplus://offline/ref=A0CDEC8D662728EE1C6B9CE04D12B03D95C480B0F09765EEA0FFCE948C229E52D465787193A7BD2CX9z3L" TargetMode="External"/><Relationship Id="rId12" Type="http://schemas.openxmlformats.org/officeDocument/2006/relationships/hyperlink" Target="consultantplus://offline/ref=A0CDEC8D662728EE1C6B9CE04D12B03D95C58CB7F89465EEA0FFCE948C229E52D465787193A7B829X9z1L" TargetMode="External"/><Relationship Id="rId17" Type="http://schemas.openxmlformats.org/officeDocument/2006/relationships/hyperlink" Target="consultantplus://offline/ref=A0CDEC8D662728EE1C6B9CE04D12B03D95C580B3FC9F65EEA0FFCE948CX2z2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CDEC8D662728EE1C6B9CE04D12B03D95C58CB5F89065EEA0FFCE948CX2z2L" TargetMode="External"/><Relationship Id="rId20" Type="http://schemas.openxmlformats.org/officeDocument/2006/relationships/hyperlink" Target="consultantplus://offline/ref=A0CDEC8D662728EE1C6B9CE04D12B03D95C58CB5F89065EEA0FFCE948CX2z2L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C8D662728EE1C6B9CE04D12B03D96C782B2FF9565EEA0FFCE948CX2z2L" TargetMode="External"/><Relationship Id="rId11" Type="http://schemas.openxmlformats.org/officeDocument/2006/relationships/hyperlink" Target="consultantplus://offline/ref=A0CDEC8D662728EE1C6B9CE04D12B03D95C58CB7F89465EEA0FFCE948C229E52D465787193A7B928X9zB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CDEC8D662728EE1C6B9CE04D12B03D95C58CB7F89465EEA0FFCE948C229E52D465787395XAz2L" TargetMode="External"/><Relationship Id="rId15" Type="http://schemas.openxmlformats.org/officeDocument/2006/relationships/hyperlink" Target="consultantplus://offline/ref=A0CDEC8D662728EE1C6B9CE04D12B03D95C580B3FC9F65EEA0FFCE948CX2z2L" TargetMode="External"/><Relationship Id="rId23" Type="http://schemas.openxmlformats.org/officeDocument/2006/relationships/hyperlink" Target="consultantplus://offline/ref=A0CDEC8D662728EE1C6B9CE04D12B03D95C58CB5F89065EEA0FFCE948CX2z2L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A0CDEC8D662728EE1C6B9CE04D12B03D95C485B7FA9665EEA0FFCE948CX2z2L" TargetMode="External"/><Relationship Id="rId19" Type="http://schemas.openxmlformats.org/officeDocument/2006/relationships/hyperlink" Target="consultantplus://offline/ref=A0CDEC8D662728EE1C6B9CE04D12B03D95C580B3FC9F65EEA0FFCE948CX2z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CDEC8D662728EE1C6B9CE04D12B03D95C58CB7F89465EEA0FFCE948C229E52D465787193A7B82BX9z2L" TargetMode="External"/><Relationship Id="rId14" Type="http://schemas.openxmlformats.org/officeDocument/2006/relationships/hyperlink" Target="consultantplus://offline/ref=A0CDEC8D662728EE1C6B9CE04D12B03D95C684B3F99565EEA0FFCE948CX2z2L" TargetMode="External"/><Relationship Id="rId22" Type="http://schemas.openxmlformats.org/officeDocument/2006/relationships/hyperlink" Target="consultantplus://offline/ref=A0CDEC8D662728EE1C6B9CE04D12B03D95C580B3FC9F65EEA0FFCE948CX2z2L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XXJ7TYMEEKJ2-7157-10</_dlc_DocId>
    <_dlc_DocIdUrl xmlns="57504d04-691e-4fc4-8f09-4f19fdbe90f6">
      <Url>https://vip.gov.mari.ru/minles/_layouts/DocIdRedir.aspx?ID=XXJ7TYMEEKJ2-7157-10</Url>
      <Description>XXJ7TYMEEKJ2-7157-10</Description>
    </_dlc_DocIdUrl>
  </documentManagement>
</p:properties>
</file>

<file path=customXml/itemProps1.xml><?xml version="1.0" encoding="utf-8"?>
<ds:datastoreItem xmlns:ds="http://schemas.openxmlformats.org/officeDocument/2006/customXml" ds:itemID="{63CCAB0C-4974-459D-ADB6-FA8F4B947EE8}"/>
</file>

<file path=customXml/itemProps2.xml><?xml version="1.0" encoding="utf-8"?>
<ds:datastoreItem xmlns:ds="http://schemas.openxmlformats.org/officeDocument/2006/customXml" ds:itemID="{9A15DFA8-F703-44B6-A713-647B2BB73296}"/>
</file>

<file path=customXml/itemProps3.xml><?xml version="1.0" encoding="utf-8"?>
<ds:datastoreItem xmlns:ds="http://schemas.openxmlformats.org/officeDocument/2006/customXml" ds:itemID="{D5824691-4CFC-441B-91D7-18143CA31ACF}"/>
</file>

<file path=customXml/itemProps4.xml><?xml version="1.0" encoding="utf-8"?>
<ds:datastoreItem xmlns:ds="http://schemas.openxmlformats.org/officeDocument/2006/customXml" ds:itemID="{15399094-9C6C-434A-84B0-029070416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3509</Words>
  <Characters>20003</Characters>
  <Application>Microsoft Office Word</Application>
  <DocSecurity>0</DocSecurity>
  <Lines>166</Lines>
  <Paragraphs>46</Paragraphs>
  <ScaleCrop>false</ScaleCrop>
  <Company>Minles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1-3-5 Правила санитарной безопасности в лесах</dc:title>
  <dc:subject/>
  <dc:creator>Дербенев</dc:creator>
  <cp:keywords/>
  <dc:description/>
  <cp:lastModifiedBy>Дербенев</cp:lastModifiedBy>
  <cp:revision>1</cp:revision>
  <dcterms:created xsi:type="dcterms:W3CDTF">2017-10-09T11:51:00Z</dcterms:created>
  <dcterms:modified xsi:type="dcterms:W3CDTF">2017-10-09T11:52:00Z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0a70593c-38d5-44fc-9f46-18496ad97b2e</vt:lpwstr>
  </property>
</Properties>
</file>