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E2" w:rsidRDefault="00581FE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313647"/>
            <wp:effectExtent l="0" t="0" r="3175" b="0"/>
            <wp:docPr id="1" name="Рисунок 1" descr="G:\Лавлинская\от Кадыковой\скан 24.07.2013\0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авлинская\от Кадыковой\скан 24.07.2013\0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FE7" w:rsidRDefault="00581FE7">
      <w:r>
        <w:rPr>
          <w:noProof/>
          <w:lang w:eastAsia="ru-RU"/>
        </w:rPr>
        <w:lastRenderedPageBreak/>
        <w:drawing>
          <wp:inline distT="0" distB="0" distL="0" distR="0" wp14:anchorId="6599BD3F" wp14:editId="55FDF97F">
            <wp:extent cx="5940425" cy="8275320"/>
            <wp:effectExtent l="0" t="0" r="3175" b="0"/>
            <wp:docPr id="3" name="Рисунок 3" descr="G:\Лавлинская\от Кадыковой\скан 24.07.2013\0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авлинская\от Кадыковой\скан 24.07.2013\0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FE7" w:rsidRDefault="00581FE7"/>
    <w:sectPr w:rsidR="0058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E7"/>
    <w:rsid w:val="00581FE7"/>
    <w:rsid w:val="00856060"/>
    <w:rsid w:val="00AA79E2"/>
    <w:rsid w:val="00D1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764CB3982E084C8550324DF8331082" ma:contentTypeVersion="2" ma:contentTypeDescription="Создание документа." ma:contentTypeScope="" ma:versionID="4abde211bf49924f6bed6c3585cb0fc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ad29d4-e797-4e80-8155-0c5d37911306" targetNamespace="http://schemas.microsoft.com/office/2006/metadata/properties" ma:root="true" ma:fieldsID="5e5a590fcc3f4f4b2fa6b5d5bae18da2" ns2:_="" ns3:_="" ns4:_="">
    <xsd:import namespace="57504d04-691e-4fc4-8f09-4f19fdbe90f6"/>
    <xsd:import namespace="6d7c22ec-c6a4-4777-88aa-bc3c76ac660e"/>
    <xsd:import namespace="6aad29d4-e797-4e80-8155-0c5d379113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d29d4-e797-4e80-8155-0c5d3791130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способа и условий приватизации государственного имущества казны Республики Марий Эл</_x041e__x043f__x0438__x0441__x0430__x043d__x0438__x0435_>
    <_x041f__x0430__x043f__x043a__x0430_ xmlns="6aad29d4-e797-4e80-8155-0c5d37911306">2013 год</_x041f__x0430__x043f__x043a__x0430_>
    <_dlc_DocId xmlns="57504d04-691e-4fc4-8f09-4f19fdbe90f6">XXJ7TYMEEKJ2-163-265</_dlc_DocId>
    <_dlc_DocIdUrl xmlns="57504d04-691e-4fc4-8f09-4f19fdbe90f6">
      <Url>http://spsearch.gov.mari.ru:32643/mingosim/_layouts/DocIdRedir.aspx?ID=XXJ7TYMEEKJ2-163-265</Url>
      <Description>XXJ7TYMEEKJ2-163-265</Description>
    </_dlc_DocIdUrl>
  </documentManagement>
</p:properties>
</file>

<file path=customXml/itemProps1.xml><?xml version="1.0" encoding="utf-8"?>
<ds:datastoreItem xmlns:ds="http://schemas.openxmlformats.org/officeDocument/2006/customXml" ds:itemID="{3B29574D-A909-4B36-9D91-39EA9763E11B}"/>
</file>

<file path=customXml/itemProps2.xml><?xml version="1.0" encoding="utf-8"?>
<ds:datastoreItem xmlns:ds="http://schemas.openxmlformats.org/officeDocument/2006/customXml" ds:itemID="{5114BAF9-3D23-4811-93FE-027EDDEA3FC4}"/>
</file>

<file path=customXml/itemProps3.xml><?xml version="1.0" encoding="utf-8"?>
<ds:datastoreItem xmlns:ds="http://schemas.openxmlformats.org/officeDocument/2006/customXml" ds:itemID="{2C3106A9-6EB6-4482-908D-889EBD4EEC91}"/>
</file>

<file path=customXml/itemProps4.xml><?xml version="1.0" encoding="utf-8"?>
<ds:datastoreItem xmlns:ds="http://schemas.openxmlformats.org/officeDocument/2006/customXml" ds:itemID="{AF90C780-41DD-4303-A7EB-CFBD4B68FF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Мингосимущества Республики Марий Эл от 23.07.2013 г. № 765</dc:title>
  <dc:creator>Лавлинская</dc:creator>
  <cp:lastModifiedBy>Лавлинская</cp:lastModifiedBy>
  <cp:revision>1</cp:revision>
  <dcterms:created xsi:type="dcterms:W3CDTF">2013-07-24T11:14:00Z</dcterms:created>
  <dcterms:modified xsi:type="dcterms:W3CDTF">2013-07-24T11:15:00Z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0x01010042764CB3982E084C8550324DF8331082</vt:lpwstr>
  </property>
  <property fmtid="{D5CDD505-2E9C-101B-9397-08002B2CF9AE}" pid="3" name="_dlc_DocIdItemGuid">
    <vt:lpwstr>81d73ce2-4d4c-443c-bf4f-41e66c6bb44e</vt:lpwstr>
  </property>
</Properties>
</file>