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409" w:rsidRDefault="00443409">
      <w:pPr>
        <w:pStyle w:val="ConsPlusTitlePage"/>
      </w:pPr>
      <w:r>
        <w:t xml:space="preserve">Документ предоставлен </w:t>
      </w:r>
      <w:hyperlink r:id="rId4">
        <w:r>
          <w:rPr>
            <w:color w:val="0000FF"/>
          </w:rPr>
          <w:t>КонсультантПлюс</w:t>
        </w:r>
      </w:hyperlink>
      <w:r>
        <w:br/>
      </w:r>
    </w:p>
    <w:p w:rsidR="00443409" w:rsidRDefault="00443409">
      <w:pPr>
        <w:pStyle w:val="ConsPlusNormal"/>
        <w:jc w:val="both"/>
        <w:outlineLvl w:val="0"/>
      </w:pPr>
    </w:p>
    <w:p w:rsidR="00443409" w:rsidRDefault="00443409">
      <w:pPr>
        <w:pStyle w:val="ConsPlusNormal"/>
        <w:outlineLvl w:val="0"/>
      </w:pPr>
      <w:r>
        <w:t>Зарегистрировано в Минюсте России 12 января 2022 г. N 66828</w:t>
      </w:r>
    </w:p>
    <w:p w:rsidR="00443409" w:rsidRDefault="00443409">
      <w:pPr>
        <w:pStyle w:val="ConsPlusNormal"/>
        <w:pBdr>
          <w:bottom w:val="single" w:sz="6" w:space="0" w:color="auto"/>
        </w:pBdr>
        <w:spacing w:before="100" w:after="100"/>
        <w:jc w:val="both"/>
        <w:rPr>
          <w:sz w:val="2"/>
          <w:szCs w:val="2"/>
        </w:rPr>
      </w:pPr>
    </w:p>
    <w:p w:rsidR="00443409" w:rsidRDefault="00443409">
      <w:pPr>
        <w:pStyle w:val="ConsPlusNormal"/>
        <w:jc w:val="both"/>
      </w:pPr>
    </w:p>
    <w:p w:rsidR="00443409" w:rsidRDefault="00443409">
      <w:pPr>
        <w:pStyle w:val="ConsPlusTitle"/>
        <w:jc w:val="center"/>
      </w:pPr>
      <w:r>
        <w:t>МИНИСТЕРСТВО СЕЛЬСКОГО ХОЗЯЙСТВА РОССИЙСКОЙ ФЕДЕРАЦИИ</w:t>
      </w:r>
    </w:p>
    <w:p w:rsidR="00443409" w:rsidRDefault="00443409">
      <w:pPr>
        <w:pStyle w:val="ConsPlusTitle"/>
        <w:jc w:val="center"/>
      </w:pPr>
    </w:p>
    <w:p w:rsidR="00443409" w:rsidRDefault="00443409">
      <w:pPr>
        <w:pStyle w:val="ConsPlusTitle"/>
        <w:jc w:val="center"/>
      </w:pPr>
      <w:r>
        <w:t>ПРИКАЗ</w:t>
      </w:r>
    </w:p>
    <w:p w:rsidR="00443409" w:rsidRDefault="00443409">
      <w:pPr>
        <w:pStyle w:val="ConsPlusTitle"/>
        <w:jc w:val="center"/>
      </w:pPr>
      <w:bookmarkStart w:id="0" w:name="_GoBack"/>
      <w:r>
        <w:t>от 3 декабря 2021 г. N 823</w:t>
      </w:r>
      <w:bookmarkEnd w:id="0"/>
    </w:p>
    <w:p w:rsidR="00443409" w:rsidRDefault="00443409">
      <w:pPr>
        <w:pStyle w:val="ConsPlusTitle"/>
        <w:jc w:val="center"/>
      </w:pPr>
    </w:p>
    <w:p w:rsidR="00443409" w:rsidRDefault="00443409">
      <w:pPr>
        <w:pStyle w:val="ConsPlusTitle"/>
        <w:jc w:val="center"/>
      </w:pPr>
      <w:r>
        <w:t>ОБ УТВЕРЖДЕНИИ ПОРЯДКА</w:t>
      </w:r>
    </w:p>
    <w:p w:rsidR="00443409" w:rsidRDefault="00443409">
      <w:pPr>
        <w:pStyle w:val="ConsPlusTitle"/>
        <w:jc w:val="center"/>
      </w:pPr>
      <w:r>
        <w:t>ОПРЕДЕЛЕНИЯ МИНИСТЕРСТВОМ СЕЛЬСКОГО ХОЗЯЙСТВА</w:t>
      </w:r>
    </w:p>
    <w:p w:rsidR="00443409" w:rsidRDefault="00443409">
      <w:pPr>
        <w:pStyle w:val="ConsPlusTitle"/>
        <w:jc w:val="center"/>
      </w:pPr>
      <w:r>
        <w:t>РОССИЙСКОЙ ФЕДЕРАЦИИ МАКСИМАЛЬНОГО РАЗМЕРА ЛЬГОТНОГО</w:t>
      </w:r>
    </w:p>
    <w:p w:rsidR="00443409" w:rsidRDefault="00443409">
      <w:pPr>
        <w:pStyle w:val="ConsPlusTitle"/>
        <w:jc w:val="center"/>
      </w:pPr>
      <w:r>
        <w:t>КРАТКОСРОЧНОГО КРЕДИТА, ПРЕДОСТАВЛЯЕМОГО ОДНОМУ ЗАЕМЩИКУ</w:t>
      </w:r>
    </w:p>
    <w:p w:rsidR="00443409" w:rsidRDefault="00443409">
      <w:pPr>
        <w:pStyle w:val="ConsPlusTitle"/>
        <w:jc w:val="center"/>
      </w:pPr>
      <w:r>
        <w:t>НА ТЕРРИТОРИИ КАЖДОГО СУБЪЕКТА РОССИЙСКОЙ ФЕДЕРАЦИИ</w:t>
      </w:r>
    </w:p>
    <w:p w:rsidR="00443409" w:rsidRDefault="00443409">
      <w:pPr>
        <w:pStyle w:val="ConsPlusNormal"/>
        <w:jc w:val="both"/>
      </w:pPr>
    </w:p>
    <w:p w:rsidR="00443409" w:rsidRDefault="00443409">
      <w:pPr>
        <w:pStyle w:val="ConsPlusNormal"/>
        <w:ind w:firstLine="540"/>
        <w:jc w:val="both"/>
      </w:pPr>
      <w:r>
        <w:t xml:space="preserve">В соответствии с </w:t>
      </w:r>
      <w:hyperlink r:id="rId5">
        <w:r>
          <w:rPr>
            <w:color w:val="0000FF"/>
          </w:rPr>
          <w:t>пунктом 9</w:t>
        </w:r>
      </w:hyperlink>
      <w:r>
        <w:t xml:space="preserve">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утвержденных постановлением Правительства Российской Федерации от 29 декабря 2016 г. N 1528 (Собрание законодательства Российской Федерации, 2017, N 2, ст. 357; 2021, N 12, ст. 2038), приказываю:</w:t>
      </w:r>
    </w:p>
    <w:p w:rsidR="00443409" w:rsidRDefault="00443409">
      <w:pPr>
        <w:pStyle w:val="ConsPlusNormal"/>
        <w:spacing w:before="220"/>
        <w:ind w:firstLine="540"/>
        <w:jc w:val="both"/>
      </w:pPr>
      <w:r>
        <w:t xml:space="preserve">1. Утвердить </w:t>
      </w:r>
      <w:hyperlink w:anchor="P37">
        <w:r>
          <w:rPr>
            <w:color w:val="0000FF"/>
          </w:rPr>
          <w:t>Порядок</w:t>
        </w:r>
      </w:hyperlink>
      <w:r>
        <w:t xml:space="preserve"> определения Министерством сельского хозяйства Российской Федерации максимального размера льготного краткосрочного кредита, предоставляемого одному заемщику на территории каждого субъекта Российской Федерации, согласно </w:t>
      </w:r>
      <w:proofErr w:type="gramStart"/>
      <w:r>
        <w:t>приложению</w:t>
      </w:r>
      <w:proofErr w:type="gramEnd"/>
      <w:r>
        <w:t xml:space="preserve"> к настоящему приказу.</w:t>
      </w:r>
    </w:p>
    <w:p w:rsidR="00443409" w:rsidRDefault="00443409">
      <w:pPr>
        <w:pStyle w:val="ConsPlusNormal"/>
        <w:spacing w:before="220"/>
        <w:ind w:firstLine="540"/>
        <w:jc w:val="both"/>
      </w:pPr>
      <w:r>
        <w:t>2. Признать утратившими силу:</w:t>
      </w:r>
    </w:p>
    <w:p w:rsidR="00443409" w:rsidRDefault="00443409">
      <w:pPr>
        <w:pStyle w:val="ConsPlusNormal"/>
        <w:spacing w:before="220"/>
        <w:ind w:firstLine="540"/>
        <w:jc w:val="both"/>
      </w:pPr>
      <w:hyperlink r:id="rId6">
        <w:r>
          <w:rPr>
            <w:color w:val="0000FF"/>
          </w:rPr>
          <w:t>приказ</w:t>
        </w:r>
      </w:hyperlink>
      <w:r>
        <w:t xml:space="preserve"> Минсельхоза России от 22 февраля 2018 г. N 78 "Об утверждении Порядка определения Министерством сельского хозяйства Российской Федерации максимального размера льготного краткосрочного кредита, предоставляемого одному заемщику на территории каждого субъекта Российской Федерации" (зарегистрирован Минюстом России 2 марта 2018 г., регистрационный N 50218);</w:t>
      </w:r>
    </w:p>
    <w:p w:rsidR="00443409" w:rsidRDefault="00443409">
      <w:pPr>
        <w:pStyle w:val="ConsPlusNormal"/>
        <w:spacing w:before="220"/>
        <w:ind w:firstLine="540"/>
        <w:jc w:val="both"/>
      </w:pPr>
      <w:hyperlink r:id="rId7">
        <w:r>
          <w:rPr>
            <w:color w:val="0000FF"/>
          </w:rPr>
          <w:t>приказ</w:t>
        </w:r>
      </w:hyperlink>
      <w:r>
        <w:t xml:space="preserve"> Минсельхоза России от 6 марта 2019 г. N 99 "О внесении изменений в Порядок определения Министерством сельского хозяйства Российской Федерации максимального размера льготного краткосрочного кредита, предоставляемого одному заемщику на территории каждого субъекта Российской Федерации, утвержденный приказом Министерства сельского хозяйства Российской Федерации от 22 февраля 2018 г. N 78" (зарегистрирован Минюстом России 29 марта 2019 г., регистрационный N 54211);</w:t>
      </w:r>
    </w:p>
    <w:p w:rsidR="00443409" w:rsidRDefault="00443409">
      <w:pPr>
        <w:pStyle w:val="ConsPlusNormal"/>
        <w:spacing w:before="220"/>
        <w:ind w:firstLine="540"/>
        <w:jc w:val="both"/>
      </w:pPr>
      <w:hyperlink r:id="rId8">
        <w:r>
          <w:rPr>
            <w:color w:val="0000FF"/>
          </w:rPr>
          <w:t>приказ</w:t>
        </w:r>
      </w:hyperlink>
      <w:r>
        <w:t xml:space="preserve"> Минсельхоза России от 26 ноября 2019 г. N 652 "О внесении изменения в пункт 5 Порядка определения Министерством сельского хозяйства Российской Федерации максимального размера льготного краткосрочного кредита, предоставляемого одному заемщику на территории каждого субъекта Российской Федерации, утвержденного приказом Министерства сельского хозяйства Российской Федерации от 22 февраля 2018 г. N 78" (зарегистрирован Минюстом России 18 декабря 2019 г., регистрационный N 56851);</w:t>
      </w:r>
    </w:p>
    <w:p w:rsidR="00443409" w:rsidRDefault="00443409">
      <w:pPr>
        <w:pStyle w:val="ConsPlusNormal"/>
        <w:spacing w:before="220"/>
        <w:ind w:firstLine="540"/>
        <w:jc w:val="both"/>
      </w:pPr>
      <w:hyperlink r:id="rId9">
        <w:r>
          <w:rPr>
            <w:color w:val="0000FF"/>
          </w:rPr>
          <w:t>приказ</w:t>
        </w:r>
      </w:hyperlink>
      <w:r>
        <w:t xml:space="preserve"> Минсельхоза России от 5 июня 2020 г. N 307 "О внесении изменения в пункт 5 Порядка определения Министерством сельского хозяйства Российской Федерации максимального размера льготного краткосрочного кредита, предоставляемого одному заемщику на территории каждого субъекта Российской Федерации, утвержденного приказом Министерства сельского хозяйства Российской Федерации от 22 февраля 2018 г. N 78" (зарегистрирован Минюстом России 17 июня 2020 г., регистрационный N 58666);</w:t>
      </w:r>
    </w:p>
    <w:p w:rsidR="00443409" w:rsidRDefault="00443409">
      <w:pPr>
        <w:pStyle w:val="ConsPlusNormal"/>
        <w:spacing w:before="220"/>
        <w:ind w:firstLine="540"/>
        <w:jc w:val="both"/>
      </w:pPr>
      <w:hyperlink r:id="rId10">
        <w:r>
          <w:rPr>
            <w:color w:val="0000FF"/>
          </w:rPr>
          <w:t>приказ</w:t>
        </w:r>
      </w:hyperlink>
      <w:r>
        <w:t xml:space="preserve"> Минсельхоза России от 27 ноября 2020 г. N 714 "О внесении изменения в пункт 5 Порядка определения Министерством сельского хозяйства Российской Федерации максимального размера льготного краткосрочного кредита, предоставляемого одному заемщику на территории каждого субъекта Российской Федерации, утвержденного приказом Министерства сельского хозяйства Российской Федерации от 22 февраля 2018 г. N 78" (зарегистрирован Минюстом России 31 декабря 2020 г., регистрационный N 62010);</w:t>
      </w:r>
    </w:p>
    <w:p w:rsidR="00443409" w:rsidRDefault="00443409">
      <w:pPr>
        <w:pStyle w:val="ConsPlusNormal"/>
        <w:spacing w:before="220"/>
        <w:ind w:firstLine="540"/>
        <w:jc w:val="both"/>
      </w:pPr>
      <w:hyperlink r:id="rId11">
        <w:r>
          <w:rPr>
            <w:color w:val="0000FF"/>
          </w:rPr>
          <w:t>приказ</w:t>
        </w:r>
      </w:hyperlink>
      <w:r>
        <w:t xml:space="preserve"> Минсельхоза России от 3 марта 2021 г. N 110 "О внесении изменений в Порядок определения Министерством сельского хозяйства Российской Федерации максимального размера льготного краткосрочного кредита, предоставляемого одному заемщику на территории каждого субъекта Российской Федерации, утвержденный приказом Министерства сельского хозяйства Российской Федерации от 22 февраля 2018 г. N 78" (зарегистрирован Минюстом России 23 марта 2021 г., регистрационный N 62838);</w:t>
      </w:r>
    </w:p>
    <w:p w:rsidR="00443409" w:rsidRDefault="00443409">
      <w:pPr>
        <w:pStyle w:val="ConsPlusNormal"/>
        <w:spacing w:before="220"/>
        <w:ind w:firstLine="540"/>
        <w:jc w:val="both"/>
      </w:pPr>
      <w:hyperlink r:id="rId12">
        <w:r>
          <w:rPr>
            <w:color w:val="0000FF"/>
          </w:rPr>
          <w:t>приказ</w:t>
        </w:r>
      </w:hyperlink>
      <w:r>
        <w:t xml:space="preserve"> Минсельхоза России от 28 сентября 2021 г. N 672 "О внесении изменения в пункт 5 Порядка определения Министерством сельского хозяйства Российской Федерации максимального размера льготного краткосрочного кредита, предоставляемого одному заемщику на территории каждого субъекта Российской Федерации, утвержденного приказом Министерства сельского хозяйства Российской Федерации от 22 февраля 2018 г. N 78" (зарегистрирован Минюстом России 21 октября 2021 г., регистрационный N 65531).</w:t>
      </w:r>
    </w:p>
    <w:p w:rsidR="00443409" w:rsidRDefault="00443409">
      <w:pPr>
        <w:pStyle w:val="ConsPlusNormal"/>
        <w:jc w:val="both"/>
      </w:pPr>
    </w:p>
    <w:p w:rsidR="00443409" w:rsidRDefault="00443409">
      <w:pPr>
        <w:pStyle w:val="ConsPlusNormal"/>
        <w:jc w:val="right"/>
      </w:pPr>
      <w:r>
        <w:t>И.о. Министра</w:t>
      </w:r>
    </w:p>
    <w:p w:rsidR="00443409" w:rsidRDefault="00443409">
      <w:pPr>
        <w:pStyle w:val="ConsPlusNormal"/>
        <w:jc w:val="right"/>
      </w:pPr>
      <w:r>
        <w:t>Е.В.ФАСТОВА</w:t>
      </w:r>
    </w:p>
    <w:p w:rsidR="00443409" w:rsidRDefault="00443409">
      <w:pPr>
        <w:pStyle w:val="ConsPlusNormal"/>
        <w:jc w:val="both"/>
      </w:pPr>
    </w:p>
    <w:p w:rsidR="00443409" w:rsidRDefault="00443409">
      <w:pPr>
        <w:pStyle w:val="ConsPlusNormal"/>
        <w:jc w:val="both"/>
      </w:pPr>
    </w:p>
    <w:p w:rsidR="00443409" w:rsidRDefault="00443409">
      <w:pPr>
        <w:pStyle w:val="ConsPlusNormal"/>
        <w:jc w:val="both"/>
      </w:pPr>
    </w:p>
    <w:p w:rsidR="00443409" w:rsidRDefault="00443409">
      <w:pPr>
        <w:pStyle w:val="ConsPlusNormal"/>
        <w:jc w:val="both"/>
      </w:pPr>
    </w:p>
    <w:p w:rsidR="00443409" w:rsidRDefault="00443409">
      <w:pPr>
        <w:pStyle w:val="ConsPlusNormal"/>
        <w:jc w:val="both"/>
      </w:pPr>
    </w:p>
    <w:p w:rsidR="00443409" w:rsidRDefault="00443409">
      <w:pPr>
        <w:pStyle w:val="ConsPlusNormal"/>
        <w:jc w:val="right"/>
        <w:outlineLvl w:val="0"/>
      </w:pPr>
      <w:r>
        <w:t>Приложение</w:t>
      </w:r>
    </w:p>
    <w:p w:rsidR="00443409" w:rsidRDefault="00443409">
      <w:pPr>
        <w:pStyle w:val="ConsPlusNormal"/>
        <w:jc w:val="right"/>
      </w:pPr>
      <w:r>
        <w:t>к приказу Минсельхоза России</w:t>
      </w:r>
    </w:p>
    <w:p w:rsidR="00443409" w:rsidRDefault="00443409">
      <w:pPr>
        <w:pStyle w:val="ConsPlusNormal"/>
        <w:jc w:val="right"/>
      </w:pPr>
      <w:r>
        <w:t>от 3 декабря 2021 г. N 823</w:t>
      </w:r>
    </w:p>
    <w:p w:rsidR="00443409" w:rsidRDefault="00443409">
      <w:pPr>
        <w:pStyle w:val="ConsPlusNormal"/>
        <w:jc w:val="both"/>
      </w:pPr>
    </w:p>
    <w:p w:rsidR="00443409" w:rsidRDefault="00443409">
      <w:pPr>
        <w:pStyle w:val="ConsPlusTitle"/>
        <w:jc w:val="center"/>
      </w:pPr>
      <w:bookmarkStart w:id="1" w:name="P37"/>
      <w:bookmarkEnd w:id="1"/>
      <w:r>
        <w:t>ПОРЯДОК</w:t>
      </w:r>
    </w:p>
    <w:p w:rsidR="00443409" w:rsidRDefault="00443409">
      <w:pPr>
        <w:pStyle w:val="ConsPlusTitle"/>
        <w:jc w:val="center"/>
      </w:pPr>
      <w:r>
        <w:t>ОПРЕДЕЛЕНИЯ МИНИСТЕРСТВОМ СЕЛЬСКОГО ХОЗЯЙСТВА</w:t>
      </w:r>
    </w:p>
    <w:p w:rsidR="00443409" w:rsidRDefault="00443409">
      <w:pPr>
        <w:pStyle w:val="ConsPlusTitle"/>
        <w:jc w:val="center"/>
      </w:pPr>
      <w:r>
        <w:t>РОССИЙСКОЙ ФЕДЕРАЦИИ МАКСИМАЛЬНОГО РАЗМЕРА ЛЬГОТНОГО</w:t>
      </w:r>
    </w:p>
    <w:p w:rsidR="00443409" w:rsidRDefault="00443409">
      <w:pPr>
        <w:pStyle w:val="ConsPlusTitle"/>
        <w:jc w:val="center"/>
      </w:pPr>
      <w:r>
        <w:t>КРАТКОСРОЧНОГО КРЕДИТА, ПРЕДОСТАВЛЯЕМОГО ОДНОМУ ЗАЕМЩИКУ</w:t>
      </w:r>
    </w:p>
    <w:p w:rsidR="00443409" w:rsidRDefault="00443409">
      <w:pPr>
        <w:pStyle w:val="ConsPlusTitle"/>
        <w:jc w:val="center"/>
      </w:pPr>
      <w:r>
        <w:t>НА ТЕРРИТОРИИ КАЖДОГО СУБЪЕКТА РОССИЙСКОЙ ФЕДЕРАЦИИ</w:t>
      </w:r>
    </w:p>
    <w:p w:rsidR="00443409" w:rsidRDefault="00443409">
      <w:pPr>
        <w:pStyle w:val="ConsPlusNormal"/>
        <w:jc w:val="both"/>
      </w:pPr>
    </w:p>
    <w:p w:rsidR="00443409" w:rsidRDefault="00443409">
      <w:pPr>
        <w:pStyle w:val="ConsPlusNormal"/>
        <w:ind w:firstLine="540"/>
        <w:jc w:val="both"/>
      </w:pPr>
      <w:r>
        <w:t>1. Настоящий Порядок устанавливает правила определения максимального размера льготного краткосрочного кредита, предоставляемого одному заемщику на территории каждого субъекта Российской Федерации.</w:t>
      </w:r>
    </w:p>
    <w:p w:rsidR="00443409" w:rsidRDefault="00443409">
      <w:pPr>
        <w:pStyle w:val="ConsPlusNormal"/>
        <w:spacing w:before="220"/>
        <w:ind w:firstLine="540"/>
        <w:jc w:val="both"/>
      </w:pPr>
      <w:r>
        <w:t xml:space="preserve">2. Понятия и сокращения "льготный краткосрочный кредит", "заемщик", "уполномоченный банк", "субсидии", "уполномоченный орган субъекта Российской Федерации" "реестр потенциальных заемщиков", "реестр заемщиков", используемые в настоящем Порядке, соответствуют понятиям и сокращениям, определенным в </w:t>
      </w:r>
      <w:hyperlink r:id="rId13">
        <w:r>
          <w:rPr>
            <w:color w:val="0000FF"/>
          </w:rPr>
          <w:t>Правилах</w:t>
        </w:r>
      </w:hyperlink>
      <w:r>
        <w:t xml:space="preserve"> предоставления из федерального бюджета субсидий российским кредитным организациям, международным </w:t>
      </w:r>
      <w:r>
        <w:lastRenderedPageBreak/>
        <w:t>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утвержденных постановлением Правительства Российской Федерации от 29 декабря 2016 г. N 1528 (Собрание законодательства Российской Федерации, 2017, N 2, ст. 357; 2021, N 37, ст. 6536) (далее - Правила).</w:t>
      </w:r>
    </w:p>
    <w:p w:rsidR="00443409" w:rsidRDefault="00443409">
      <w:pPr>
        <w:pStyle w:val="ConsPlusNormal"/>
        <w:spacing w:before="220"/>
        <w:ind w:firstLine="540"/>
        <w:jc w:val="both"/>
      </w:pPr>
      <w:r>
        <w:t>3. Максимальный размер льготного краткосрочного кредита, предоставляемого одному заемщику на территории каждого субъекта Российской Федерации, определяется Министерством сельского хозяйства Российской Федерации (далее - Министерство) один раз в квартал финансового года на основании предложений уполномоченных органов субъектов Российской Федерации.</w:t>
      </w:r>
    </w:p>
    <w:p w:rsidR="00443409" w:rsidRDefault="00443409">
      <w:pPr>
        <w:pStyle w:val="ConsPlusNormal"/>
        <w:spacing w:before="220"/>
        <w:ind w:firstLine="540"/>
        <w:jc w:val="both"/>
      </w:pPr>
      <w:bookmarkStart w:id="2" w:name="P46"/>
      <w:bookmarkEnd w:id="2"/>
      <w:r>
        <w:t>4. Предложения уполномоченных органов субъектов Российской Федерации об определении максимального размера льготного краткосрочного кредита, предоставляемого одному заемщику на территории субъекта Российской Федерации (далее - предложения), формируются исходя из:</w:t>
      </w:r>
    </w:p>
    <w:p w:rsidR="00443409" w:rsidRDefault="00443409">
      <w:pPr>
        <w:pStyle w:val="ConsPlusNormal"/>
        <w:spacing w:before="220"/>
        <w:ind w:firstLine="540"/>
        <w:jc w:val="both"/>
      </w:pPr>
      <w:r>
        <w:t>а) необходимости достижения целевых показателей, связанных с реализацией государственных программ развития агропромышленного комплекса субъектов Российской Федерации;</w:t>
      </w:r>
    </w:p>
    <w:p w:rsidR="00443409" w:rsidRDefault="00443409">
      <w:pPr>
        <w:pStyle w:val="ConsPlusNormal"/>
        <w:spacing w:before="220"/>
        <w:ind w:firstLine="540"/>
        <w:jc w:val="both"/>
      </w:pPr>
      <w:r>
        <w:t>б) количества потенциальных заемщиков, зарегистрированных на территории субъекта Российской Федерации и претендующих на получение льготных краткосрочных кредитов;</w:t>
      </w:r>
    </w:p>
    <w:p w:rsidR="00443409" w:rsidRDefault="00443409">
      <w:pPr>
        <w:pStyle w:val="ConsPlusNormal"/>
        <w:spacing w:before="220"/>
        <w:ind w:firstLine="540"/>
        <w:jc w:val="both"/>
      </w:pPr>
      <w:r>
        <w:t>в) объема потребности в льготных краткосрочных кредитах, планируемых к выдаче уполномоченными банками на территории субъекта Российской Федерации.</w:t>
      </w:r>
    </w:p>
    <w:p w:rsidR="00443409" w:rsidRDefault="00443409">
      <w:pPr>
        <w:pStyle w:val="ConsPlusNormal"/>
        <w:spacing w:before="220"/>
        <w:ind w:firstLine="540"/>
        <w:jc w:val="both"/>
      </w:pPr>
      <w:r>
        <w:t xml:space="preserve">5. Уполномоченные органы субъектов Российской Федерации ежеквартально в срок до 20 марта, 20 июня, 20 сентября и до 15 декабря текущего финансового года представляют в Министерство предложения (рекомендуемый образец приведен в </w:t>
      </w:r>
      <w:hyperlink w:anchor="P76">
        <w:r>
          <w:rPr>
            <w:color w:val="0000FF"/>
          </w:rPr>
          <w:t>приложении N 1</w:t>
        </w:r>
      </w:hyperlink>
      <w:r>
        <w:t xml:space="preserve"> к настоящему Порядку).</w:t>
      </w:r>
    </w:p>
    <w:p w:rsidR="00443409" w:rsidRDefault="00443409">
      <w:pPr>
        <w:pStyle w:val="ConsPlusNormal"/>
        <w:spacing w:before="220"/>
        <w:ind w:firstLine="540"/>
        <w:jc w:val="both"/>
      </w:pPr>
      <w:r>
        <w:t xml:space="preserve">6. Министерство определяет максимальный размер льготного краткосрочного кредита, предоставляемого одному заемщику на территории каждого субъекта Российской Федерации, исходя из лимитов бюджетных обязательств, утвержденных Министерству как получателю средств федерального бюджета на цели, указанные в </w:t>
      </w:r>
      <w:hyperlink r:id="rId14">
        <w:r>
          <w:rPr>
            <w:color w:val="0000FF"/>
          </w:rPr>
          <w:t>пункте 1</w:t>
        </w:r>
      </w:hyperlink>
      <w:r>
        <w:t xml:space="preserve"> Правил, который не должен превышать 1 миллиард рублей в год.</w:t>
      </w:r>
    </w:p>
    <w:p w:rsidR="00443409" w:rsidRDefault="00443409">
      <w:pPr>
        <w:pStyle w:val="ConsPlusNormal"/>
        <w:spacing w:before="220"/>
        <w:ind w:firstLine="540"/>
        <w:jc w:val="both"/>
      </w:pPr>
      <w:r>
        <w:t>Общая сумма льготных краткосрочных кредитов одному заемщику, предоставляемых на территории каждого субъекта Российской Федерации, не может превышать максимальный размер льготного краткосрочного кредита, предоставляемого одному заемщику на территории каждого субъекта Российской Федерации, действующий на дату поступления в Министерство реестров потенциальных заемщиков, содержащих соответствующие заявки потенциального заемщика.</w:t>
      </w:r>
    </w:p>
    <w:p w:rsidR="00443409" w:rsidRDefault="00443409">
      <w:pPr>
        <w:pStyle w:val="ConsPlusNormal"/>
        <w:spacing w:before="220"/>
        <w:ind w:firstLine="540"/>
        <w:jc w:val="both"/>
      </w:pPr>
      <w:r>
        <w:t xml:space="preserve">В случае если заемщик осуществляет производство, первичную и (или) последующую (промышленную) переработку сельскохозяйственной продукции и ее реализацию на территории субъектов Российской Федерации, отличных от субъекта Российской Федерации, в котором заемщик зарегистрирован, посредством обособленных подразделений, включая филиалы заемщика, то сумма выданных такому заемщику льготных краткосрочных кредитов учитывается отдельно в каждом субъекте Российской Федерации, на территории которого он осуществляет производство, первичную и (или) последующую (промышленную) переработку сельскохозяйственной продукции и ее реализацию посредством обособленных подразделений, включая филиалы, и не должна превышать максимальный размер льготного краткосрочного </w:t>
      </w:r>
      <w:r>
        <w:lastRenderedPageBreak/>
        <w:t>кредита, предоставляемого одному заемщику на территории такого субъекта Российской Федерации. В случае если заемщик осуществляет производство, первичную и (или) последующую (промышленную) переработку сельскохозяйственной продукции и ее реализацию, в том числе посредством обособленных подразделений, включая филиалы, на территории одного субъекта Российской Федерации, то к учету принимается сумма всех выданных такому заемщику льготных краткосрочных кредитов, которая не должна превышать максимальный размер льготного краткосрочного кредита, предоставляемого одному заемщику на территории такого субъекта Российской Федерации.</w:t>
      </w:r>
    </w:p>
    <w:p w:rsidR="00443409" w:rsidRDefault="00443409">
      <w:pPr>
        <w:pStyle w:val="ConsPlusNormal"/>
        <w:spacing w:before="220"/>
        <w:ind w:firstLine="540"/>
        <w:jc w:val="both"/>
      </w:pPr>
      <w:r>
        <w:t xml:space="preserve">7. В случае непоступления в Министерство предложений от уполномоченного органа субъекта Российской Федерации в срок, указанный в </w:t>
      </w:r>
      <w:hyperlink w:anchor="P46">
        <w:r>
          <w:rPr>
            <w:color w:val="0000FF"/>
          </w:rPr>
          <w:t>пункте 4</w:t>
        </w:r>
      </w:hyperlink>
      <w:r>
        <w:t xml:space="preserve"> настоящего Порядка, максимальный размер льготного краткосрочного кредита, предоставляемого одному заемщику на территории данного субъекта Российской Федерации, определяется в размере, равном среднему размеру льготных краткосрочных кредитов, планируемых к выдаче уполномоченными банками на территории субъекта Российской Федерации в течение шести месяцев, предшествующих месяцу определения максимального размера льготного краткосрочного кредита.</w:t>
      </w:r>
    </w:p>
    <w:p w:rsidR="00443409" w:rsidRDefault="00443409">
      <w:pPr>
        <w:pStyle w:val="ConsPlusNormal"/>
        <w:spacing w:before="220"/>
        <w:ind w:firstLine="540"/>
        <w:jc w:val="both"/>
      </w:pPr>
      <w:r>
        <w:t xml:space="preserve">8. Министерство размещает информацию о максимальном размере льготного краткосрочного кредита, предоставляемого одному заемщику на территории каждого субъекта Российской Федерации, на официальном сайте Министерства в информационно-телекоммуникационной сети "Интернет" (рекомендуемый образец приведен в </w:t>
      </w:r>
      <w:hyperlink w:anchor="P130">
        <w:r>
          <w:rPr>
            <w:color w:val="0000FF"/>
          </w:rPr>
          <w:t>приложении N 2</w:t>
        </w:r>
      </w:hyperlink>
      <w:r>
        <w:t xml:space="preserve"> к настоящему Порядку):</w:t>
      </w:r>
    </w:p>
    <w:p w:rsidR="00443409" w:rsidRDefault="00443409">
      <w:pPr>
        <w:pStyle w:val="ConsPlusNormal"/>
        <w:spacing w:before="220"/>
        <w:ind w:firstLine="540"/>
        <w:jc w:val="both"/>
      </w:pPr>
      <w:r>
        <w:t>в срок до 31 марта текущего финансового года - во II квартале текущего финансового года;</w:t>
      </w:r>
    </w:p>
    <w:p w:rsidR="00443409" w:rsidRDefault="00443409">
      <w:pPr>
        <w:pStyle w:val="ConsPlusNormal"/>
        <w:spacing w:before="220"/>
        <w:ind w:firstLine="540"/>
        <w:jc w:val="both"/>
      </w:pPr>
      <w:r>
        <w:t>в срок до 30 июня текущего финансового года - в III квартале текущего финансового года;</w:t>
      </w:r>
    </w:p>
    <w:p w:rsidR="00443409" w:rsidRDefault="00443409">
      <w:pPr>
        <w:pStyle w:val="ConsPlusNormal"/>
        <w:spacing w:before="220"/>
        <w:ind w:firstLine="540"/>
        <w:jc w:val="both"/>
      </w:pPr>
      <w:r>
        <w:t>в срок до 30 сентября текущего финансового года - в IV квартале текущего финансового года;</w:t>
      </w:r>
    </w:p>
    <w:p w:rsidR="00443409" w:rsidRDefault="00443409">
      <w:pPr>
        <w:pStyle w:val="ConsPlusNormal"/>
        <w:spacing w:before="220"/>
        <w:ind w:firstLine="540"/>
        <w:jc w:val="both"/>
      </w:pPr>
      <w:r>
        <w:t>в срок до 31 декабря текущего финансового года - в I квартале очередного финансового года.</w:t>
      </w:r>
    </w:p>
    <w:p w:rsidR="00443409" w:rsidRDefault="00443409">
      <w:pPr>
        <w:pStyle w:val="ConsPlusNormal"/>
        <w:jc w:val="both"/>
      </w:pPr>
    </w:p>
    <w:p w:rsidR="00443409" w:rsidRDefault="00443409">
      <w:pPr>
        <w:pStyle w:val="ConsPlusNormal"/>
        <w:jc w:val="both"/>
      </w:pPr>
    </w:p>
    <w:p w:rsidR="00443409" w:rsidRDefault="00443409">
      <w:pPr>
        <w:pStyle w:val="ConsPlusNormal"/>
        <w:jc w:val="both"/>
      </w:pPr>
    </w:p>
    <w:p w:rsidR="00443409" w:rsidRDefault="00443409">
      <w:pPr>
        <w:pStyle w:val="ConsPlusNormal"/>
        <w:jc w:val="both"/>
      </w:pPr>
    </w:p>
    <w:p w:rsidR="00443409" w:rsidRDefault="00443409">
      <w:pPr>
        <w:pStyle w:val="ConsPlusNormal"/>
        <w:jc w:val="both"/>
      </w:pPr>
    </w:p>
    <w:p w:rsidR="00443409" w:rsidRDefault="00443409">
      <w:pPr>
        <w:pStyle w:val="ConsPlusNormal"/>
        <w:jc w:val="right"/>
        <w:outlineLvl w:val="1"/>
      </w:pPr>
      <w:r>
        <w:t>Приложение N 1</w:t>
      </w:r>
    </w:p>
    <w:p w:rsidR="00443409" w:rsidRDefault="00443409">
      <w:pPr>
        <w:pStyle w:val="ConsPlusNormal"/>
        <w:jc w:val="right"/>
      </w:pPr>
      <w:r>
        <w:t>к Порядку определения</w:t>
      </w:r>
    </w:p>
    <w:p w:rsidR="00443409" w:rsidRDefault="00443409">
      <w:pPr>
        <w:pStyle w:val="ConsPlusNormal"/>
        <w:jc w:val="right"/>
      </w:pPr>
      <w:r>
        <w:t>Министерством сельского хозяйства</w:t>
      </w:r>
    </w:p>
    <w:p w:rsidR="00443409" w:rsidRDefault="00443409">
      <w:pPr>
        <w:pStyle w:val="ConsPlusNormal"/>
        <w:jc w:val="right"/>
      </w:pPr>
      <w:r>
        <w:t>Российской Федерации максимального</w:t>
      </w:r>
    </w:p>
    <w:p w:rsidR="00443409" w:rsidRDefault="00443409">
      <w:pPr>
        <w:pStyle w:val="ConsPlusNormal"/>
        <w:jc w:val="right"/>
      </w:pPr>
      <w:r>
        <w:t>размера льготного краткосрочного</w:t>
      </w:r>
    </w:p>
    <w:p w:rsidR="00443409" w:rsidRDefault="00443409">
      <w:pPr>
        <w:pStyle w:val="ConsPlusNormal"/>
        <w:jc w:val="right"/>
      </w:pPr>
      <w:r>
        <w:t>кредита, предоставляемого одному</w:t>
      </w:r>
    </w:p>
    <w:p w:rsidR="00443409" w:rsidRDefault="00443409">
      <w:pPr>
        <w:pStyle w:val="ConsPlusNormal"/>
        <w:jc w:val="right"/>
      </w:pPr>
      <w:r>
        <w:t>заемщику на территории каждого</w:t>
      </w:r>
    </w:p>
    <w:p w:rsidR="00443409" w:rsidRDefault="00443409">
      <w:pPr>
        <w:pStyle w:val="ConsPlusNormal"/>
        <w:jc w:val="right"/>
      </w:pPr>
      <w:r>
        <w:t>субъекта Российской Федерации</w:t>
      </w:r>
    </w:p>
    <w:p w:rsidR="00443409" w:rsidRDefault="00443409">
      <w:pPr>
        <w:pStyle w:val="ConsPlusNormal"/>
        <w:jc w:val="both"/>
      </w:pPr>
    </w:p>
    <w:p w:rsidR="00443409" w:rsidRDefault="00443409">
      <w:pPr>
        <w:pStyle w:val="ConsPlusNormal"/>
        <w:jc w:val="right"/>
      </w:pPr>
      <w:r>
        <w:t>(Рекомендуемый образец)</w:t>
      </w:r>
    </w:p>
    <w:p w:rsidR="00443409" w:rsidRDefault="0044340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43409">
        <w:tc>
          <w:tcPr>
            <w:tcW w:w="9071" w:type="dxa"/>
            <w:tcBorders>
              <w:top w:val="nil"/>
              <w:left w:val="nil"/>
              <w:bottom w:val="nil"/>
              <w:right w:val="nil"/>
            </w:tcBorders>
            <w:vAlign w:val="bottom"/>
          </w:tcPr>
          <w:p w:rsidR="00443409" w:rsidRDefault="00443409">
            <w:pPr>
              <w:pStyle w:val="ConsPlusNormal"/>
              <w:jc w:val="center"/>
            </w:pPr>
            <w:bookmarkStart w:id="3" w:name="P76"/>
            <w:bookmarkEnd w:id="3"/>
            <w:r>
              <w:t>ПРЕДЛОЖЕНИЯ</w:t>
            </w:r>
          </w:p>
          <w:p w:rsidR="00443409" w:rsidRDefault="00443409">
            <w:pPr>
              <w:pStyle w:val="ConsPlusNormal"/>
              <w:jc w:val="center"/>
            </w:pPr>
            <w:r>
              <w:t>об определении максимального размера льготного краткосрочного кредита, предоставляемого одному заемщику на территории субъекта Российской Федерации</w:t>
            </w:r>
          </w:p>
        </w:tc>
      </w:tr>
      <w:tr w:rsidR="00443409">
        <w:tc>
          <w:tcPr>
            <w:tcW w:w="9071" w:type="dxa"/>
            <w:tcBorders>
              <w:top w:val="nil"/>
              <w:left w:val="nil"/>
              <w:bottom w:val="nil"/>
              <w:right w:val="nil"/>
            </w:tcBorders>
            <w:vAlign w:val="center"/>
          </w:tcPr>
          <w:p w:rsidR="00443409" w:rsidRDefault="00443409">
            <w:pPr>
              <w:pStyle w:val="ConsPlusNormal"/>
              <w:jc w:val="center"/>
            </w:pPr>
            <w:r>
              <w:t>____________________________________________________</w:t>
            </w:r>
          </w:p>
          <w:p w:rsidR="00443409" w:rsidRDefault="00443409">
            <w:pPr>
              <w:pStyle w:val="ConsPlusNormal"/>
              <w:jc w:val="center"/>
            </w:pPr>
            <w:r>
              <w:t>(наименование субъекта Российской Федерации)</w:t>
            </w:r>
          </w:p>
        </w:tc>
      </w:tr>
    </w:tbl>
    <w:p w:rsidR="00443409" w:rsidRDefault="004434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42"/>
        <w:gridCol w:w="3547"/>
        <w:gridCol w:w="2041"/>
      </w:tblGrid>
      <w:tr w:rsidR="00443409">
        <w:tc>
          <w:tcPr>
            <w:tcW w:w="624" w:type="dxa"/>
          </w:tcPr>
          <w:p w:rsidR="00443409" w:rsidRDefault="00443409">
            <w:pPr>
              <w:pStyle w:val="ConsPlusNormal"/>
              <w:jc w:val="center"/>
            </w:pPr>
            <w:r>
              <w:lastRenderedPageBreak/>
              <w:t>N п/п</w:t>
            </w:r>
          </w:p>
        </w:tc>
        <w:tc>
          <w:tcPr>
            <w:tcW w:w="2842" w:type="dxa"/>
          </w:tcPr>
          <w:p w:rsidR="00443409" w:rsidRDefault="00443409">
            <w:pPr>
              <w:pStyle w:val="ConsPlusNormal"/>
              <w:jc w:val="center"/>
            </w:pPr>
            <w:r>
              <w:t>Направление льготного кредитования</w:t>
            </w:r>
          </w:p>
        </w:tc>
        <w:tc>
          <w:tcPr>
            <w:tcW w:w="3547" w:type="dxa"/>
          </w:tcPr>
          <w:p w:rsidR="00443409" w:rsidRDefault="00443409">
            <w:pPr>
              <w:pStyle w:val="ConsPlusNormal"/>
              <w:jc w:val="center"/>
            </w:pPr>
            <w:r>
              <w:t>Максимальный размер льготного краткосрочного кредита, предоставляемого одному заемщику на территории субъекта Российской Федерации, в рублях</w:t>
            </w:r>
          </w:p>
        </w:tc>
        <w:tc>
          <w:tcPr>
            <w:tcW w:w="2041" w:type="dxa"/>
          </w:tcPr>
          <w:p w:rsidR="00443409" w:rsidRDefault="00443409">
            <w:pPr>
              <w:pStyle w:val="ConsPlusNormal"/>
              <w:jc w:val="center"/>
            </w:pPr>
            <w:r>
              <w:t>Обоснование</w:t>
            </w:r>
          </w:p>
        </w:tc>
      </w:tr>
      <w:tr w:rsidR="00443409">
        <w:tc>
          <w:tcPr>
            <w:tcW w:w="624" w:type="dxa"/>
          </w:tcPr>
          <w:p w:rsidR="00443409" w:rsidRDefault="00443409">
            <w:pPr>
              <w:pStyle w:val="ConsPlusNormal"/>
              <w:jc w:val="center"/>
            </w:pPr>
            <w:r>
              <w:t>1</w:t>
            </w:r>
          </w:p>
        </w:tc>
        <w:tc>
          <w:tcPr>
            <w:tcW w:w="2842" w:type="dxa"/>
          </w:tcPr>
          <w:p w:rsidR="00443409" w:rsidRDefault="00443409">
            <w:pPr>
              <w:pStyle w:val="ConsPlusNormal"/>
            </w:pPr>
            <w:r>
              <w:t>Растениеводство</w:t>
            </w:r>
          </w:p>
        </w:tc>
        <w:tc>
          <w:tcPr>
            <w:tcW w:w="3547" w:type="dxa"/>
          </w:tcPr>
          <w:p w:rsidR="00443409" w:rsidRDefault="00443409">
            <w:pPr>
              <w:pStyle w:val="ConsPlusNormal"/>
            </w:pPr>
          </w:p>
        </w:tc>
        <w:tc>
          <w:tcPr>
            <w:tcW w:w="2041" w:type="dxa"/>
          </w:tcPr>
          <w:p w:rsidR="00443409" w:rsidRDefault="00443409">
            <w:pPr>
              <w:pStyle w:val="ConsPlusNormal"/>
            </w:pPr>
          </w:p>
        </w:tc>
      </w:tr>
      <w:tr w:rsidR="00443409">
        <w:tc>
          <w:tcPr>
            <w:tcW w:w="624" w:type="dxa"/>
          </w:tcPr>
          <w:p w:rsidR="00443409" w:rsidRDefault="00443409">
            <w:pPr>
              <w:pStyle w:val="ConsPlusNormal"/>
              <w:jc w:val="center"/>
            </w:pPr>
            <w:r>
              <w:t>2</w:t>
            </w:r>
          </w:p>
        </w:tc>
        <w:tc>
          <w:tcPr>
            <w:tcW w:w="2842" w:type="dxa"/>
          </w:tcPr>
          <w:p w:rsidR="00443409" w:rsidRDefault="00443409">
            <w:pPr>
              <w:pStyle w:val="ConsPlusNormal"/>
            </w:pPr>
            <w:r>
              <w:t>Животноводство</w:t>
            </w:r>
          </w:p>
        </w:tc>
        <w:tc>
          <w:tcPr>
            <w:tcW w:w="3547" w:type="dxa"/>
          </w:tcPr>
          <w:p w:rsidR="00443409" w:rsidRDefault="00443409">
            <w:pPr>
              <w:pStyle w:val="ConsPlusNormal"/>
            </w:pPr>
          </w:p>
        </w:tc>
        <w:tc>
          <w:tcPr>
            <w:tcW w:w="2041" w:type="dxa"/>
          </w:tcPr>
          <w:p w:rsidR="00443409" w:rsidRDefault="00443409">
            <w:pPr>
              <w:pStyle w:val="ConsPlusNormal"/>
            </w:pPr>
          </w:p>
        </w:tc>
      </w:tr>
      <w:tr w:rsidR="00443409">
        <w:tc>
          <w:tcPr>
            <w:tcW w:w="624" w:type="dxa"/>
          </w:tcPr>
          <w:p w:rsidR="00443409" w:rsidRDefault="00443409">
            <w:pPr>
              <w:pStyle w:val="ConsPlusNormal"/>
              <w:jc w:val="center"/>
            </w:pPr>
            <w:r>
              <w:t>3</w:t>
            </w:r>
          </w:p>
        </w:tc>
        <w:tc>
          <w:tcPr>
            <w:tcW w:w="2842" w:type="dxa"/>
          </w:tcPr>
          <w:p w:rsidR="00443409" w:rsidRDefault="00443409">
            <w:pPr>
              <w:pStyle w:val="ConsPlusNormal"/>
            </w:pPr>
            <w:r>
              <w:t>Переработка продукции растениеводства и животноводства</w:t>
            </w:r>
          </w:p>
        </w:tc>
        <w:tc>
          <w:tcPr>
            <w:tcW w:w="3547" w:type="dxa"/>
          </w:tcPr>
          <w:p w:rsidR="00443409" w:rsidRDefault="00443409">
            <w:pPr>
              <w:pStyle w:val="ConsPlusNormal"/>
            </w:pPr>
          </w:p>
        </w:tc>
        <w:tc>
          <w:tcPr>
            <w:tcW w:w="2041" w:type="dxa"/>
          </w:tcPr>
          <w:p w:rsidR="00443409" w:rsidRDefault="00443409">
            <w:pPr>
              <w:pStyle w:val="ConsPlusNormal"/>
            </w:pPr>
          </w:p>
        </w:tc>
      </w:tr>
      <w:tr w:rsidR="00443409">
        <w:tc>
          <w:tcPr>
            <w:tcW w:w="624" w:type="dxa"/>
          </w:tcPr>
          <w:p w:rsidR="00443409" w:rsidRDefault="00443409">
            <w:pPr>
              <w:pStyle w:val="ConsPlusNormal"/>
              <w:jc w:val="center"/>
            </w:pPr>
            <w:r>
              <w:t>4</w:t>
            </w:r>
          </w:p>
        </w:tc>
        <w:tc>
          <w:tcPr>
            <w:tcW w:w="2842" w:type="dxa"/>
          </w:tcPr>
          <w:p w:rsidR="00443409" w:rsidRDefault="00443409">
            <w:pPr>
              <w:pStyle w:val="ConsPlusNormal"/>
            </w:pPr>
            <w:r>
              <w:t>Молочное скотоводство</w:t>
            </w:r>
          </w:p>
        </w:tc>
        <w:tc>
          <w:tcPr>
            <w:tcW w:w="3547" w:type="dxa"/>
          </w:tcPr>
          <w:p w:rsidR="00443409" w:rsidRDefault="00443409">
            <w:pPr>
              <w:pStyle w:val="ConsPlusNormal"/>
            </w:pPr>
          </w:p>
        </w:tc>
        <w:tc>
          <w:tcPr>
            <w:tcW w:w="2041" w:type="dxa"/>
          </w:tcPr>
          <w:p w:rsidR="00443409" w:rsidRDefault="00443409">
            <w:pPr>
              <w:pStyle w:val="ConsPlusNormal"/>
            </w:pPr>
          </w:p>
        </w:tc>
      </w:tr>
      <w:tr w:rsidR="00443409">
        <w:tc>
          <w:tcPr>
            <w:tcW w:w="624" w:type="dxa"/>
          </w:tcPr>
          <w:p w:rsidR="00443409" w:rsidRDefault="00443409">
            <w:pPr>
              <w:pStyle w:val="ConsPlusNormal"/>
              <w:jc w:val="center"/>
            </w:pPr>
            <w:r>
              <w:t>5</w:t>
            </w:r>
          </w:p>
        </w:tc>
        <w:tc>
          <w:tcPr>
            <w:tcW w:w="2842" w:type="dxa"/>
          </w:tcPr>
          <w:p w:rsidR="00443409" w:rsidRDefault="00443409">
            <w:pPr>
              <w:pStyle w:val="ConsPlusNormal"/>
            </w:pPr>
            <w:r>
              <w:t>Мясное скотоводство</w:t>
            </w:r>
          </w:p>
        </w:tc>
        <w:tc>
          <w:tcPr>
            <w:tcW w:w="3547" w:type="dxa"/>
          </w:tcPr>
          <w:p w:rsidR="00443409" w:rsidRDefault="00443409">
            <w:pPr>
              <w:pStyle w:val="ConsPlusNormal"/>
            </w:pPr>
          </w:p>
        </w:tc>
        <w:tc>
          <w:tcPr>
            <w:tcW w:w="2041" w:type="dxa"/>
          </w:tcPr>
          <w:p w:rsidR="00443409" w:rsidRDefault="00443409">
            <w:pPr>
              <w:pStyle w:val="ConsPlusNormal"/>
            </w:pPr>
          </w:p>
        </w:tc>
      </w:tr>
    </w:tbl>
    <w:p w:rsidR="00443409" w:rsidRDefault="0044340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1330"/>
        <w:gridCol w:w="340"/>
        <w:gridCol w:w="2891"/>
      </w:tblGrid>
      <w:tr w:rsidR="00443409">
        <w:tc>
          <w:tcPr>
            <w:tcW w:w="4479" w:type="dxa"/>
            <w:tcBorders>
              <w:top w:val="nil"/>
              <w:left w:val="nil"/>
              <w:bottom w:val="nil"/>
              <w:right w:val="nil"/>
            </w:tcBorders>
            <w:vAlign w:val="bottom"/>
          </w:tcPr>
          <w:p w:rsidR="00443409" w:rsidRDefault="00443409">
            <w:pPr>
              <w:pStyle w:val="ConsPlusNormal"/>
              <w:ind w:left="567"/>
            </w:pPr>
            <w:r>
              <w:t>Руководитель органа, уполномоченного высшим органом исполнительной власти субъекта Российской Федерации</w:t>
            </w:r>
          </w:p>
        </w:tc>
        <w:tc>
          <w:tcPr>
            <w:tcW w:w="1330" w:type="dxa"/>
            <w:tcBorders>
              <w:top w:val="nil"/>
              <w:left w:val="nil"/>
              <w:bottom w:val="single" w:sz="4" w:space="0" w:color="auto"/>
              <w:right w:val="nil"/>
            </w:tcBorders>
          </w:tcPr>
          <w:p w:rsidR="00443409" w:rsidRDefault="00443409">
            <w:pPr>
              <w:pStyle w:val="ConsPlusNormal"/>
            </w:pPr>
          </w:p>
        </w:tc>
        <w:tc>
          <w:tcPr>
            <w:tcW w:w="340" w:type="dxa"/>
            <w:tcBorders>
              <w:top w:val="nil"/>
              <w:left w:val="nil"/>
              <w:bottom w:val="nil"/>
              <w:right w:val="nil"/>
            </w:tcBorders>
          </w:tcPr>
          <w:p w:rsidR="00443409" w:rsidRDefault="00443409">
            <w:pPr>
              <w:pStyle w:val="ConsPlusNormal"/>
            </w:pPr>
          </w:p>
        </w:tc>
        <w:tc>
          <w:tcPr>
            <w:tcW w:w="2891" w:type="dxa"/>
            <w:tcBorders>
              <w:top w:val="nil"/>
              <w:left w:val="nil"/>
              <w:bottom w:val="single" w:sz="4" w:space="0" w:color="auto"/>
              <w:right w:val="nil"/>
            </w:tcBorders>
          </w:tcPr>
          <w:p w:rsidR="00443409" w:rsidRDefault="00443409">
            <w:pPr>
              <w:pStyle w:val="ConsPlusNormal"/>
            </w:pPr>
          </w:p>
        </w:tc>
      </w:tr>
      <w:tr w:rsidR="00443409">
        <w:tc>
          <w:tcPr>
            <w:tcW w:w="4479" w:type="dxa"/>
            <w:tcBorders>
              <w:top w:val="nil"/>
              <w:left w:val="nil"/>
              <w:bottom w:val="nil"/>
              <w:right w:val="nil"/>
            </w:tcBorders>
          </w:tcPr>
          <w:p w:rsidR="00443409" w:rsidRDefault="00443409">
            <w:pPr>
              <w:pStyle w:val="ConsPlusNormal"/>
            </w:pPr>
          </w:p>
        </w:tc>
        <w:tc>
          <w:tcPr>
            <w:tcW w:w="1330" w:type="dxa"/>
            <w:tcBorders>
              <w:top w:val="single" w:sz="4" w:space="0" w:color="auto"/>
              <w:left w:val="nil"/>
              <w:bottom w:val="nil"/>
              <w:right w:val="nil"/>
            </w:tcBorders>
          </w:tcPr>
          <w:p w:rsidR="00443409" w:rsidRDefault="00443409">
            <w:pPr>
              <w:pStyle w:val="ConsPlusNormal"/>
              <w:jc w:val="center"/>
            </w:pPr>
            <w:r>
              <w:t>(подпись)</w:t>
            </w:r>
          </w:p>
        </w:tc>
        <w:tc>
          <w:tcPr>
            <w:tcW w:w="340" w:type="dxa"/>
            <w:tcBorders>
              <w:top w:val="nil"/>
              <w:left w:val="nil"/>
              <w:bottom w:val="nil"/>
              <w:right w:val="nil"/>
            </w:tcBorders>
          </w:tcPr>
          <w:p w:rsidR="00443409" w:rsidRDefault="00443409">
            <w:pPr>
              <w:pStyle w:val="ConsPlusNormal"/>
            </w:pPr>
          </w:p>
        </w:tc>
        <w:tc>
          <w:tcPr>
            <w:tcW w:w="2891" w:type="dxa"/>
            <w:tcBorders>
              <w:top w:val="single" w:sz="4" w:space="0" w:color="auto"/>
              <w:left w:val="nil"/>
              <w:bottom w:val="nil"/>
              <w:right w:val="nil"/>
            </w:tcBorders>
          </w:tcPr>
          <w:p w:rsidR="00443409" w:rsidRDefault="00443409">
            <w:pPr>
              <w:pStyle w:val="ConsPlusNormal"/>
              <w:jc w:val="center"/>
            </w:pPr>
            <w:r>
              <w:t>(расшифровка подписи)</w:t>
            </w:r>
          </w:p>
        </w:tc>
      </w:tr>
    </w:tbl>
    <w:p w:rsidR="00443409" w:rsidRDefault="00443409">
      <w:pPr>
        <w:pStyle w:val="ConsPlusNormal"/>
        <w:jc w:val="both"/>
      </w:pPr>
    </w:p>
    <w:p w:rsidR="00443409" w:rsidRDefault="00443409">
      <w:pPr>
        <w:pStyle w:val="ConsPlusNormal"/>
        <w:jc w:val="both"/>
      </w:pPr>
    </w:p>
    <w:p w:rsidR="00443409" w:rsidRDefault="00443409">
      <w:pPr>
        <w:pStyle w:val="ConsPlusNormal"/>
        <w:jc w:val="both"/>
      </w:pPr>
    </w:p>
    <w:p w:rsidR="00443409" w:rsidRDefault="00443409">
      <w:pPr>
        <w:pStyle w:val="ConsPlusNormal"/>
        <w:jc w:val="both"/>
      </w:pPr>
    </w:p>
    <w:p w:rsidR="00443409" w:rsidRDefault="00443409">
      <w:pPr>
        <w:pStyle w:val="ConsPlusNormal"/>
        <w:jc w:val="both"/>
      </w:pPr>
    </w:p>
    <w:p w:rsidR="00443409" w:rsidRDefault="00443409">
      <w:pPr>
        <w:pStyle w:val="ConsPlusNormal"/>
        <w:jc w:val="right"/>
        <w:outlineLvl w:val="1"/>
      </w:pPr>
      <w:r>
        <w:t>Приложение N 2</w:t>
      </w:r>
    </w:p>
    <w:p w:rsidR="00443409" w:rsidRDefault="00443409">
      <w:pPr>
        <w:pStyle w:val="ConsPlusNormal"/>
        <w:jc w:val="right"/>
      </w:pPr>
      <w:r>
        <w:t>к Порядку определения</w:t>
      </w:r>
    </w:p>
    <w:p w:rsidR="00443409" w:rsidRDefault="00443409">
      <w:pPr>
        <w:pStyle w:val="ConsPlusNormal"/>
        <w:jc w:val="right"/>
      </w:pPr>
      <w:r>
        <w:t>Министерством сельского хозяйства</w:t>
      </w:r>
    </w:p>
    <w:p w:rsidR="00443409" w:rsidRDefault="00443409">
      <w:pPr>
        <w:pStyle w:val="ConsPlusNormal"/>
        <w:jc w:val="right"/>
      </w:pPr>
      <w:r>
        <w:t>Российской Федерации максимального</w:t>
      </w:r>
    </w:p>
    <w:p w:rsidR="00443409" w:rsidRDefault="00443409">
      <w:pPr>
        <w:pStyle w:val="ConsPlusNormal"/>
        <w:jc w:val="right"/>
      </w:pPr>
      <w:r>
        <w:t>размера льготного краткосрочного</w:t>
      </w:r>
    </w:p>
    <w:p w:rsidR="00443409" w:rsidRDefault="00443409">
      <w:pPr>
        <w:pStyle w:val="ConsPlusNormal"/>
        <w:jc w:val="right"/>
      </w:pPr>
      <w:r>
        <w:t>кредита, предоставляемого одному</w:t>
      </w:r>
    </w:p>
    <w:p w:rsidR="00443409" w:rsidRDefault="00443409">
      <w:pPr>
        <w:pStyle w:val="ConsPlusNormal"/>
        <w:jc w:val="right"/>
      </w:pPr>
      <w:r>
        <w:t>заемщику на территории каждого</w:t>
      </w:r>
    </w:p>
    <w:p w:rsidR="00443409" w:rsidRDefault="00443409">
      <w:pPr>
        <w:pStyle w:val="ConsPlusNormal"/>
        <w:jc w:val="right"/>
      </w:pPr>
      <w:r>
        <w:t>субъекта Российской Федерации</w:t>
      </w:r>
    </w:p>
    <w:p w:rsidR="00443409" w:rsidRDefault="00443409">
      <w:pPr>
        <w:pStyle w:val="ConsPlusNormal"/>
        <w:jc w:val="both"/>
      </w:pPr>
    </w:p>
    <w:p w:rsidR="00443409" w:rsidRDefault="00443409">
      <w:pPr>
        <w:pStyle w:val="ConsPlusNormal"/>
        <w:jc w:val="right"/>
      </w:pPr>
      <w:r>
        <w:t>(Рекомендуемый образец)</w:t>
      </w:r>
    </w:p>
    <w:p w:rsidR="00443409" w:rsidRDefault="00443409">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2218"/>
        <w:gridCol w:w="1166"/>
        <w:gridCol w:w="1128"/>
        <w:gridCol w:w="1282"/>
        <w:gridCol w:w="1282"/>
        <w:gridCol w:w="1405"/>
      </w:tblGrid>
      <w:tr w:rsidR="00443409">
        <w:tc>
          <w:tcPr>
            <w:tcW w:w="9014" w:type="dxa"/>
            <w:gridSpan w:val="7"/>
            <w:tcBorders>
              <w:top w:val="nil"/>
              <w:left w:val="nil"/>
              <w:bottom w:val="nil"/>
              <w:right w:val="nil"/>
            </w:tcBorders>
            <w:vAlign w:val="center"/>
          </w:tcPr>
          <w:p w:rsidR="00443409" w:rsidRDefault="00443409">
            <w:pPr>
              <w:pStyle w:val="ConsPlusNormal"/>
              <w:jc w:val="center"/>
            </w:pPr>
            <w:bookmarkStart w:id="4" w:name="P130"/>
            <w:bookmarkEnd w:id="4"/>
            <w:r>
              <w:t>ИНФОРМАЦИЯ</w:t>
            </w:r>
          </w:p>
          <w:p w:rsidR="00443409" w:rsidRDefault="00443409">
            <w:pPr>
              <w:pStyle w:val="ConsPlusNormal"/>
              <w:jc w:val="center"/>
            </w:pPr>
            <w:r>
              <w:t>о максимальном размере льготного краткосрочного кредита, предоставляемого одному заемщику на территории каждого субъекта Российской Федерации в (во) ___ квартале 20__ года</w:t>
            </w:r>
          </w:p>
        </w:tc>
      </w:tr>
      <w:tr w:rsidR="00443409">
        <w:tc>
          <w:tcPr>
            <w:tcW w:w="9014" w:type="dxa"/>
            <w:gridSpan w:val="7"/>
            <w:tcBorders>
              <w:top w:val="nil"/>
              <w:left w:val="nil"/>
              <w:bottom w:val="nil"/>
              <w:right w:val="nil"/>
            </w:tcBorders>
          </w:tcPr>
          <w:p w:rsidR="00443409" w:rsidRDefault="00443409">
            <w:pPr>
              <w:pStyle w:val="ConsPlusNormal"/>
            </w:pPr>
          </w:p>
        </w:tc>
      </w:tr>
      <w:tr w:rsidR="00443409">
        <w:tc>
          <w:tcPr>
            <w:tcW w:w="9014" w:type="dxa"/>
            <w:gridSpan w:val="7"/>
            <w:tcBorders>
              <w:top w:val="nil"/>
              <w:left w:val="nil"/>
              <w:right w:val="nil"/>
            </w:tcBorders>
            <w:vAlign w:val="bottom"/>
          </w:tcPr>
          <w:p w:rsidR="00443409" w:rsidRDefault="00443409">
            <w:pPr>
              <w:pStyle w:val="ConsPlusNormal"/>
              <w:jc w:val="right"/>
            </w:pPr>
            <w:r>
              <w:t>(в рублях)</w:t>
            </w:r>
          </w:p>
        </w:tc>
      </w:tr>
      <w:tr w:rsidR="00443409">
        <w:tblPrEx>
          <w:tblBorders>
            <w:left w:val="single" w:sz="4" w:space="0" w:color="auto"/>
            <w:right w:val="single" w:sz="4" w:space="0" w:color="auto"/>
            <w:insideH w:val="single" w:sz="4" w:space="0" w:color="auto"/>
          </w:tblBorders>
        </w:tblPrEx>
        <w:tc>
          <w:tcPr>
            <w:tcW w:w="533" w:type="dxa"/>
            <w:vMerge w:val="restart"/>
          </w:tcPr>
          <w:p w:rsidR="00443409" w:rsidRDefault="00443409">
            <w:pPr>
              <w:pStyle w:val="ConsPlusNormal"/>
              <w:jc w:val="center"/>
            </w:pPr>
            <w:r>
              <w:t>N п/п</w:t>
            </w:r>
          </w:p>
        </w:tc>
        <w:tc>
          <w:tcPr>
            <w:tcW w:w="2218" w:type="dxa"/>
            <w:vMerge w:val="restart"/>
          </w:tcPr>
          <w:p w:rsidR="00443409" w:rsidRDefault="00443409">
            <w:pPr>
              <w:pStyle w:val="ConsPlusNormal"/>
              <w:jc w:val="center"/>
            </w:pPr>
            <w:r>
              <w:t>Субъект Российской Федерации</w:t>
            </w:r>
          </w:p>
        </w:tc>
        <w:tc>
          <w:tcPr>
            <w:tcW w:w="6263" w:type="dxa"/>
            <w:gridSpan w:val="5"/>
          </w:tcPr>
          <w:p w:rsidR="00443409" w:rsidRDefault="00443409">
            <w:pPr>
              <w:pStyle w:val="ConsPlusNormal"/>
              <w:jc w:val="center"/>
            </w:pPr>
            <w:r>
              <w:t>Максимальный размер льготного краткосрочного кредита, предоставляемого одному заемщику на территории субъекта Российской Федерации</w:t>
            </w:r>
          </w:p>
        </w:tc>
      </w:tr>
      <w:tr w:rsidR="00443409">
        <w:tblPrEx>
          <w:tblBorders>
            <w:left w:val="single" w:sz="4" w:space="0" w:color="auto"/>
            <w:right w:val="single" w:sz="4" w:space="0" w:color="auto"/>
            <w:insideH w:val="single" w:sz="4" w:space="0" w:color="auto"/>
          </w:tblBorders>
        </w:tblPrEx>
        <w:tc>
          <w:tcPr>
            <w:tcW w:w="533" w:type="dxa"/>
            <w:vMerge/>
          </w:tcPr>
          <w:p w:rsidR="00443409" w:rsidRDefault="00443409">
            <w:pPr>
              <w:pStyle w:val="ConsPlusNormal"/>
            </w:pPr>
          </w:p>
        </w:tc>
        <w:tc>
          <w:tcPr>
            <w:tcW w:w="2218" w:type="dxa"/>
            <w:vMerge/>
          </w:tcPr>
          <w:p w:rsidR="00443409" w:rsidRDefault="00443409">
            <w:pPr>
              <w:pStyle w:val="ConsPlusNormal"/>
            </w:pPr>
          </w:p>
        </w:tc>
        <w:tc>
          <w:tcPr>
            <w:tcW w:w="1166" w:type="dxa"/>
          </w:tcPr>
          <w:p w:rsidR="00443409" w:rsidRDefault="00443409">
            <w:pPr>
              <w:pStyle w:val="ConsPlusNormal"/>
              <w:jc w:val="center"/>
            </w:pPr>
            <w:r>
              <w:t>на развитие растениеводства</w:t>
            </w:r>
          </w:p>
        </w:tc>
        <w:tc>
          <w:tcPr>
            <w:tcW w:w="1128" w:type="dxa"/>
          </w:tcPr>
          <w:p w:rsidR="00443409" w:rsidRDefault="00443409">
            <w:pPr>
              <w:pStyle w:val="ConsPlusNormal"/>
              <w:jc w:val="center"/>
            </w:pPr>
            <w:r>
              <w:t>на развитие животноводства</w:t>
            </w:r>
          </w:p>
        </w:tc>
        <w:tc>
          <w:tcPr>
            <w:tcW w:w="1282" w:type="dxa"/>
          </w:tcPr>
          <w:p w:rsidR="00443409" w:rsidRDefault="00443409">
            <w:pPr>
              <w:pStyle w:val="ConsPlusNormal"/>
              <w:jc w:val="center"/>
            </w:pPr>
            <w:r>
              <w:t>на переработку продукции растениеводства и животноводства</w:t>
            </w:r>
          </w:p>
        </w:tc>
        <w:tc>
          <w:tcPr>
            <w:tcW w:w="1282" w:type="dxa"/>
          </w:tcPr>
          <w:p w:rsidR="00443409" w:rsidRDefault="00443409">
            <w:pPr>
              <w:pStyle w:val="ConsPlusNormal"/>
              <w:jc w:val="center"/>
            </w:pPr>
            <w:r>
              <w:t>на развитие молочного скотоводства</w:t>
            </w:r>
          </w:p>
        </w:tc>
        <w:tc>
          <w:tcPr>
            <w:tcW w:w="1405" w:type="dxa"/>
          </w:tcPr>
          <w:p w:rsidR="00443409" w:rsidRDefault="00443409">
            <w:pPr>
              <w:pStyle w:val="ConsPlusNormal"/>
              <w:jc w:val="center"/>
            </w:pPr>
            <w:r>
              <w:t>на развитие мясного скотоводства</w:t>
            </w: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p>
        </w:tc>
        <w:tc>
          <w:tcPr>
            <w:tcW w:w="2218" w:type="dxa"/>
          </w:tcPr>
          <w:p w:rsidR="00443409" w:rsidRDefault="00443409">
            <w:pPr>
              <w:pStyle w:val="ConsPlusNormal"/>
              <w:outlineLvl w:val="2"/>
            </w:pPr>
            <w:r>
              <w:t>Всего по Российской Федерации</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p>
        </w:tc>
        <w:tc>
          <w:tcPr>
            <w:tcW w:w="2218" w:type="dxa"/>
          </w:tcPr>
          <w:p w:rsidR="00443409" w:rsidRDefault="00443409">
            <w:pPr>
              <w:pStyle w:val="ConsPlusNormal"/>
              <w:outlineLvl w:val="2"/>
            </w:pPr>
            <w:r>
              <w:t>Центральный федеральный округ</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1</w:t>
            </w:r>
          </w:p>
        </w:tc>
        <w:tc>
          <w:tcPr>
            <w:tcW w:w="2218" w:type="dxa"/>
          </w:tcPr>
          <w:p w:rsidR="00443409" w:rsidRDefault="00443409">
            <w:pPr>
              <w:pStyle w:val="ConsPlusNormal"/>
            </w:pPr>
            <w:r>
              <w:t>Белгородская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2</w:t>
            </w:r>
          </w:p>
        </w:tc>
        <w:tc>
          <w:tcPr>
            <w:tcW w:w="2218" w:type="dxa"/>
          </w:tcPr>
          <w:p w:rsidR="00443409" w:rsidRDefault="00443409">
            <w:pPr>
              <w:pStyle w:val="ConsPlusNormal"/>
            </w:pPr>
            <w:r>
              <w:t>Брянская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3</w:t>
            </w:r>
          </w:p>
        </w:tc>
        <w:tc>
          <w:tcPr>
            <w:tcW w:w="2218" w:type="dxa"/>
          </w:tcPr>
          <w:p w:rsidR="00443409" w:rsidRDefault="00443409">
            <w:pPr>
              <w:pStyle w:val="ConsPlusNormal"/>
            </w:pPr>
            <w:r>
              <w:t>Владимирская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4</w:t>
            </w:r>
          </w:p>
        </w:tc>
        <w:tc>
          <w:tcPr>
            <w:tcW w:w="2218" w:type="dxa"/>
          </w:tcPr>
          <w:p w:rsidR="00443409" w:rsidRDefault="00443409">
            <w:pPr>
              <w:pStyle w:val="ConsPlusNormal"/>
            </w:pPr>
            <w:r>
              <w:t>Воронежская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5</w:t>
            </w:r>
          </w:p>
        </w:tc>
        <w:tc>
          <w:tcPr>
            <w:tcW w:w="2218" w:type="dxa"/>
          </w:tcPr>
          <w:p w:rsidR="00443409" w:rsidRDefault="00443409">
            <w:pPr>
              <w:pStyle w:val="ConsPlusNormal"/>
            </w:pPr>
            <w:r>
              <w:t>Ивановская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6</w:t>
            </w:r>
          </w:p>
        </w:tc>
        <w:tc>
          <w:tcPr>
            <w:tcW w:w="2218" w:type="dxa"/>
          </w:tcPr>
          <w:p w:rsidR="00443409" w:rsidRDefault="00443409">
            <w:pPr>
              <w:pStyle w:val="ConsPlusNormal"/>
            </w:pPr>
            <w:r>
              <w:t>Калужская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7</w:t>
            </w:r>
          </w:p>
        </w:tc>
        <w:tc>
          <w:tcPr>
            <w:tcW w:w="2218" w:type="dxa"/>
          </w:tcPr>
          <w:p w:rsidR="00443409" w:rsidRDefault="00443409">
            <w:pPr>
              <w:pStyle w:val="ConsPlusNormal"/>
            </w:pPr>
            <w:r>
              <w:t>Костромская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8</w:t>
            </w:r>
          </w:p>
        </w:tc>
        <w:tc>
          <w:tcPr>
            <w:tcW w:w="2218" w:type="dxa"/>
          </w:tcPr>
          <w:p w:rsidR="00443409" w:rsidRDefault="00443409">
            <w:pPr>
              <w:pStyle w:val="ConsPlusNormal"/>
            </w:pPr>
            <w:r>
              <w:t>Курская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9</w:t>
            </w:r>
          </w:p>
        </w:tc>
        <w:tc>
          <w:tcPr>
            <w:tcW w:w="2218" w:type="dxa"/>
          </w:tcPr>
          <w:p w:rsidR="00443409" w:rsidRDefault="00443409">
            <w:pPr>
              <w:pStyle w:val="ConsPlusNormal"/>
            </w:pPr>
            <w:r>
              <w:t>Липецкая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10</w:t>
            </w:r>
          </w:p>
        </w:tc>
        <w:tc>
          <w:tcPr>
            <w:tcW w:w="2218" w:type="dxa"/>
          </w:tcPr>
          <w:p w:rsidR="00443409" w:rsidRDefault="00443409">
            <w:pPr>
              <w:pStyle w:val="ConsPlusNormal"/>
            </w:pPr>
            <w:r>
              <w:t>Московская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11</w:t>
            </w:r>
          </w:p>
        </w:tc>
        <w:tc>
          <w:tcPr>
            <w:tcW w:w="2218" w:type="dxa"/>
          </w:tcPr>
          <w:p w:rsidR="00443409" w:rsidRDefault="00443409">
            <w:pPr>
              <w:pStyle w:val="ConsPlusNormal"/>
            </w:pPr>
            <w:r>
              <w:t>Орловская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12</w:t>
            </w:r>
          </w:p>
        </w:tc>
        <w:tc>
          <w:tcPr>
            <w:tcW w:w="2218" w:type="dxa"/>
          </w:tcPr>
          <w:p w:rsidR="00443409" w:rsidRDefault="00443409">
            <w:pPr>
              <w:pStyle w:val="ConsPlusNormal"/>
            </w:pPr>
            <w:r>
              <w:t>Рязанская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13</w:t>
            </w:r>
          </w:p>
        </w:tc>
        <w:tc>
          <w:tcPr>
            <w:tcW w:w="2218" w:type="dxa"/>
          </w:tcPr>
          <w:p w:rsidR="00443409" w:rsidRDefault="00443409">
            <w:pPr>
              <w:pStyle w:val="ConsPlusNormal"/>
            </w:pPr>
            <w:r>
              <w:t>Смоленская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14</w:t>
            </w:r>
          </w:p>
        </w:tc>
        <w:tc>
          <w:tcPr>
            <w:tcW w:w="2218" w:type="dxa"/>
          </w:tcPr>
          <w:p w:rsidR="00443409" w:rsidRDefault="00443409">
            <w:pPr>
              <w:pStyle w:val="ConsPlusNormal"/>
            </w:pPr>
            <w:r>
              <w:t>Тамбовская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15</w:t>
            </w:r>
          </w:p>
        </w:tc>
        <w:tc>
          <w:tcPr>
            <w:tcW w:w="2218" w:type="dxa"/>
          </w:tcPr>
          <w:p w:rsidR="00443409" w:rsidRDefault="00443409">
            <w:pPr>
              <w:pStyle w:val="ConsPlusNormal"/>
            </w:pPr>
            <w:r>
              <w:t>Тверская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16</w:t>
            </w:r>
          </w:p>
        </w:tc>
        <w:tc>
          <w:tcPr>
            <w:tcW w:w="2218" w:type="dxa"/>
          </w:tcPr>
          <w:p w:rsidR="00443409" w:rsidRDefault="00443409">
            <w:pPr>
              <w:pStyle w:val="ConsPlusNormal"/>
            </w:pPr>
            <w:r>
              <w:t>Тульская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17</w:t>
            </w:r>
          </w:p>
        </w:tc>
        <w:tc>
          <w:tcPr>
            <w:tcW w:w="2218" w:type="dxa"/>
          </w:tcPr>
          <w:p w:rsidR="00443409" w:rsidRDefault="00443409">
            <w:pPr>
              <w:pStyle w:val="ConsPlusNormal"/>
            </w:pPr>
            <w:r>
              <w:t>Ярославская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18</w:t>
            </w:r>
          </w:p>
        </w:tc>
        <w:tc>
          <w:tcPr>
            <w:tcW w:w="2218" w:type="dxa"/>
          </w:tcPr>
          <w:p w:rsidR="00443409" w:rsidRDefault="00443409">
            <w:pPr>
              <w:pStyle w:val="ConsPlusNormal"/>
            </w:pPr>
            <w:r>
              <w:t>г. Москва</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p>
        </w:tc>
        <w:tc>
          <w:tcPr>
            <w:tcW w:w="2218" w:type="dxa"/>
          </w:tcPr>
          <w:p w:rsidR="00443409" w:rsidRDefault="00443409">
            <w:pPr>
              <w:pStyle w:val="ConsPlusNormal"/>
              <w:outlineLvl w:val="2"/>
            </w:pPr>
            <w:r>
              <w:t>Северо-Западный федеральный округ</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19</w:t>
            </w:r>
          </w:p>
        </w:tc>
        <w:tc>
          <w:tcPr>
            <w:tcW w:w="2218" w:type="dxa"/>
          </w:tcPr>
          <w:p w:rsidR="00443409" w:rsidRDefault="00443409">
            <w:pPr>
              <w:pStyle w:val="ConsPlusNormal"/>
            </w:pPr>
            <w:r>
              <w:t>Республика Карелия</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20</w:t>
            </w:r>
          </w:p>
        </w:tc>
        <w:tc>
          <w:tcPr>
            <w:tcW w:w="2218" w:type="dxa"/>
          </w:tcPr>
          <w:p w:rsidR="00443409" w:rsidRDefault="00443409">
            <w:pPr>
              <w:pStyle w:val="ConsPlusNormal"/>
            </w:pPr>
            <w:r>
              <w:t>Республика Коми</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lastRenderedPageBreak/>
              <w:t>21</w:t>
            </w:r>
          </w:p>
        </w:tc>
        <w:tc>
          <w:tcPr>
            <w:tcW w:w="2218" w:type="dxa"/>
          </w:tcPr>
          <w:p w:rsidR="00443409" w:rsidRDefault="00443409">
            <w:pPr>
              <w:pStyle w:val="ConsPlusNormal"/>
            </w:pPr>
            <w:r>
              <w:t>Архангельская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22</w:t>
            </w:r>
          </w:p>
        </w:tc>
        <w:tc>
          <w:tcPr>
            <w:tcW w:w="2218" w:type="dxa"/>
          </w:tcPr>
          <w:p w:rsidR="00443409" w:rsidRDefault="00443409">
            <w:pPr>
              <w:pStyle w:val="ConsPlusNormal"/>
            </w:pPr>
            <w:r>
              <w:t>Ненецкий автономный округ</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23</w:t>
            </w:r>
          </w:p>
        </w:tc>
        <w:tc>
          <w:tcPr>
            <w:tcW w:w="2218" w:type="dxa"/>
          </w:tcPr>
          <w:p w:rsidR="00443409" w:rsidRDefault="00443409">
            <w:pPr>
              <w:pStyle w:val="ConsPlusNormal"/>
            </w:pPr>
            <w:r>
              <w:t>Вологодская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24</w:t>
            </w:r>
          </w:p>
        </w:tc>
        <w:tc>
          <w:tcPr>
            <w:tcW w:w="2218" w:type="dxa"/>
          </w:tcPr>
          <w:p w:rsidR="00443409" w:rsidRDefault="00443409">
            <w:pPr>
              <w:pStyle w:val="ConsPlusNormal"/>
            </w:pPr>
            <w:r>
              <w:t>Калининградская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25</w:t>
            </w:r>
          </w:p>
        </w:tc>
        <w:tc>
          <w:tcPr>
            <w:tcW w:w="2218" w:type="dxa"/>
          </w:tcPr>
          <w:p w:rsidR="00443409" w:rsidRDefault="00443409">
            <w:pPr>
              <w:pStyle w:val="ConsPlusNormal"/>
            </w:pPr>
            <w:r>
              <w:t>Ленинградская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26</w:t>
            </w:r>
          </w:p>
        </w:tc>
        <w:tc>
          <w:tcPr>
            <w:tcW w:w="2218" w:type="dxa"/>
          </w:tcPr>
          <w:p w:rsidR="00443409" w:rsidRDefault="00443409">
            <w:pPr>
              <w:pStyle w:val="ConsPlusNormal"/>
            </w:pPr>
            <w:r>
              <w:t>Мурманская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27</w:t>
            </w:r>
          </w:p>
        </w:tc>
        <w:tc>
          <w:tcPr>
            <w:tcW w:w="2218" w:type="dxa"/>
          </w:tcPr>
          <w:p w:rsidR="00443409" w:rsidRDefault="00443409">
            <w:pPr>
              <w:pStyle w:val="ConsPlusNormal"/>
            </w:pPr>
            <w:r>
              <w:t>Новгородская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28</w:t>
            </w:r>
          </w:p>
        </w:tc>
        <w:tc>
          <w:tcPr>
            <w:tcW w:w="2218" w:type="dxa"/>
          </w:tcPr>
          <w:p w:rsidR="00443409" w:rsidRDefault="00443409">
            <w:pPr>
              <w:pStyle w:val="ConsPlusNormal"/>
            </w:pPr>
            <w:r>
              <w:t>Псковская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29</w:t>
            </w:r>
          </w:p>
        </w:tc>
        <w:tc>
          <w:tcPr>
            <w:tcW w:w="2218" w:type="dxa"/>
          </w:tcPr>
          <w:p w:rsidR="00443409" w:rsidRDefault="00443409">
            <w:pPr>
              <w:pStyle w:val="ConsPlusNormal"/>
            </w:pPr>
            <w:r>
              <w:t>г. Санкт-Петербург</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p>
        </w:tc>
        <w:tc>
          <w:tcPr>
            <w:tcW w:w="2218" w:type="dxa"/>
          </w:tcPr>
          <w:p w:rsidR="00443409" w:rsidRDefault="00443409">
            <w:pPr>
              <w:pStyle w:val="ConsPlusNormal"/>
              <w:outlineLvl w:val="2"/>
            </w:pPr>
            <w:r>
              <w:t>Южный федеральный округ</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30</w:t>
            </w:r>
          </w:p>
        </w:tc>
        <w:tc>
          <w:tcPr>
            <w:tcW w:w="2218" w:type="dxa"/>
          </w:tcPr>
          <w:p w:rsidR="00443409" w:rsidRDefault="00443409">
            <w:pPr>
              <w:pStyle w:val="ConsPlusNormal"/>
            </w:pPr>
            <w:r>
              <w:t>Республика Адыгея (Адыгея)</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31</w:t>
            </w:r>
          </w:p>
        </w:tc>
        <w:tc>
          <w:tcPr>
            <w:tcW w:w="2218" w:type="dxa"/>
          </w:tcPr>
          <w:p w:rsidR="00443409" w:rsidRDefault="00443409">
            <w:pPr>
              <w:pStyle w:val="ConsPlusNormal"/>
            </w:pPr>
            <w:r>
              <w:t>Республика Калмыкия</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32</w:t>
            </w:r>
          </w:p>
        </w:tc>
        <w:tc>
          <w:tcPr>
            <w:tcW w:w="2218" w:type="dxa"/>
          </w:tcPr>
          <w:p w:rsidR="00443409" w:rsidRDefault="00443409">
            <w:pPr>
              <w:pStyle w:val="ConsPlusNormal"/>
            </w:pPr>
            <w:r>
              <w:t>Республика Крым</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33</w:t>
            </w:r>
          </w:p>
        </w:tc>
        <w:tc>
          <w:tcPr>
            <w:tcW w:w="2218" w:type="dxa"/>
          </w:tcPr>
          <w:p w:rsidR="00443409" w:rsidRDefault="00443409">
            <w:pPr>
              <w:pStyle w:val="ConsPlusNormal"/>
            </w:pPr>
            <w:r>
              <w:t>Краснодарский край</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34</w:t>
            </w:r>
          </w:p>
        </w:tc>
        <w:tc>
          <w:tcPr>
            <w:tcW w:w="2218" w:type="dxa"/>
          </w:tcPr>
          <w:p w:rsidR="00443409" w:rsidRDefault="00443409">
            <w:pPr>
              <w:pStyle w:val="ConsPlusNormal"/>
            </w:pPr>
            <w:r>
              <w:t>Астраханская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35</w:t>
            </w:r>
          </w:p>
        </w:tc>
        <w:tc>
          <w:tcPr>
            <w:tcW w:w="2218" w:type="dxa"/>
          </w:tcPr>
          <w:p w:rsidR="00443409" w:rsidRDefault="00443409">
            <w:pPr>
              <w:pStyle w:val="ConsPlusNormal"/>
            </w:pPr>
            <w:r>
              <w:t>Волгоградская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36</w:t>
            </w:r>
          </w:p>
        </w:tc>
        <w:tc>
          <w:tcPr>
            <w:tcW w:w="2218" w:type="dxa"/>
          </w:tcPr>
          <w:p w:rsidR="00443409" w:rsidRDefault="00443409">
            <w:pPr>
              <w:pStyle w:val="ConsPlusNormal"/>
            </w:pPr>
            <w:r>
              <w:t>Ростовская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37</w:t>
            </w:r>
          </w:p>
        </w:tc>
        <w:tc>
          <w:tcPr>
            <w:tcW w:w="2218" w:type="dxa"/>
          </w:tcPr>
          <w:p w:rsidR="00443409" w:rsidRDefault="00443409">
            <w:pPr>
              <w:pStyle w:val="ConsPlusNormal"/>
            </w:pPr>
            <w:r>
              <w:t>г. Севастополь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p>
        </w:tc>
        <w:tc>
          <w:tcPr>
            <w:tcW w:w="2218" w:type="dxa"/>
          </w:tcPr>
          <w:p w:rsidR="00443409" w:rsidRDefault="00443409">
            <w:pPr>
              <w:pStyle w:val="ConsPlusNormal"/>
              <w:outlineLvl w:val="2"/>
            </w:pPr>
            <w:proofErr w:type="gramStart"/>
            <w:r>
              <w:t>Северо-Кавказский</w:t>
            </w:r>
            <w:proofErr w:type="gramEnd"/>
            <w:r>
              <w:t xml:space="preserve"> федеральный округ</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38</w:t>
            </w:r>
          </w:p>
        </w:tc>
        <w:tc>
          <w:tcPr>
            <w:tcW w:w="2218" w:type="dxa"/>
          </w:tcPr>
          <w:p w:rsidR="00443409" w:rsidRDefault="00443409">
            <w:pPr>
              <w:pStyle w:val="ConsPlusNormal"/>
            </w:pPr>
            <w:r>
              <w:t>Республика Дагестан</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39</w:t>
            </w:r>
          </w:p>
        </w:tc>
        <w:tc>
          <w:tcPr>
            <w:tcW w:w="2218" w:type="dxa"/>
          </w:tcPr>
          <w:p w:rsidR="00443409" w:rsidRDefault="00443409">
            <w:pPr>
              <w:pStyle w:val="ConsPlusNormal"/>
            </w:pPr>
            <w:r>
              <w:t>Республика Ингушетия</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40</w:t>
            </w:r>
          </w:p>
        </w:tc>
        <w:tc>
          <w:tcPr>
            <w:tcW w:w="2218" w:type="dxa"/>
          </w:tcPr>
          <w:p w:rsidR="00443409" w:rsidRDefault="00443409">
            <w:pPr>
              <w:pStyle w:val="ConsPlusNormal"/>
            </w:pPr>
            <w:r>
              <w:t>Кабардино-Балкарская Республика</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41</w:t>
            </w:r>
          </w:p>
        </w:tc>
        <w:tc>
          <w:tcPr>
            <w:tcW w:w="2218" w:type="dxa"/>
          </w:tcPr>
          <w:p w:rsidR="00443409" w:rsidRDefault="00443409">
            <w:pPr>
              <w:pStyle w:val="ConsPlusNormal"/>
            </w:pPr>
            <w:r>
              <w:t xml:space="preserve">Карачаево-Черкесская </w:t>
            </w:r>
            <w:r>
              <w:lastRenderedPageBreak/>
              <w:t>Республика</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42</w:t>
            </w:r>
          </w:p>
        </w:tc>
        <w:tc>
          <w:tcPr>
            <w:tcW w:w="2218" w:type="dxa"/>
          </w:tcPr>
          <w:p w:rsidR="00443409" w:rsidRDefault="00443409">
            <w:pPr>
              <w:pStyle w:val="ConsPlusNormal"/>
            </w:pPr>
            <w:r>
              <w:t>Республика Северная Осетия - Алания</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43</w:t>
            </w:r>
          </w:p>
        </w:tc>
        <w:tc>
          <w:tcPr>
            <w:tcW w:w="2218" w:type="dxa"/>
          </w:tcPr>
          <w:p w:rsidR="00443409" w:rsidRDefault="00443409">
            <w:pPr>
              <w:pStyle w:val="ConsPlusNormal"/>
            </w:pPr>
            <w:r>
              <w:t>Чеченская Республика</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44</w:t>
            </w:r>
          </w:p>
        </w:tc>
        <w:tc>
          <w:tcPr>
            <w:tcW w:w="2218" w:type="dxa"/>
          </w:tcPr>
          <w:p w:rsidR="00443409" w:rsidRDefault="00443409">
            <w:pPr>
              <w:pStyle w:val="ConsPlusNormal"/>
            </w:pPr>
            <w:r>
              <w:t>Ставропольский край</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p>
        </w:tc>
        <w:tc>
          <w:tcPr>
            <w:tcW w:w="2218" w:type="dxa"/>
          </w:tcPr>
          <w:p w:rsidR="00443409" w:rsidRDefault="00443409">
            <w:pPr>
              <w:pStyle w:val="ConsPlusNormal"/>
              <w:outlineLvl w:val="2"/>
            </w:pPr>
            <w:r>
              <w:t>Приволжский федеральный округ</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45</w:t>
            </w:r>
          </w:p>
        </w:tc>
        <w:tc>
          <w:tcPr>
            <w:tcW w:w="2218" w:type="dxa"/>
          </w:tcPr>
          <w:p w:rsidR="00443409" w:rsidRDefault="00443409">
            <w:pPr>
              <w:pStyle w:val="ConsPlusNormal"/>
            </w:pPr>
            <w:r>
              <w:t>Республика Башкортостан</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46</w:t>
            </w:r>
          </w:p>
        </w:tc>
        <w:tc>
          <w:tcPr>
            <w:tcW w:w="2218" w:type="dxa"/>
          </w:tcPr>
          <w:p w:rsidR="00443409" w:rsidRDefault="00443409">
            <w:pPr>
              <w:pStyle w:val="ConsPlusNormal"/>
            </w:pPr>
            <w:r>
              <w:t>Республика Марий Эл</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47</w:t>
            </w:r>
          </w:p>
        </w:tc>
        <w:tc>
          <w:tcPr>
            <w:tcW w:w="2218" w:type="dxa"/>
          </w:tcPr>
          <w:p w:rsidR="00443409" w:rsidRDefault="00443409">
            <w:pPr>
              <w:pStyle w:val="ConsPlusNormal"/>
            </w:pPr>
            <w:r>
              <w:t>Республика Мордовия</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48</w:t>
            </w:r>
          </w:p>
        </w:tc>
        <w:tc>
          <w:tcPr>
            <w:tcW w:w="2218" w:type="dxa"/>
          </w:tcPr>
          <w:p w:rsidR="00443409" w:rsidRDefault="00443409">
            <w:pPr>
              <w:pStyle w:val="ConsPlusNormal"/>
            </w:pPr>
            <w:r>
              <w:t>Республика Татарстан (Татарстан)</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49</w:t>
            </w:r>
          </w:p>
        </w:tc>
        <w:tc>
          <w:tcPr>
            <w:tcW w:w="2218" w:type="dxa"/>
          </w:tcPr>
          <w:p w:rsidR="00443409" w:rsidRDefault="00443409">
            <w:pPr>
              <w:pStyle w:val="ConsPlusNormal"/>
            </w:pPr>
            <w:r>
              <w:t>Удмуртская Республика</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50</w:t>
            </w:r>
          </w:p>
        </w:tc>
        <w:tc>
          <w:tcPr>
            <w:tcW w:w="2218" w:type="dxa"/>
          </w:tcPr>
          <w:p w:rsidR="00443409" w:rsidRDefault="00443409">
            <w:pPr>
              <w:pStyle w:val="ConsPlusNormal"/>
            </w:pPr>
            <w:r>
              <w:t>Чувашская Республика - Чувашия</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51</w:t>
            </w:r>
          </w:p>
        </w:tc>
        <w:tc>
          <w:tcPr>
            <w:tcW w:w="2218" w:type="dxa"/>
          </w:tcPr>
          <w:p w:rsidR="00443409" w:rsidRDefault="00443409">
            <w:pPr>
              <w:pStyle w:val="ConsPlusNormal"/>
            </w:pPr>
            <w:r>
              <w:t>Пермский край</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52</w:t>
            </w:r>
          </w:p>
        </w:tc>
        <w:tc>
          <w:tcPr>
            <w:tcW w:w="2218" w:type="dxa"/>
          </w:tcPr>
          <w:p w:rsidR="00443409" w:rsidRDefault="00443409">
            <w:pPr>
              <w:pStyle w:val="ConsPlusNormal"/>
            </w:pPr>
            <w:r>
              <w:t>Кировская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53</w:t>
            </w:r>
          </w:p>
        </w:tc>
        <w:tc>
          <w:tcPr>
            <w:tcW w:w="2218" w:type="dxa"/>
          </w:tcPr>
          <w:p w:rsidR="00443409" w:rsidRDefault="00443409">
            <w:pPr>
              <w:pStyle w:val="ConsPlusNormal"/>
            </w:pPr>
            <w:r>
              <w:t>Нижегородская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54</w:t>
            </w:r>
          </w:p>
        </w:tc>
        <w:tc>
          <w:tcPr>
            <w:tcW w:w="2218" w:type="dxa"/>
          </w:tcPr>
          <w:p w:rsidR="00443409" w:rsidRDefault="00443409">
            <w:pPr>
              <w:pStyle w:val="ConsPlusNormal"/>
            </w:pPr>
            <w:r>
              <w:t>Оренбургская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55</w:t>
            </w:r>
          </w:p>
        </w:tc>
        <w:tc>
          <w:tcPr>
            <w:tcW w:w="2218" w:type="dxa"/>
          </w:tcPr>
          <w:p w:rsidR="00443409" w:rsidRDefault="00443409">
            <w:pPr>
              <w:pStyle w:val="ConsPlusNormal"/>
            </w:pPr>
            <w:r>
              <w:t>Пензенская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56</w:t>
            </w:r>
          </w:p>
        </w:tc>
        <w:tc>
          <w:tcPr>
            <w:tcW w:w="2218" w:type="dxa"/>
          </w:tcPr>
          <w:p w:rsidR="00443409" w:rsidRDefault="00443409">
            <w:pPr>
              <w:pStyle w:val="ConsPlusNormal"/>
            </w:pPr>
            <w:r>
              <w:t>Самарская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57</w:t>
            </w:r>
          </w:p>
        </w:tc>
        <w:tc>
          <w:tcPr>
            <w:tcW w:w="2218" w:type="dxa"/>
          </w:tcPr>
          <w:p w:rsidR="00443409" w:rsidRDefault="00443409">
            <w:pPr>
              <w:pStyle w:val="ConsPlusNormal"/>
            </w:pPr>
            <w:r>
              <w:t>Саратовская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58</w:t>
            </w:r>
          </w:p>
        </w:tc>
        <w:tc>
          <w:tcPr>
            <w:tcW w:w="2218" w:type="dxa"/>
          </w:tcPr>
          <w:p w:rsidR="00443409" w:rsidRDefault="00443409">
            <w:pPr>
              <w:pStyle w:val="ConsPlusNormal"/>
            </w:pPr>
            <w:r>
              <w:t>Ульяновская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p>
        </w:tc>
        <w:tc>
          <w:tcPr>
            <w:tcW w:w="2218" w:type="dxa"/>
          </w:tcPr>
          <w:p w:rsidR="00443409" w:rsidRDefault="00443409">
            <w:pPr>
              <w:pStyle w:val="ConsPlusNormal"/>
              <w:outlineLvl w:val="2"/>
            </w:pPr>
            <w:r>
              <w:t>Уральский федеральный округ</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59</w:t>
            </w:r>
          </w:p>
        </w:tc>
        <w:tc>
          <w:tcPr>
            <w:tcW w:w="2218" w:type="dxa"/>
          </w:tcPr>
          <w:p w:rsidR="00443409" w:rsidRDefault="00443409">
            <w:pPr>
              <w:pStyle w:val="ConsPlusNormal"/>
            </w:pPr>
            <w:r>
              <w:t>Курганская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60</w:t>
            </w:r>
          </w:p>
        </w:tc>
        <w:tc>
          <w:tcPr>
            <w:tcW w:w="2218" w:type="dxa"/>
          </w:tcPr>
          <w:p w:rsidR="00443409" w:rsidRDefault="00443409">
            <w:pPr>
              <w:pStyle w:val="ConsPlusNormal"/>
            </w:pPr>
            <w:r>
              <w:t>Свердловская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61</w:t>
            </w:r>
          </w:p>
        </w:tc>
        <w:tc>
          <w:tcPr>
            <w:tcW w:w="2218" w:type="dxa"/>
          </w:tcPr>
          <w:p w:rsidR="00443409" w:rsidRDefault="00443409">
            <w:pPr>
              <w:pStyle w:val="ConsPlusNormal"/>
            </w:pPr>
            <w:r>
              <w:t>Тюменская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62</w:t>
            </w:r>
          </w:p>
        </w:tc>
        <w:tc>
          <w:tcPr>
            <w:tcW w:w="2218" w:type="dxa"/>
          </w:tcPr>
          <w:p w:rsidR="00443409" w:rsidRDefault="00443409">
            <w:pPr>
              <w:pStyle w:val="ConsPlusNormal"/>
            </w:pPr>
            <w:r>
              <w:t xml:space="preserve">Ханты-Мансийский автономный округ - </w:t>
            </w:r>
            <w:r>
              <w:lastRenderedPageBreak/>
              <w:t>Югра</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63</w:t>
            </w:r>
          </w:p>
        </w:tc>
        <w:tc>
          <w:tcPr>
            <w:tcW w:w="2218" w:type="dxa"/>
          </w:tcPr>
          <w:p w:rsidR="00443409" w:rsidRDefault="00443409">
            <w:pPr>
              <w:pStyle w:val="ConsPlusNormal"/>
            </w:pPr>
            <w:r>
              <w:t>Ямало-Ненецкий автономный округ</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64</w:t>
            </w:r>
          </w:p>
        </w:tc>
        <w:tc>
          <w:tcPr>
            <w:tcW w:w="2218" w:type="dxa"/>
          </w:tcPr>
          <w:p w:rsidR="00443409" w:rsidRDefault="00443409">
            <w:pPr>
              <w:pStyle w:val="ConsPlusNormal"/>
            </w:pPr>
            <w:r>
              <w:t>Челябинская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p>
        </w:tc>
        <w:tc>
          <w:tcPr>
            <w:tcW w:w="2218" w:type="dxa"/>
          </w:tcPr>
          <w:p w:rsidR="00443409" w:rsidRDefault="00443409">
            <w:pPr>
              <w:pStyle w:val="ConsPlusNormal"/>
              <w:outlineLvl w:val="2"/>
            </w:pPr>
            <w:r>
              <w:t>Сибирский федеральный округ</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65</w:t>
            </w:r>
          </w:p>
        </w:tc>
        <w:tc>
          <w:tcPr>
            <w:tcW w:w="2218" w:type="dxa"/>
          </w:tcPr>
          <w:p w:rsidR="00443409" w:rsidRDefault="00443409">
            <w:pPr>
              <w:pStyle w:val="ConsPlusNormal"/>
            </w:pPr>
            <w:r>
              <w:t>Республика Алтай</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66</w:t>
            </w:r>
          </w:p>
        </w:tc>
        <w:tc>
          <w:tcPr>
            <w:tcW w:w="2218" w:type="dxa"/>
          </w:tcPr>
          <w:p w:rsidR="00443409" w:rsidRDefault="00443409">
            <w:pPr>
              <w:pStyle w:val="ConsPlusNormal"/>
            </w:pPr>
            <w:r>
              <w:t>Республика Тыва</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67</w:t>
            </w:r>
          </w:p>
        </w:tc>
        <w:tc>
          <w:tcPr>
            <w:tcW w:w="2218" w:type="dxa"/>
          </w:tcPr>
          <w:p w:rsidR="00443409" w:rsidRDefault="00443409">
            <w:pPr>
              <w:pStyle w:val="ConsPlusNormal"/>
            </w:pPr>
            <w:r>
              <w:t>Республика Хакасия</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68</w:t>
            </w:r>
          </w:p>
        </w:tc>
        <w:tc>
          <w:tcPr>
            <w:tcW w:w="2218" w:type="dxa"/>
          </w:tcPr>
          <w:p w:rsidR="00443409" w:rsidRDefault="00443409">
            <w:pPr>
              <w:pStyle w:val="ConsPlusNormal"/>
            </w:pPr>
            <w:r>
              <w:t>Алтайский край</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69</w:t>
            </w:r>
          </w:p>
        </w:tc>
        <w:tc>
          <w:tcPr>
            <w:tcW w:w="2218" w:type="dxa"/>
          </w:tcPr>
          <w:p w:rsidR="00443409" w:rsidRDefault="00443409">
            <w:pPr>
              <w:pStyle w:val="ConsPlusNormal"/>
            </w:pPr>
            <w:r>
              <w:t>Красноярский край</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70</w:t>
            </w:r>
          </w:p>
        </w:tc>
        <w:tc>
          <w:tcPr>
            <w:tcW w:w="2218" w:type="dxa"/>
          </w:tcPr>
          <w:p w:rsidR="00443409" w:rsidRDefault="00443409">
            <w:pPr>
              <w:pStyle w:val="ConsPlusNormal"/>
            </w:pPr>
            <w:r>
              <w:t>Иркутская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71</w:t>
            </w:r>
          </w:p>
        </w:tc>
        <w:tc>
          <w:tcPr>
            <w:tcW w:w="2218" w:type="dxa"/>
          </w:tcPr>
          <w:p w:rsidR="00443409" w:rsidRDefault="00443409">
            <w:pPr>
              <w:pStyle w:val="ConsPlusNormal"/>
            </w:pPr>
            <w:r>
              <w:t>Кемеровская область - Кузбасс</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72</w:t>
            </w:r>
          </w:p>
        </w:tc>
        <w:tc>
          <w:tcPr>
            <w:tcW w:w="2218" w:type="dxa"/>
          </w:tcPr>
          <w:p w:rsidR="00443409" w:rsidRDefault="00443409">
            <w:pPr>
              <w:pStyle w:val="ConsPlusNormal"/>
            </w:pPr>
            <w:r>
              <w:t>Новосибирская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73</w:t>
            </w:r>
          </w:p>
        </w:tc>
        <w:tc>
          <w:tcPr>
            <w:tcW w:w="2218" w:type="dxa"/>
          </w:tcPr>
          <w:p w:rsidR="00443409" w:rsidRDefault="00443409">
            <w:pPr>
              <w:pStyle w:val="ConsPlusNormal"/>
            </w:pPr>
            <w:r>
              <w:t>Омская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74</w:t>
            </w:r>
          </w:p>
        </w:tc>
        <w:tc>
          <w:tcPr>
            <w:tcW w:w="2218" w:type="dxa"/>
          </w:tcPr>
          <w:p w:rsidR="00443409" w:rsidRDefault="00443409">
            <w:pPr>
              <w:pStyle w:val="ConsPlusNormal"/>
            </w:pPr>
            <w:r>
              <w:t>Томская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p>
        </w:tc>
        <w:tc>
          <w:tcPr>
            <w:tcW w:w="2218" w:type="dxa"/>
          </w:tcPr>
          <w:p w:rsidR="00443409" w:rsidRDefault="00443409">
            <w:pPr>
              <w:pStyle w:val="ConsPlusNormal"/>
              <w:outlineLvl w:val="2"/>
            </w:pPr>
            <w:r>
              <w:t>Дальневосточный федеральный округ</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75</w:t>
            </w:r>
          </w:p>
        </w:tc>
        <w:tc>
          <w:tcPr>
            <w:tcW w:w="2218" w:type="dxa"/>
          </w:tcPr>
          <w:p w:rsidR="00443409" w:rsidRDefault="00443409">
            <w:pPr>
              <w:pStyle w:val="ConsPlusNormal"/>
            </w:pPr>
            <w:r>
              <w:t>Республика Бурятия</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76</w:t>
            </w:r>
          </w:p>
        </w:tc>
        <w:tc>
          <w:tcPr>
            <w:tcW w:w="2218" w:type="dxa"/>
          </w:tcPr>
          <w:p w:rsidR="00443409" w:rsidRDefault="00443409">
            <w:pPr>
              <w:pStyle w:val="ConsPlusNormal"/>
            </w:pPr>
            <w:r>
              <w:t>Республика Саха (Якутия)</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77</w:t>
            </w:r>
          </w:p>
        </w:tc>
        <w:tc>
          <w:tcPr>
            <w:tcW w:w="2218" w:type="dxa"/>
          </w:tcPr>
          <w:p w:rsidR="00443409" w:rsidRDefault="00443409">
            <w:pPr>
              <w:pStyle w:val="ConsPlusNormal"/>
            </w:pPr>
            <w:r>
              <w:t>Забайкальский край</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78</w:t>
            </w:r>
          </w:p>
        </w:tc>
        <w:tc>
          <w:tcPr>
            <w:tcW w:w="2218" w:type="dxa"/>
          </w:tcPr>
          <w:p w:rsidR="00443409" w:rsidRDefault="00443409">
            <w:pPr>
              <w:pStyle w:val="ConsPlusNormal"/>
            </w:pPr>
            <w:r>
              <w:t>Камчатский край</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79</w:t>
            </w:r>
          </w:p>
        </w:tc>
        <w:tc>
          <w:tcPr>
            <w:tcW w:w="2218" w:type="dxa"/>
          </w:tcPr>
          <w:p w:rsidR="00443409" w:rsidRDefault="00443409">
            <w:pPr>
              <w:pStyle w:val="ConsPlusNormal"/>
            </w:pPr>
            <w:r>
              <w:t>Приморский край</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80</w:t>
            </w:r>
          </w:p>
        </w:tc>
        <w:tc>
          <w:tcPr>
            <w:tcW w:w="2218" w:type="dxa"/>
          </w:tcPr>
          <w:p w:rsidR="00443409" w:rsidRDefault="00443409">
            <w:pPr>
              <w:pStyle w:val="ConsPlusNormal"/>
            </w:pPr>
            <w:r>
              <w:t>Хабаровский край</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81</w:t>
            </w:r>
          </w:p>
        </w:tc>
        <w:tc>
          <w:tcPr>
            <w:tcW w:w="2218" w:type="dxa"/>
          </w:tcPr>
          <w:p w:rsidR="00443409" w:rsidRDefault="00443409">
            <w:pPr>
              <w:pStyle w:val="ConsPlusNormal"/>
            </w:pPr>
            <w:r>
              <w:t>Амурская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82</w:t>
            </w:r>
          </w:p>
        </w:tc>
        <w:tc>
          <w:tcPr>
            <w:tcW w:w="2218" w:type="dxa"/>
          </w:tcPr>
          <w:p w:rsidR="00443409" w:rsidRDefault="00443409">
            <w:pPr>
              <w:pStyle w:val="ConsPlusNormal"/>
            </w:pPr>
            <w:r>
              <w:t>Магаданская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83</w:t>
            </w:r>
          </w:p>
        </w:tc>
        <w:tc>
          <w:tcPr>
            <w:tcW w:w="2218" w:type="dxa"/>
          </w:tcPr>
          <w:p w:rsidR="00443409" w:rsidRDefault="00443409">
            <w:pPr>
              <w:pStyle w:val="ConsPlusNormal"/>
            </w:pPr>
            <w:r>
              <w:t>Сахалинская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84</w:t>
            </w:r>
          </w:p>
        </w:tc>
        <w:tc>
          <w:tcPr>
            <w:tcW w:w="2218" w:type="dxa"/>
          </w:tcPr>
          <w:p w:rsidR="00443409" w:rsidRDefault="00443409">
            <w:pPr>
              <w:pStyle w:val="ConsPlusNormal"/>
            </w:pPr>
            <w:r>
              <w:t>Еврейская автономная область</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r w:rsidR="00443409">
        <w:tblPrEx>
          <w:tblBorders>
            <w:left w:val="single" w:sz="4" w:space="0" w:color="auto"/>
            <w:right w:val="single" w:sz="4" w:space="0" w:color="auto"/>
            <w:insideH w:val="single" w:sz="4" w:space="0" w:color="auto"/>
          </w:tblBorders>
        </w:tblPrEx>
        <w:tc>
          <w:tcPr>
            <w:tcW w:w="533" w:type="dxa"/>
          </w:tcPr>
          <w:p w:rsidR="00443409" w:rsidRDefault="00443409">
            <w:pPr>
              <w:pStyle w:val="ConsPlusNormal"/>
            </w:pPr>
            <w:r>
              <w:t>85</w:t>
            </w:r>
          </w:p>
        </w:tc>
        <w:tc>
          <w:tcPr>
            <w:tcW w:w="2218" w:type="dxa"/>
          </w:tcPr>
          <w:p w:rsidR="00443409" w:rsidRDefault="00443409">
            <w:pPr>
              <w:pStyle w:val="ConsPlusNormal"/>
            </w:pPr>
            <w:r>
              <w:t xml:space="preserve">Чукотский </w:t>
            </w:r>
            <w:r>
              <w:lastRenderedPageBreak/>
              <w:t>автономный округ</w:t>
            </w:r>
          </w:p>
        </w:tc>
        <w:tc>
          <w:tcPr>
            <w:tcW w:w="1166" w:type="dxa"/>
          </w:tcPr>
          <w:p w:rsidR="00443409" w:rsidRDefault="00443409">
            <w:pPr>
              <w:pStyle w:val="ConsPlusNormal"/>
            </w:pPr>
          </w:p>
        </w:tc>
        <w:tc>
          <w:tcPr>
            <w:tcW w:w="1128" w:type="dxa"/>
          </w:tcPr>
          <w:p w:rsidR="00443409" w:rsidRDefault="00443409">
            <w:pPr>
              <w:pStyle w:val="ConsPlusNormal"/>
            </w:pPr>
          </w:p>
        </w:tc>
        <w:tc>
          <w:tcPr>
            <w:tcW w:w="1282" w:type="dxa"/>
          </w:tcPr>
          <w:p w:rsidR="00443409" w:rsidRDefault="00443409">
            <w:pPr>
              <w:pStyle w:val="ConsPlusNormal"/>
            </w:pPr>
          </w:p>
        </w:tc>
        <w:tc>
          <w:tcPr>
            <w:tcW w:w="1282" w:type="dxa"/>
          </w:tcPr>
          <w:p w:rsidR="00443409" w:rsidRDefault="00443409">
            <w:pPr>
              <w:pStyle w:val="ConsPlusNormal"/>
            </w:pPr>
          </w:p>
        </w:tc>
        <w:tc>
          <w:tcPr>
            <w:tcW w:w="1405" w:type="dxa"/>
          </w:tcPr>
          <w:p w:rsidR="00443409" w:rsidRDefault="00443409">
            <w:pPr>
              <w:pStyle w:val="ConsPlusNormal"/>
            </w:pPr>
          </w:p>
        </w:tc>
      </w:tr>
    </w:tbl>
    <w:p w:rsidR="00443409" w:rsidRDefault="00443409">
      <w:pPr>
        <w:pStyle w:val="ConsPlusNormal"/>
        <w:jc w:val="both"/>
      </w:pPr>
    </w:p>
    <w:p w:rsidR="00443409" w:rsidRDefault="00443409">
      <w:pPr>
        <w:pStyle w:val="ConsPlusNormal"/>
        <w:jc w:val="both"/>
      </w:pPr>
    </w:p>
    <w:p w:rsidR="00443409" w:rsidRDefault="00443409">
      <w:pPr>
        <w:pStyle w:val="ConsPlusNormal"/>
        <w:pBdr>
          <w:bottom w:val="single" w:sz="6" w:space="0" w:color="auto"/>
        </w:pBdr>
        <w:spacing w:before="100" w:after="100"/>
        <w:jc w:val="both"/>
        <w:rPr>
          <w:sz w:val="2"/>
          <w:szCs w:val="2"/>
        </w:rPr>
      </w:pPr>
    </w:p>
    <w:p w:rsidR="00F52305" w:rsidRDefault="00F52305"/>
    <w:sectPr w:rsidR="00F52305" w:rsidSect="00E16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409"/>
    <w:rsid w:val="00024243"/>
    <w:rsid w:val="0019059C"/>
    <w:rsid w:val="001A10CA"/>
    <w:rsid w:val="001E7E43"/>
    <w:rsid w:val="00222998"/>
    <w:rsid w:val="003260C2"/>
    <w:rsid w:val="00381435"/>
    <w:rsid w:val="00443409"/>
    <w:rsid w:val="0044793C"/>
    <w:rsid w:val="004741AC"/>
    <w:rsid w:val="004B0F9E"/>
    <w:rsid w:val="004F1981"/>
    <w:rsid w:val="00500158"/>
    <w:rsid w:val="006059CD"/>
    <w:rsid w:val="00634BFE"/>
    <w:rsid w:val="00726E84"/>
    <w:rsid w:val="0079455F"/>
    <w:rsid w:val="007B73F3"/>
    <w:rsid w:val="00804CDA"/>
    <w:rsid w:val="00842C77"/>
    <w:rsid w:val="00A52F9B"/>
    <w:rsid w:val="00B04882"/>
    <w:rsid w:val="00B82868"/>
    <w:rsid w:val="00BB3E34"/>
    <w:rsid w:val="00CA6166"/>
    <w:rsid w:val="00D32D91"/>
    <w:rsid w:val="00D54D53"/>
    <w:rsid w:val="00DB6AFA"/>
    <w:rsid w:val="00DD5F0E"/>
    <w:rsid w:val="00E25BAE"/>
    <w:rsid w:val="00EC6498"/>
    <w:rsid w:val="00EF6D39"/>
    <w:rsid w:val="00F52305"/>
    <w:rsid w:val="00FA05ED"/>
    <w:rsid w:val="00FB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85755-E30C-490C-BF66-4ECB5248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4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4340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4340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5A89FC6F6A699E66F52B3645A9B352DFDC8C81C2563141139AA189DF81FD9F7341FF9DC8C6EA7665D406604A310BL" TargetMode="External"/><Relationship Id="rId13" Type="http://schemas.openxmlformats.org/officeDocument/2006/relationships/hyperlink" Target="consultantplus://offline/ref=135A89FC6F6A699E66F52B3645A9B352D8DA8A8CC4583141139AA189DF81FD9F6141A794CCC5A027259F0961400614C7F07533443D03L" TargetMode="External"/><Relationship Id="rId3" Type="http://schemas.openxmlformats.org/officeDocument/2006/relationships/webSettings" Target="webSettings.xml"/><Relationship Id="rId7" Type="http://schemas.openxmlformats.org/officeDocument/2006/relationships/hyperlink" Target="consultantplus://offline/ref=135A89FC6F6A699E66F52B3645A9B352DFDA8D80C05C3141139AA189DF81FD9F7341FF9DC8C6EA7665D406604A310BL" TargetMode="External"/><Relationship Id="rId12" Type="http://schemas.openxmlformats.org/officeDocument/2006/relationships/hyperlink" Target="consultantplus://offline/ref=135A89FC6F6A699E66F52B3645A9B352DFD1848DC75C3141139AA189DF81FD9F7341FF9DC8C6EA7665D406604A310B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35A89FC6F6A699E66F52B3645A9B352DFD18584C0583141139AA189DF81FD9F7341FF9DC8C6EA7665D406604A310BL" TargetMode="External"/><Relationship Id="rId11" Type="http://schemas.openxmlformats.org/officeDocument/2006/relationships/hyperlink" Target="consultantplus://offline/ref=135A89FC6F6A699E66F52B3645A9B352DFD08C86C4573141139AA189DF81FD9F7341FF9DC8C6EA7665D406604A310BL" TargetMode="External"/><Relationship Id="rId5" Type="http://schemas.openxmlformats.org/officeDocument/2006/relationships/hyperlink" Target="consultantplus://offline/ref=135A89FC6F6A699E66F52B3645A9B352D8DA8A8CC4583141139AA189DF81FD9F6141A791C9CEF57360C150310C4D19C2E6693342CE6D5149360CL" TargetMode="External"/><Relationship Id="rId15" Type="http://schemas.openxmlformats.org/officeDocument/2006/relationships/fontTable" Target="fontTable.xml"/><Relationship Id="rId10" Type="http://schemas.openxmlformats.org/officeDocument/2006/relationships/hyperlink" Target="consultantplus://offline/ref=135A89FC6F6A699E66F52B3645A9B352DFDF8F85CA5F3141139AA189DF81FD9F7341FF9DC8C6EA7665D406604A310B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35A89FC6F6A699E66F52B3645A9B352DFDD8985C4573141139AA189DF81FD9F7341FF9DC8C6EA7665D406604A310BL" TargetMode="External"/><Relationship Id="rId14" Type="http://schemas.openxmlformats.org/officeDocument/2006/relationships/hyperlink" Target="consultantplus://offline/ref=135A89FC6F6A699E66F52B3645A9B352D8DA8A8CC4583141139AA189DF81FD9F6141A794CFC5A027259F0961400614C7F07533443D0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2607</Words>
  <Characters>14862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2023-04-18T11:52:00Z</dcterms:created>
  <dcterms:modified xsi:type="dcterms:W3CDTF">2023-04-18T11:53:00Z</dcterms:modified>
</cp:coreProperties>
</file>