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A6" w:rsidRDefault="00EF48A6" w:rsidP="00EF48A6">
      <w:pPr>
        <w:spacing w:line="100" w:lineRule="atLeast"/>
        <w:ind w:firstLine="720"/>
        <w:jc w:val="center"/>
        <w:rPr>
          <w:b/>
          <w:szCs w:val="28"/>
          <w:u w:val="single"/>
        </w:rPr>
      </w:pPr>
      <w:r>
        <w:rPr>
          <w:b/>
          <w:szCs w:val="28"/>
          <w:u w:val="single"/>
        </w:rPr>
        <w:t xml:space="preserve">Собрание депутатов </w:t>
      </w:r>
      <w:proofErr w:type="spellStart"/>
      <w:r>
        <w:rPr>
          <w:b/>
          <w:szCs w:val="28"/>
          <w:u w:val="single"/>
        </w:rPr>
        <w:t>Пайгусовского</w:t>
      </w:r>
      <w:proofErr w:type="spellEnd"/>
      <w:r>
        <w:rPr>
          <w:b/>
          <w:szCs w:val="28"/>
          <w:u w:val="single"/>
        </w:rPr>
        <w:t xml:space="preserve"> сельского поселения</w:t>
      </w:r>
    </w:p>
    <w:p w:rsidR="00EF48A6" w:rsidRDefault="00EF48A6" w:rsidP="00EF48A6">
      <w:pPr>
        <w:spacing w:line="100" w:lineRule="atLeast"/>
        <w:ind w:firstLine="720"/>
        <w:rPr>
          <w:b/>
          <w:sz w:val="16"/>
          <w:szCs w:val="16"/>
        </w:rPr>
      </w:pPr>
    </w:p>
    <w:p w:rsidR="00EF48A6" w:rsidRDefault="00EF48A6" w:rsidP="00EF48A6">
      <w:pPr>
        <w:spacing w:line="100" w:lineRule="atLeast"/>
        <w:ind w:firstLine="720"/>
        <w:jc w:val="center"/>
        <w:rPr>
          <w:b/>
          <w:szCs w:val="28"/>
        </w:rPr>
      </w:pPr>
      <w:r>
        <w:rPr>
          <w:b/>
          <w:szCs w:val="28"/>
        </w:rPr>
        <w:t xml:space="preserve">РЕШЕНИЕ № </w:t>
      </w:r>
      <w:r w:rsidR="006E520F">
        <w:rPr>
          <w:b/>
          <w:szCs w:val="28"/>
        </w:rPr>
        <w:t>____</w:t>
      </w:r>
    </w:p>
    <w:p w:rsidR="00EF48A6" w:rsidRDefault="00EF48A6" w:rsidP="00EF48A6">
      <w:pPr>
        <w:spacing w:line="100" w:lineRule="atLeast"/>
        <w:ind w:firstLine="720"/>
        <w:rPr>
          <w:b/>
          <w:sz w:val="16"/>
          <w:szCs w:val="16"/>
        </w:rPr>
      </w:pPr>
    </w:p>
    <w:p w:rsidR="00EF48A6" w:rsidRDefault="00576181" w:rsidP="00EF48A6">
      <w:pPr>
        <w:spacing w:line="100" w:lineRule="atLeast"/>
        <w:jc w:val="center"/>
        <w:rPr>
          <w:szCs w:val="28"/>
        </w:rPr>
      </w:pPr>
      <w:r>
        <w:rPr>
          <w:szCs w:val="28"/>
          <w:lang w:val="en-US"/>
        </w:rPr>
        <w:t>X</w:t>
      </w:r>
      <w:r w:rsidR="00EF48A6">
        <w:rPr>
          <w:szCs w:val="28"/>
          <w:lang w:val="en-US"/>
        </w:rPr>
        <w:t>XXIV</w:t>
      </w:r>
      <w:r w:rsidR="00EF48A6" w:rsidRPr="00EF48A6">
        <w:rPr>
          <w:szCs w:val="28"/>
        </w:rPr>
        <w:t xml:space="preserve"> </w:t>
      </w:r>
      <w:r w:rsidR="00EF48A6">
        <w:rPr>
          <w:szCs w:val="28"/>
        </w:rPr>
        <w:t xml:space="preserve">очередная сессия </w:t>
      </w:r>
      <w:r w:rsidR="00EF48A6">
        <w:rPr>
          <w:szCs w:val="28"/>
        </w:rPr>
        <w:tab/>
      </w:r>
      <w:r w:rsidR="00EF48A6">
        <w:rPr>
          <w:szCs w:val="28"/>
        </w:rPr>
        <w:tab/>
      </w:r>
      <w:r w:rsidR="00EF48A6">
        <w:rPr>
          <w:szCs w:val="28"/>
        </w:rPr>
        <w:tab/>
      </w:r>
      <w:r w:rsidR="00EF48A6">
        <w:rPr>
          <w:szCs w:val="28"/>
        </w:rPr>
        <w:tab/>
      </w:r>
      <w:r w:rsidR="00EF48A6">
        <w:rPr>
          <w:szCs w:val="28"/>
        </w:rPr>
        <w:tab/>
        <w:t xml:space="preserve">     </w:t>
      </w:r>
      <w:r>
        <w:rPr>
          <w:szCs w:val="28"/>
        </w:rPr>
        <w:t>18</w:t>
      </w:r>
      <w:r w:rsidR="00EF48A6">
        <w:rPr>
          <w:szCs w:val="28"/>
        </w:rPr>
        <w:t xml:space="preserve"> ноября 202</w:t>
      </w:r>
      <w:r>
        <w:rPr>
          <w:szCs w:val="28"/>
        </w:rPr>
        <w:t>2</w:t>
      </w:r>
      <w:r w:rsidR="00EF48A6">
        <w:rPr>
          <w:szCs w:val="28"/>
        </w:rPr>
        <w:t xml:space="preserve"> г.               </w:t>
      </w:r>
    </w:p>
    <w:p w:rsidR="00EF48A6" w:rsidRDefault="00EF48A6" w:rsidP="00EF48A6">
      <w:pPr>
        <w:jc w:val="center"/>
        <w:rPr>
          <w:szCs w:val="28"/>
        </w:rPr>
      </w:pPr>
      <w:r>
        <w:rPr>
          <w:szCs w:val="28"/>
        </w:rPr>
        <w:t xml:space="preserve">  </w:t>
      </w:r>
      <w:r>
        <w:rPr>
          <w:szCs w:val="28"/>
          <w:lang w:val="en-US"/>
        </w:rPr>
        <w:t>III</w:t>
      </w:r>
      <w:r>
        <w:rPr>
          <w:szCs w:val="28"/>
        </w:rPr>
        <w:t xml:space="preserve"> созыв </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roofErr w:type="spellStart"/>
      <w:r>
        <w:rPr>
          <w:szCs w:val="28"/>
        </w:rPr>
        <w:t>с.Пайгусово</w:t>
      </w:r>
      <w:proofErr w:type="spellEnd"/>
      <w:r>
        <w:rPr>
          <w:szCs w:val="28"/>
        </w:rPr>
        <w:t xml:space="preserve">              </w:t>
      </w:r>
    </w:p>
    <w:p w:rsidR="00EF48A6" w:rsidRDefault="00EF48A6" w:rsidP="00EF48A6">
      <w:pPr>
        <w:tabs>
          <w:tab w:val="left" w:pos="855"/>
        </w:tabs>
        <w:jc w:val="center"/>
        <w:rPr>
          <w:b/>
          <w:szCs w:val="28"/>
        </w:rPr>
      </w:pPr>
    </w:p>
    <w:p w:rsidR="00EF48A6" w:rsidRDefault="00EF48A6" w:rsidP="00EF48A6">
      <w:pPr>
        <w:tabs>
          <w:tab w:val="left" w:pos="855"/>
        </w:tabs>
        <w:jc w:val="center"/>
        <w:rPr>
          <w:b/>
          <w:szCs w:val="28"/>
        </w:rPr>
      </w:pPr>
    </w:p>
    <w:p w:rsidR="00EF48A6" w:rsidRDefault="00EF48A6" w:rsidP="00EF48A6">
      <w:pPr>
        <w:ind w:firstLine="709"/>
        <w:jc w:val="center"/>
        <w:rPr>
          <w:b/>
          <w:szCs w:val="28"/>
        </w:rPr>
      </w:pPr>
      <w:r>
        <w:rPr>
          <w:b/>
          <w:szCs w:val="28"/>
        </w:rPr>
        <w:t xml:space="preserve">О внесении изменений в Устав </w:t>
      </w:r>
      <w:proofErr w:type="spellStart"/>
      <w:r>
        <w:rPr>
          <w:b/>
          <w:szCs w:val="28"/>
        </w:rPr>
        <w:t>Пайгусовского</w:t>
      </w:r>
      <w:proofErr w:type="spellEnd"/>
      <w:r>
        <w:rPr>
          <w:b/>
          <w:szCs w:val="28"/>
        </w:rPr>
        <w:t xml:space="preserve"> сельского поселения </w:t>
      </w:r>
      <w:proofErr w:type="spellStart"/>
      <w:r>
        <w:rPr>
          <w:b/>
          <w:szCs w:val="28"/>
        </w:rPr>
        <w:t>Горномарийского</w:t>
      </w:r>
      <w:proofErr w:type="spellEnd"/>
      <w:r>
        <w:rPr>
          <w:b/>
          <w:szCs w:val="28"/>
        </w:rPr>
        <w:t xml:space="preserve"> муниципального района Республики Марий Эл</w:t>
      </w:r>
    </w:p>
    <w:p w:rsidR="00EF48A6" w:rsidRDefault="00EF48A6" w:rsidP="00EF48A6">
      <w:pPr>
        <w:ind w:firstLine="709"/>
        <w:jc w:val="both"/>
        <w:rPr>
          <w:szCs w:val="28"/>
        </w:rPr>
      </w:pPr>
    </w:p>
    <w:p w:rsidR="00EF48A6" w:rsidRDefault="00EF48A6" w:rsidP="00EF48A6">
      <w:pPr>
        <w:ind w:firstLine="709"/>
        <w:jc w:val="both"/>
        <w:rPr>
          <w:sz w:val="27"/>
          <w:szCs w:val="27"/>
        </w:rPr>
      </w:pPr>
    </w:p>
    <w:p w:rsidR="00EF48A6" w:rsidRDefault="00EF48A6" w:rsidP="00EF48A6">
      <w:pPr>
        <w:ind w:firstLine="709"/>
        <w:jc w:val="both"/>
        <w:rPr>
          <w:szCs w:val="28"/>
        </w:rPr>
      </w:pPr>
      <w:r>
        <w:rPr>
          <w:szCs w:val="28"/>
        </w:rPr>
        <w:t xml:space="preserve">В соответствии с Федеральным законом от 6 октября </w:t>
      </w:r>
      <w:smartTag w:uri="urn:schemas-microsoft-com:office:smarttags" w:element="metricconverter">
        <w:smartTagPr>
          <w:attr w:name="ProductID" w:val="2003 г"/>
        </w:smartTagPr>
        <w:r>
          <w:rPr>
            <w:szCs w:val="28"/>
          </w:rPr>
          <w:t>2003 г</w:t>
        </w:r>
      </w:smartTag>
      <w:r>
        <w:rPr>
          <w:szCs w:val="28"/>
        </w:rPr>
        <w:t xml:space="preserve">. </w:t>
      </w:r>
      <w:r>
        <w:rPr>
          <w:szCs w:val="28"/>
        </w:rPr>
        <w:br/>
        <w:t xml:space="preserve">№ 131-ФЗ «Об общих принципах организации местного самоуправления </w:t>
      </w:r>
      <w:r>
        <w:rPr>
          <w:szCs w:val="28"/>
        </w:rPr>
        <w:br/>
        <w:t xml:space="preserve">в Российской Федерации», Собрание депутатов </w:t>
      </w:r>
      <w:proofErr w:type="spellStart"/>
      <w:r>
        <w:rPr>
          <w:szCs w:val="28"/>
        </w:rPr>
        <w:t>Пайгусовского</w:t>
      </w:r>
      <w:proofErr w:type="spellEnd"/>
      <w:r>
        <w:rPr>
          <w:szCs w:val="28"/>
        </w:rPr>
        <w:t xml:space="preserve"> сельского поселения р е ш и л о:</w:t>
      </w:r>
    </w:p>
    <w:p w:rsidR="00EF48A6" w:rsidRDefault="00EF48A6" w:rsidP="00EF48A6">
      <w:pPr>
        <w:ind w:firstLine="709"/>
        <w:jc w:val="both"/>
        <w:rPr>
          <w:szCs w:val="28"/>
        </w:rPr>
      </w:pPr>
      <w:r>
        <w:rPr>
          <w:szCs w:val="28"/>
        </w:rPr>
        <w:t xml:space="preserve">1. Внести в Устав </w:t>
      </w:r>
      <w:proofErr w:type="spellStart"/>
      <w:r>
        <w:rPr>
          <w:szCs w:val="28"/>
        </w:rPr>
        <w:t>Пайгусовского</w:t>
      </w:r>
      <w:proofErr w:type="spellEnd"/>
      <w:r>
        <w:rPr>
          <w:szCs w:val="28"/>
        </w:rPr>
        <w:t xml:space="preserve"> сельского поселения </w:t>
      </w:r>
      <w:proofErr w:type="spellStart"/>
      <w:r>
        <w:rPr>
          <w:szCs w:val="28"/>
        </w:rPr>
        <w:t>Горномарийского</w:t>
      </w:r>
      <w:proofErr w:type="spellEnd"/>
      <w:r>
        <w:rPr>
          <w:szCs w:val="28"/>
        </w:rPr>
        <w:t xml:space="preserve"> муниципального района Республики Марий Эл, утвержденный решением Собрания депутатов </w:t>
      </w:r>
      <w:proofErr w:type="spellStart"/>
      <w:r>
        <w:rPr>
          <w:szCs w:val="28"/>
        </w:rPr>
        <w:t>Пайгусовского</w:t>
      </w:r>
      <w:proofErr w:type="spellEnd"/>
      <w:r>
        <w:rPr>
          <w:szCs w:val="28"/>
        </w:rPr>
        <w:t xml:space="preserve"> сельского поселения от 23 августа </w:t>
      </w:r>
      <w:smartTag w:uri="urn:schemas-microsoft-com:office:smarttags" w:element="metricconverter">
        <w:smartTagPr>
          <w:attr w:name="ProductID" w:val="2019 г"/>
        </w:smartTagPr>
        <w:r>
          <w:rPr>
            <w:szCs w:val="28"/>
          </w:rPr>
          <w:t>2019 г</w:t>
        </w:r>
      </w:smartTag>
      <w:r>
        <w:rPr>
          <w:szCs w:val="28"/>
        </w:rPr>
        <w:t xml:space="preserve">. № 183 (в редакции решений Собрания депутатов </w:t>
      </w:r>
      <w:proofErr w:type="spellStart"/>
      <w:r>
        <w:rPr>
          <w:szCs w:val="28"/>
        </w:rPr>
        <w:t>Пайгусовского</w:t>
      </w:r>
      <w:proofErr w:type="spellEnd"/>
      <w:r>
        <w:rPr>
          <w:szCs w:val="28"/>
        </w:rPr>
        <w:t xml:space="preserve"> сельского поселения от 25 сентября </w:t>
      </w:r>
      <w:smartTag w:uri="urn:schemas-microsoft-com:office:smarttags" w:element="metricconverter">
        <w:smartTagPr>
          <w:attr w:name="ProductID" w:val="2020 г"/>
        </w:smartTagPr>
        <w:r>
          <w:rPr>
            <w:szCs w:val="28"/>
          </w:rPr>
          <w:t>2020 г</w:t>
        </w:r>
      </w:smartTag>
      <w:r>
        <w:rPr>
          <w:szCs w:val="28"/>
        </w:rPr>
        <w:t xml:space="preserve">. №38, </w:t>
      </w:r>
      <w:proofErr w:type="gramStart"/>
      <w:r>
        <w:rPr>
          <w:szCs w:val="28"/>
        </w:rPr>
        <w:t>от  25</w:t>
      </w:r>
      <w:proofErr w:type="gramEnd"/>
      <w:r>
        <w:rPr>
          <w:szCs w:val="28"/>
        </w:rPr>
        <w:t xml:space="preserve"> декабря  </w:t>
      </w:r>
      <w:smartTag w:uri="urn:schemas-microsoft-com:office:smarttags" w:element="metricconverter">
        <w:smartTagPr>
          <w:attr w:name="ProductID" w:val="2020 г"/>
        </w:smartTagPr>
        <w:r>
          <w:rPr>
            <w:szCs w:val="28"/>
          </w:rPr>
          <w:t>2020 г</w:t>
        </w:r>
      </w:smartTag>
      <w:r>
        <w:rPr>
          <w:szCs w:val="28"/>
        </w:rPr>
        <w:t>.  № 56 следующие изменения:</w:t>
      </w:r>
    </w:p>
    <w:p w:rsidR="0071779A" w:rsidRDefault="0071779A" w:rsidP="0071779A">
      <w:pPr>
        <w:ind w:firstLine="709"/>
        <w:jc w:val="both"/>
        <w:rPr>
          <w:szCs w:val="28"/>
        </w:rPr>
      </w:pPr>
      <w:r>
        <w:rPr>
          <w:szCs w:val="28"/>
        </w:rPr>
        <w:t xml:space="preserve">1) </w:t>
      </w:r>
      <w:r w:rsidR="00975832">
        <w:rPr>
          <w:szCs w:val="28"/>
        </w:rPr>
        <w:t>ч.1 ст.3</w:t>
      </w:r>
      <w:r>
        <w:rPr>
          <w:szCs w:val="28"/>
        </w:rPr>
        <w:t xml:space="preserve"> дополнить пунктами 20.1 и 20.2 следующего содержания:</w:t>
      </w:r>
    </w:p>
    <w:p w:rsidR="0071779A" w:rsidRDefault="0071779A" w:rsidP="0071779A">
      <w:pPr>
        <w:ind w:firstLine="709"/>
        <w:jc w:val="both"/>
        <w:rPr>
          <w:szCs w:val="28"/>
        </w:rPr>
      </w:pPr>
      <w:r>
        <w:rPr>
          <w:szCs w:val="28"/>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75832" w:rsidRDefault="0071779A" w:rsidP="00975832">
      <w:pPr>
        <w:ind w:firstLine="709"/>
        <w:jc w:val="both"/>
        <w:rPr>
          <w:szCs w:val="28"/>
        </w:rPr>
      </w:pPr>
      <w:r>
        <w:rPr>
          <w:szCs w:val="28"/>
        </w:rPr>
        <w:t>20.2) осуществление мероприятий по лесоустройству в отношении лесов, расположенных на землях населенных пунктов поселения;».</w:t>
      </w:r>
    </w:p>
    <w:p w:rsidR="00975832" w:rsidRPr="006E520F" w:rsidRDefault="006E520F" w:rsidP="00975832">
      <w:pPr>
        <w:pStyle w:val="a5"/>
        <w:spacing w:before="0" w:beforeAutospacing="0" w:after="0" w:afterAutospacing="0"/>
        <w:ind w:firstLine="709"/>
        <w:jc w:val="both"/>
        <w:rPr>
          <w:sz w:val="28"/>
          <w:szCs w:val="28"/>
        </w:rPr>
      </w:pPr>
      <w:r>
        <w:rPr>
          <w:color w:val="FF0000"/>
          <w:sz w:val="28"/>
          <w:szCs w:val="28"/>
        </w:rPr>
        <w:t>2)</w:t>
      </w:r>
      <w:r w:rsidR="00975832">
        <w:rPr>
          <w:color w:val="FF0000"/>
          <w:sz w:val="28"/>
          <w:szCs w:val="28"/>
        </w:rPr>
        <w:t xml:space="preserve"> </w:t>
      </w:r>
      <w:r w:rsidRPr="006E520F">
        <w:rPr>
          <w:color w:val="FF0000"/>
          <w:sz w:val="28"/>
          <w:szCs w:val="28"/>
        </w:rPr>
        <w:t>в ч</w:t>
      </w:r>
      <w:r w:rsidRPr="006E520F">
        <w:rPr>
          <w:color w:val="FF0000"/>
          <w:sz w:val="28"/>
          <w:szCs w:val="28"/>
        </w:rPr>
        <w:t>.</w:t>
      </w:r>
      <w:r w:rsidRPr="006E520F">
        <w:rPr>
          <w:color w:val="FF0000"/>
          <w:sz w:val="28"/>
          <w:szCs w:val="28"/>
        </w:rPr>
        <w:t>1 ст</w:t>
      </w:r>
      <w:r w:rsidRPr="006E520F">
        <w:rPr>
          <w:color w:val="FF0000"/>
          <w:sz w:val="28"/>
          <w:szCs w:val="28"/>
        </w:rPr>
        <w:t xml:space="preserve">.3 </w:t>
      </w:r>
      <w:r w:rsidRPr="006E520F">
        <w:rPr>
          <w:sz w:val="28"/>
          <w:szCs w:val="28"/>
        </w:rPr>
        <w:t>в пункте 25 слова «, а также осуществление муниципального контроля в области использования и охраны особо охраняемых природных территорий местного значения» исключить;</w:t>
      </w:r>
    </w:p>
    <w:p w:rsidR="006E520F" w:rsidRPr="00975832" w:rsidRDefault="006E520F" w:rsidP="00975832">
      <w:pPr>
        <w:pStyle w:val="a5"/>
        <w:spacing w:before="0" w:beforeAutospacing="0" w:after="0" w:afterAutospacing="0"/>
        <w:ind w:firstLine="709"/>
        <w:jc w:val="both"/>
        <w:rPr>
          <w:sz w:val="28"/>
          <w:szCs w:val="28"/>
        </w:rPr>
      </w:pPr>
      <w:r>
        <w:rPr>
          <w:sz w:val="28"/>
          <w:szCs w:val="28"/>
        </w:rPr>
        <w:t>3)</w:t>
      </w:r>
      <w:r w:rsidRPr="006E520F">
        <w:rPr>
          <w:sz w:val="28"/>
          <w:szCs w:val="28"/>
        </w:rPr>
        <w:t xml:space="preserve"> пункт 29</w:t>
      </w:r>
      <w:r w:rsidR="00975832" w:rsidRPr="00975832">
        <w:rPr>
          <w:color w:val="FF0000"/>
          <w:sz w:val="28"/>
          <w:szCs w:val="28"/>
        </w:rPr>
        <w:t xml:space="preserve"> </w:t>
      </w:r>
      <w:r w:rsidR="00975832" w:rsidRPr="006E520F">
        <w:rPr>
          <w:color w:val="FF0000"/>
          <w:sz w:val="28"/>
          <w:szCs w:val="28"/>
        </w:rPr>
        <w:t xml:space="preserve">ст.3 </w:t>
      </w:r>
      <w:r w:rsidRPr="006E520F">
        <w:rPr>
          <w:sz w:val="28"/>
          <w:szCs w:val="28"/>
        </w:rPr>
        <w:t>признать утратившим силу;</w:t>
      </w:r>
    </w:p>
    <w:p w:rsidR="0071779A" w:rsidRDefault="006E520F" w:rsidP="00975832">
      <w:pPr>
        <w:ind w:firstLine="709"/>
        <w:jc w:val="both"/>
        <w:rPr>
          <w:szCs w:val="28"/>
        </w:rPr>
      </w:pPr>
      <w:r>
        <w:rPr>
          <w:szCs w:val="28"/>
        </w:rPr>
        <w:t>4</w:t>
      </w:r>
      <w:r w:rsidR="0071779A">
        <w:rPr>
          <w:szCs w:val="28"/>
        </w:rPr>
        <w:t>) п.33 ст.3 Устава слова «, проведение открытого аукциона на право заключить договор о создании искусственного земельного участка» исключить.</w:t>
      </w:r>
    </w:p>
    <w:p w:rsidR="00EF48A6" w:rsidRDefault="006E520F" w:rsidP="00EF48A6">
      <w:pPr>
        <w:suppressAutoHyphens/>
        <w:ind w:firstLine="709"/>
        <w:jc w:val="both"/>
        <w:rPr>
          <w:szCs w:val="28"/>
        </w:rPr>
      </w:pPr>
      <w:r>
        <w:rPr>
          <w:szCs w:val="28"/>
        </w:rPr>
        <w:t>5</w:t>
      </w:r>
      <w:r w:rsidR="00EF48A6">
        <w:rPr>
          <w:szCs w:val="28"/>
        </w:rPr>
        <w:t>) часть 5 статьи 13 изложить в следующей редакции:</w:t>
      </w:r>
    </w:p>
    <w:p w:rsidR="00EF48A6" w:rsidRDefault="00EF48A6" w:rsidP="00EF48A6">
      <w:pPr>
        <w:ind w:firstLine="540"/>
        <w:jc w:val="both"/>
      </w:pPr>
      <w:r>
        <w:rPr>
          <w:szCs w:val="28"/>
        </w:rPr>
        <w:t>«</w:t>
      </w:r>
      <w:r>
        <w:t xml:space="preserve">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интернет-портале </w:t>
      </w:r>
      <w:r>
        <w:lastRenderedPageBreak/>
        <w:t xml:space="preserve">Республики  Марий Эл или официальном сайте </w:t>
      </w:r>
      <w:proofErr w:type="spellStart"/>
      <w:r>
        <w:t>Горномарийского</w:t>
      </w:r>
      <w:proofErr w:type="spellEnd"/>
      <w:r>
        <w:t xml:space="preserve"> муниципального района Республики Марий Эл с учетом положений Федерального </w:t>
      </w:r>
      <w:hyperlink r:id="rId4" w:history="1">
        <w:r>
          <w:rPr>
            <w:rStyle w:val="a3"/>
            <w:color w:val="auto"/>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F48A6" w:rsidRDefault="00EF48A6" w:rsidP="00EF48A6">
      <w:pPr>
        <w:ind w:firstLine="540"/>
        <w:jc w:val="both"/>
      </w:pPr>
      <w:bookmarkStart w:id="0" w:name="dst1013"/>
      <w:bookmarkEnd w:id="0"/>
      <w:r>
        <w:t xml:space="preserve">Решением собрания депутатов может быть установлено, что для размещения материалов и информации, указанных в </w:t>
      </w:r>
      <w:hyperlink r:id="rId5" w:anchor="dst1012" w:history="1">
        <w:r>
          <w:rPr>
            <w:rStyle w:val="a3"/>
            <w:color w:val="auto"/>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F48A6" w:rsidRDefault="006E520F" w:rsidP="00EF48A6">
      <w:pPr>
        <w:suppressAutoHyphens/>
        <w:ind w:firstLine="709"/>
        <w:jc w:val="both"/>
        <w:rPr>
          <w:szCs w:val="28"/>
        </w:rPr>
      </w:pPr>
      <w:r>
        <w:rPr>
          <w:szCs w:val="28"/>
        </w:rPr>
        <w:t>6</w:t>
      </w:r>
      <w:r w:rsidR="00EF48A6">
        <w:rPr>
          <w:szCs w:val="28"/>
        </w:rPr>
        <w:t xml:space="preserve">) часть 6 статьи 13 изложить в следующей редакции: </w:t>
      </w:r>
    </w:p>
    <w:p w:rsidR="00EF48A6" w:rsidRDefault="00EF48A6" w:rsidP="00EF48A6">
      <w:pPr>
        <w:suppressAutoHyphens/>
        <w:ind w:firstLine="709"/>
        <w:jc w:val="both"/>
        <w:rPr>
          <w:szCs w:val="28"/>
        </w:rPr>
      </w:pPr>
      <w: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st2104" w:history="1">
        <w:r>
          <w:rPr>
            <w:rStyle w:val="a3"/>
            <w:color w:val="auto"/>
          </w:rPr>
          <w:t>законодательством</w:t>
        </w:r>
      </w:hyperlink>
      <w:r>
        <w:t xml:space="preserve"> о градостроительной деятельности.</w:t>
      </w:r>
      <w:r>
        <w:rPr>
          <w:szCs w:val="28"/>
        </w:rPr>
        <w:t>».</w:t>
      </w:r>
    </w:p>
    <w:p w:rsidR="00EF48A6" w:rsidRDefault="006E520F" w:rsidP="00EF48A6">
      <w:pPr>
        <w:suppressAutoHyphens/>
        <w:ind w:firstLine="709"/>
        <w:jc w:val="both"/>
        <w:rPr>
          <w:szCs w:val="28"/>
        </w:rPr>
      </w:pPr>
      <w:r>
        <w:rPr>
          <w:szCs w:val="28"/>
        </w:rPr>
        <w:t>7</w:t>
      </w:r>
      <w:r w:rsidR="00EF48A6">
        <w:rPr>
          <w:szCs w:val="28"/>
        </w:rPr>
        <w:t>) наименование статьи 13 Устава дополнить словами «или общественные обсуждения».</w:t>
      </w:r>
    </w:p>
    <w:p w:rsidR="00EF48A6" w:rsidRDefault="006E520F" w:rsidP="00EF48A6">
      <w:pPr>
        <w:suppressAutoHyphens/>
        <w:ind w:firstLine="709"/>
        <w:jc w:val="both"/>
        <w:rPr>
          <w:szCs w:val="28"/>
        </w:rPr>
      </w:pPr>
      <w:r>
        <w:rPr>
          <w:szCs w:val="28"/>
        </w:rPr>
        <w:t>8</w:t>
      </w:r>
      <w:r w:rsidR="00EF48A6">
        <w:rPr>
          <w:szCs w:val="28"/>
        </w:rPr>
        <w:t>) пункт 7 части 5 статьи 25 изложить в следующей редакции:</w:t>
      </w:r>
    </w:p>
    <w:p w:rsidR="00EF48A6" w:rsidRDefault="00EF48A6" w:rsidP="00EF48A6">
      <w:pPr>
        <w:suppressAutoHyphens/>
        <w:ind w:firstLine="709"/>
        <w:jc w:val="both"/>
        <w:rPr>
          <w:szCs w:val="28"/>
        </w:rPr>
      </w:pPr>
      <w:r>
        <w:rPr>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Pr>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48A6" w:rsidRDefault="006E520F" w:rsidP="00EF48A6">
      <w:pPr>
        <w:suppressAutoHyphens/>
        <w:ind w:firstLine="709"/>
        <w:jc w:val="both"/>
        <w:rPr>
          <w:szCs w:val="28"/>
        </w:rPr>
      </w:pPr>
      <w:r>
        <w:rPr>
          <w:szCs w:val="28"/>
        </w:rPr>
        <w:t>9</w:t>
      </w:r>
      <w:r w:rsidR="00EF48A6">
        <w:rPr>
          <w:szCs w:val="28"/>
        </w:rPr>
        <w:t>) 2) абзац десятый части 1 статьи 30 изложить в следующей редакции:</w:t>
      </w:r>
    </w:p>
    <w:p w:rsidR="00EF48A6" w:rsidRDefault="00EF48A6" w:rsidP="00EF48A6">
      <w:pPr>
        <w:suppressAutoHyphens/>
        <w:ind w:firstLine="709"/>
        <w:jc w:val="both"/>
        <w:rPr>
          <w:szCs w:val="28"/>
        </w:rPr>
      </w:pPr>
      <w:r>
        <w:rPr>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48A6" w:rsidRDefault="006E520F" w:rsidP="00EF48A6">
      <w:pPr>
        <w:suppressAutoHyphens/>
        <w:ind w:firstLine="709"/>
        <w:jc w:val="both"/>
        <w:rPr>
          <w:szCs w:val="28"/>
        </w:rPr>
      </w:pPr>
      <w:r>
        <w:rPr>
          <w:szCs w:val="28"/>
        </w:rPr>
        <w:t>10</w:t>
      </w:r>
      <w:r w:rsidR="00EF48A6">
        <w:rPr>
          <w:szCs w:val="28"/>
        </w:rPr>
        <w:t>) часть 9 статьи 32 дополнить абзацем пятым следующего содержания:</w:t>
      </w:r>
    </w:p>
    <w:p w:rsidR="00EF48A6" w:rsidRDefault="00EF48A6" w:rsidP="00EF48A6">
      <w:pPr>
        <w:suppressAutoHyphens/>
        <w:ind w:firstLine="709"/>
        <w:jc w:val="both"/>
        <w:rPr>
          <w:szCs w:val="28"/>
        </w:rPr>
      </w:pPr>
      <w:r>
        <w:rPr>
          <w:szCs w:val="28"/>
        </w:rPr>
        <w:t xml:space="preserve">«- обязан сообщить в письменной форме Главе поселения </w:t>
      </w:r>
      <w:r>
        <w:rPr>
          <w:szCs w:val="28"/>
        </w:rPr>
        <w:b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p>
    <w:p w:rsidR="00EF48A6" w:rsidRDefault="00EF48A6" w:rsidP="00EF48A6">
      <w:pPr>
        <w:suppressAutoHyphens/>
        <w:ind w:firstLine="709"/>
        <w:jc w:val="both"/>
        <w:rPr>
          <w:szCs w:val="28"/>
        </w:rPr>
      </w:pPr>
      <w:r>
        <w:rPr>
          <w:szCs w:val="28"/>
        </w:rPr>
        <w:t xml:space="preserve">2. Поручить Главе </w:t>
      </w:r>
      <w:proofErr w:type="spellStart"/>
      <w:r>
        <w:rPr>
          <w:szCs w:val="28"/>
        </w:rPr>
        <w:t>Пайгусовского</w:t>
      </w:r>
      <w:proofErr w:type="spellEnd"/>
      <w:r>
        <w:rPr>
          <w:szCs w:val="28"/>
        </w:rPr>
        <w:t xml:space="preserve">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w:t>
      </w:r>
    </w:p>
    <w:p w:rsidR="00EF48A6" w:rsidRDefault="00EF48A6" w:rsidP="00EF48A6">
      <w:pPr>
        <w:suppressAutoHyphens/>
        <w:ind w:firstLine="709"/>
        <w:jc w:val="both"/>
        <w:rPr>
          <w:szCs w:val="28"/>
        </w:rPr>
      </w:pPr>
      <w:r>
        <w:rPr>
          <w:szCs w:val="28"/>
        </w:rPr>
        <w:t>3. Настоящее решение подлежит обнародованию после его государственной регистрации и вступает в силу после его обнародования.</w:t>
      </w:r>
      <w:bookmarkStart w:id="1" w:name="_GoBack"/>
      <w:bookmarkEnd w:id="1"/>
    </w:p>
    <w:p w:rsidR="00EF48A6" w:rsidRPr="00975832" w:rsidRDefault="00EF48A6" w:rsidP="00EF48A6">
      <w:pPr>
        <w:shd w:val="clear" w:color="auto" w:fill="FFFFFF"/>
        <w:spacing w:line="317" w:lineRule="exact"/>
        <w:jc w:val="both"/>
        <w:rPr>
          <w:spacing w:val="5"/>
          <w:sz w:val="24"/>
          <w:szCs w:val="24"/>
        </w:rPr>
      </w:pPr>
    </w:p>
    <w:p w:rsidR="00975832" w:rsidRDefault="00975832" w:rsidP="00EF48A6">
      <w:pPr>
        <w:shd w:val="clear" w:color="auto" w:fill="FFFFFF"/>
        <w:spacing w:line="317" w:lineRule="exact"/>
        <w:jc w:val="both"/>
        <w:rPr>
          <w:spacing w:val="5"/>
          <w:sz w:val="24"/>
          <w:szCs w:val="24"/>
        </w:rPr>
      </w:pPr>
    </w:p>
    <w:p w:rsidR="00975832" w:rsidRPr="00975832" w:rsidRDefault="00975832" w:rsidP="00EF48A6">
      <w:pPr>
        <w:shd w:val="clear" w:color="auto" w:fill="FFFFFF"/>
        <w:spacing w:line="317" w:lineRule="exact"/>
        <w:jc w:val="both"/>
        <w:rPr>
          <w:spacing w:val="5"/>
          <w:sz w:val="24"/>
          <w:szCs w:val="24"/>
        </w:rPr>
      </w:pPr>
    </w:p>
    <w:p w:rsidR="00EF48A6" w:rsidRDefault="00576181" w:rsidP="00576181">
      <w:pPr>
        <w:shd w:val="clear" w:color="auto" w:fill="FFFFFF"/>
        <w:spacing w:line="317" w:lineRule="exact"/>
        <w:ind w:left="1415" w:firstLine="709"/>
        <w:jc w:val="both"/>
        <w:rPr>
          <w:szCs w:val="24"/>
        </w:rPr>
      </w:pPr>
      <w:r>
        <w:t xml:space="preserve">Глава </w:t>
      </w:r>
      <w:proofErr w:type="spellStart"/>
      <w:r>
        <w:t>Пайгусовского</w:t>
      </w:r>
      <w:proofErr w:type="spellEnd"/>
    </w:p>
    <w:p w:rsidR="00684279" w:rsidRPr="00975832" w:rsidRDefault="00EF48A6" w:rsidP="00975832">
      <w:pPr>
        <w:shd w:val="clear" w:color="auto" w:fill="FFFFFF"/>
        <w:spacing w:line="317" w:lineRule="exact"/>
        <w:ind w:left="1415" w:firstLine="709"/>
        <w:jc w:val="both"/>
        <w:rPr>
          <w:szCs w:val="28"/>
        </w:rPr>
      </w:pPr>
      <w:r>
        <w:t>сельского поселения</w:t>
      </w:r>
      <w:r>
        <w:rPr>
          <w:szCs w:val="28"/>
        </w:rPr>
        <w:tab/>
      </w:r>
      <w:r w:rsidR="00576181">
        <w:rPr>
          <w:szCs w:val="28"/>
        </w:rPr>
        <w:tab/>
      </w:r>
      <w:r>
        <w:rPr>
          <w:szCs w:val="28"/>
        </w:rPr>
        <w:tab/>
        <w:t xml:space="preserve">          </w:t>
      </w:r>
      <w:r>
        <w:rPr>
          <w:szCs w:val="28"/>
        </w:rPr>
        <w:tab/>
      </w:r>
      <w:proofErr w:type="spellStart"/>
      <w:r>
        <w:rPr>
          <w:szCs w:val="28"/>
        </w:rPr>
        <w:t>А.А.</w:t>
      </w:r>
      <w:r w:rsidR="00576181">
        <w:rPr>
          <w:szCs w:val="28"/>
        </w:rPr>
        <w:t>Поствайкина</w:t>
      </w:r>
      <w:proofErr w:type="spellEnd"/>
    </w:p>
    <w:sectPr w:rsidR="00684279" w:rsidRPr="00975832" w:rsidSect="0097583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30"/>
    <w:rsid w:val="00576181"/>
    <w:rsid w:val="00684279"/>
    <w:rsid w:val="006E520F"/>
    <w:rsid w:val="0071779A"/>
    <w:rsid w:val="00975832"/>
    <w:rsid w:val="00A52DBF"/>
    <w:rsid w:val="00A56530"/>
    <w:rsid w:val="00EF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59C560"/>
  <w15:chartTrackingRefBased/>
  <w15:docId w15:val="{4F1BD62D-9277-495D-91B1-4F440A69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8A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48A6"/>
    <w:rPr>
      <w:strike w:val="0"/>
      <w:dstrike w:val="0"/>
      <w:color w:val="0000FF"/>
      <w:u w:val="none"/>
      <w:effect w:val="none"/>
    </w:rPr>
  </w:style>
  <w:style w:type="paragraph" w:styleId="a4">
    <w:name w:val="List Paragraph"/>
    <w:basedOn w:val="a"/>
    <w:uiPriority w:val="34"/>
    <w:qFormat/>
    <w:rsid w:val="0071779A"/>
    <w:pPr>
      <w:ind w:left="720"/>
      <w:contextualSpacing/>
    </w:pPr>
  </w:style>
  <w:style w:type="paragraph" w:styleId="a5">
    <w:name w:val="Normal (Web)"/>
    <w:basedOn w:val="a"/>
    <w:uiPriority w:val="99"/>
    <w:unhideWhenUsed/>
    <w:rsid w:val="006E520F"/>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1485">
      <w:bodyDiv w:val="1"/>
      <w:marLeft w:val="0"/>
      <w:marRight w:val="0"/>
      <w:marTop w:val="0"/>
      <w:marBottom w:val="0"/>
      <w:divBdr>
        <w:top w:val="none" w:sz="0" w:space="0" w:color="auto"/>
        <w:left w:val="none" w:sz="0" w:space="0" w:color="auto"/>
        <w:bottom w:val="none" w:sz="0" w:space="0" w:color="auto"/>
        <w:right w:val="none" w:sz="0" w:space="0" w:color="auto"/>
      </w:divBdr>
    </w:div>
    <w:div w:id="12755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040/fc77c7117187684ab0cb02c7ee53952df0de55be/" TargetMode="External"/><Relationship Id="rId5" Type="http://schemas.openxmlformats.org/officeDocument/2006/relationships/hyperlink" Target="http://www.consultant.ru/document/cons_doc_LAW_44571/5f6f7721cc98fe40947a5feaeddc79eae8b40591/" TargetMode="External"/><Relationship Id="rId4" Type="http://schemas.openxmlformats.org/officeDocument/2006/relationships/hyperlink" Target="http://www.consultant.ru/document/cons_doc_LAW_84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2022-11-15T11:02:00Z</dcterms:created>
  <dcterms:modified xsi:type="dcterms:W3CDTF">2022-11-18T12:00:00Z</dcterms:modified>
</cp:coreProperties>
</file>