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9B" w:rsidRPr="00932FEA" w:rsidRDefault="00CC4C9B">
      <w:pPr>
        <w:pStyle w:val="ConsPlusNormal"/>
        <w:jc w:val="both"/>
        <w:outlineLvl w:val="0"/>
      </w:pPr>
    </w:p>
    <w:p w:rsidR="00CC4C9B" w:rsidRPr="00932FEA" w:rsidRDefault="00CC4C9B">
      <w:pPr>
        <w:pStyle w:val="ConsPlusNormal"/>
        <w:outlineLvl w:val="0"/>
      </w:pPr>
      <w:r w:rsidRPr="00932FEA">
        <w:t>Зарегистрировано в Минюсте России 15 февраля 2022 г. N 67278</w:t>
      </w:r>
    </w:p>
    <w:p w:rsidR="00CC4C9B" w:rsidRPr="00932FEA" w:rsidRDefault="00CC4C9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Title"/>
        <w:jc w:val="center"/>
      </w:pPr>
      <w:r w:rsidRPr="00932FEA">
        <w:t>МИНИСТЕРСТВО ПРИРОДНЫХ РЕСУРСОВ И ЭКОЛОГИИ</w:t>
      </w:r>
    </w:p>
    <w:p w:rsidR="00CC4C9B" w:rsidRPr="00932FEA" w:rsidRDefault="00CC4C9B">
      <w:pPr>
        <w:pStyle w:val="ConsPlusTitle"/>
        <w:jc w:val="center"/>
      </w:pPr>
      <w:r w:rsidRPr="00932FEA">
        <w:t>РОССИЙСКОЙ ФЕДЕРАЦИИ</w:t>
      </w:r>
    </w:p>
    <w:p w:rsidR="00CC4C9B" w:rsidRPr="00932FEA" w:rsidRDefault="00CC4C9B">
      <w:pPr>
        <w:pStyle w:val="ConsPlusTitle"/>
        <w:jc w:val="center"/>
      </w:pPr>
    </w:p>
    <w:p w:rsidR="00CC4C9B" w:rsidRPr="00932FEA" w:rsidRDefault="00CC4C9B">
      <w:pPr>
        <w:pStyle w:val="ConsPlusTitle"/>
        <w:jc w:val="center"/>
      </w:pPr>
      <w:r w:rsidRPr="00932FEA">
        <w:t>ПРИКАЗ</w:t>
      </w:r>
    </w:p>
    <w:p w:rsidR="00CC4C9B" w:rsidRPr="00932FEA" w:rsidRDefault="00CC4C9B">
      <w:pPr>
        <w:pStyle w:val="ConsPlusTitle"/>
        <w:jc w:val="center"/>
      </w:pPr>
      <w:r w:rsidRPr="00932FEA">
        <w:t>от 17 января 2022 г. N 23</w:t>
      </w:r>
    </w:p>
    <w:p w:rsidR="00CC4C9B" w:rsidRPr="00932FEA" w:rsidRDefault="00CC4C9B">
      <w:pPr>
        <w:pStyle w:val="ConsPlusTitle"/>
        <w:jc w:val="center"/>
      </w:pPr>
    </w:p>
    <w:p w:rsidR="00CC4C9B" w:rsidRPr="00932FEA" w:rsidRDefault="00CC4C9B">
      <w:pPr>
        <w:pStyle w:val="ConsPlusTitle"/>
        <w:jc w:val="center"/>
      </w:pPr>
      <w:r w:rsidRPr="00932FEA">
        <w:t>ОБ УТВЕРЖДЕНИИ ВИДОВ ЛЕСОСЕЧНЫХ РАБОТ, ПОРЯДКА</w:t>
      </w:r>
    </w:p>
    <w:p w:rsidR="00CC4C9B" w:rsidRPr="00932FEA" w:rsidRDefault="00CC4C9B">
      <w:pPr>
        <w:pStyle w:val="ConsPlusTitle"/>
        <w:jc w:val="center"/>
      </w:pPr>
      <w:r w:rsidRPr="00932FEA">
        <w:t>И ПОСЛЕДОВАТЕЛЬНОСТИ ИХ ВЫПОЛНЕНИЯ, ФОРМЫ ТЕХНОЛОГИЧЕСКОЙ</w:t>
      </w:r>
    </w:p>
    <w:p w:rsidR="00CC4C9B" w:rsidRPr="00932FEA" w:rsidRDefault="00CC4C9B">
      <w:pPr>
        <w:pStyle w:val="ConsPlusTitle"/>
        <w:jc w:val="center"/>
      </w:pPr>
      <w:r w:rsidRPr="00932FEA">
        <w:t>КАРТЫ ЛЕСОСЕЧНЫХ РАБОТ, ФОРМЫ АКТА ЗАКЛЮЧИТЕЛЬНОГО ОСМОТРА</w:t>
      </w:r>
    </w:p>
    <w:p w:rsidR="00CC4C9B" w:rsidRPr="00932FEA" w:rsidRDefault="00CC4C9B">
      <w:pPr>
        <w:pStyle w:val="ConsPlusTitle"/>
        <w:jc w:val="center"/>
      </w:pPr>
      <w:r w:rsidRPr="00932FEA">
        <w:t>ЛЕСОСЕКИ И ПОРЯДКА ЗАКЛЮЧИТЕЛЬНОГО ОСМОТРА ЛЕСОСЕКИ</w:t>
      </w: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ind w:firstLine="540"/>
        <w:jc w:val="both"/>
      </w:pPr>
      <w:proofErr w:type="gramStart"/>
      <w:r w:rsidRPr="00932FEA">
        <w:t xml:space="preserve">В соответствии с </w:t>
      </w:r>
      <w:hyperlink r:id="rId4">
        <w:r w:rsidRPr="00932FEA">
          <w:t>частью 10 статьи 23.2</w:t>
        </w:r>
      </w:hyperlink>
      <w:r w:rsidRPr="00932FEA">
        <w:t xml:space="preserve"> Лесного кодекса Российской Федерации (Собрание законодательства Российской Федерации, 2006, N 50, ст. 5278) и </w:t>
      </w:r>
      <w:hyperlink r:id="rId5">
        <w:r w:rsidRPr="00932FEA">
          <w:t>подпунктом 5.2.165 пункта 5</w:t>
        </w:r>
      </w:hyperlink>
      <w:r w:rsidRPr="00932FEA"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  <w:proofErr w:type="gramEnd"/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1. Утвердить: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 xml:space="preserve">виды лесосечных работ, порядок и последовательность их выполнения согласно </w:t>
      </w:r>
      <w:hyperlink w:anchor="P35">
        <w:r w:rsidRPr="00932FEA">
          <w:t>приложению N 1</w:t>
        </w:r>
      </w:hyperlink>
      <w:r w:rsidRPr="00932FEA">
        <w:t xml:space="preserve"> к настоящему приказу;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 xml:space="preserve">форму технологической карты лесосечных работ согласно </w:t>
      </w:r>
      <w:hyperlink w:anchor="P140">
        <w:r w:rsidRPr="00932FEA">
          <w:t>приложению N 2</w:t>
        </w:r>
      </w:hyperlink>
      <w:r w:rsidRPr="00932FEA">
        <w:t xml:space="preserve"> к настоящему приказу;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 xml:space="preserve">форму акта заключительного осмотра лесосеки согласно </w:t>
      </w:r>
      <w:hyperlink w:anchor="P392">
        <w:r w:rsidRPr="00932FEA">
          <w:t>приложению N 3</w:t>
        </w:r>
      </w:hyperlink>
      <w:r w:rsidRPr="00932FEA">
        <w:t xml:space="preserve"> к настоящему приказу;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 xml:space="preserve">порядок заключительного осмотра лесосеки согласно </w:t>
      </w:r>
      <w:hyperlink w:anchor="P578">
        <w:r w:rsidRPr="00932FEA">
          <w:t>приложению N 4</w:t>
        </w:r>
      </w:hyperlink>
      <w:r w:rsidRPr="00932FEA">
        <w:t xml:space="preserve"> к настоящему приказу.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2. Настоящий приказ вступает в силу с 1 сентября 2022 г. и действует до 1 сентября 2028 г.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 xml:space="preserve">3. Признать утратившим силу </w:t>
      </w:r>
      <w:hyperlink r:id="rId6">
        <w:r w:rsidRPr="00932FEA">
          <w:t>приказ</w:t>
        </w:r>
      </w:hyperlink>
      <w:r w:rsidRPr="00932FEA">
        <w:t xml:space="preserve"> Минприроды России от 27 июня 2016 г. N 367 "Об утверждении Видов лесосечных работ, порядка и последовательности их проведения, Формы технологической карты лесосечных работ, Формы акта осмотра лесосеки и Порядка осмотра лесосеки" (зарегистрирован Минюстом России 29 декабря 2016 г., регистрационный N 45040).</w:t>
      </w: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jc w:val="right"/>
      </w:pPr>
      <w:r w:rsidRPr="00932FEA">
        <w:t>Министр</w:t>
      </w:r>
    </w:p>
    <w:p w:rsidR="00CC4C9B" w:rsidRPr="00932FEA" w:rsidRDefault="00CC4C9B">
      <w:pPr>
        <w:pStyle w:val="ConsPlusNormal"/>
        <w:jc w:val="right"/>
      </w:pPr>
      <w:r w:rsidRPr="00932FEA">
        <w:t>А.А.КОЗЛОВ</w:t>
      </w: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jc w:val="right"/>
        <w:outlineLvl w:val="0"/>
      </w:pPr>
      <w:r w:rsidRPr="00932FEA">
        <w:t>Приложение N 1</w:t>
      </w:r>
    </w:p>
    <w:p w:rsidR="00CC4C9B" w:rsidRPr="00932FEA" w:rsidRDefault="00CC4C9B">
      <w:pPr>
        <w:pStyle w:val="ConsPlusNormal"/>
        <w:jc w:val="right"/>
      </w:pPr>
      <w:r w:rsidRPr="00932FEA">
        <w:t>к приказу Минприроды России</w:t>
      </w:r>
    </w:p>
    <w:p w:rsidR="00CC4C9B" w:rsidRPr="00932FEA" w:rsidRDefault="00CC4C9B">
      <w:pPr>
        <w:pStyle w:val="ConsPlusNormal"/>
        <w:jc w:val="right"/>
      </w:pPr>
      <w:r w:rsidRPr="00932FEA">
        <w:t>от 17.01.2022 N 23</w:t>
      </w: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Title"/>
        <w:jc w:val="center"/>
      </w:pPr>
      <w:bookmarkStart w:id="0" w:name="P35"/>
      <w:bookmarkEnd w:id="0"/>
      <w:r w:rsidRPr="00932FEA">
        <w:t>ВИДЫ ЛЕСОСЕЧНЫХ РАБОТ, ПОРЯДОК И ПОСЛЕДОВАТЕЛЬНОСТЬ</w:t>
      </w:r>
    </w:p>
    <w:p w:rsidR="00CC4C9B" w:rsidRPr="00932FEA" w:rsidRDefault="00CC4C9B">
      <w:pPr>
        <w:pStyle w:val="ConsPlusTitle"/>
        <w:jc w:val="center"/>
      </w:pPr>
      <w:r w:rsidRPr="00932FEA">
        <w:t>ИХ ВЫПОЛНЕНИЯ</w:t>
      </w: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ind w:firstLine="540"/>
        <w:jc w:val="both"/>
      </w:pPr>
      <w:r w:rsidRPr="00932FEA">
        <w:t xml:space="preserve">1. Лесосечные работы состоят из подготовительных, основных и заключительных работ, связанных с рубками лесных насаждений при осуществлении различных видов использования лесов в соответствии с </w:t>
      </w:r>
      <w:hyperlink r:id="rId7">
        <w:r w:rsidRPr="00932FEA">
          <w:t>главой 2</w:t>
        </w:r>
      </w:hyperlink>
      <w:r w:rsidRPr="00932FEA">
        <w:t xml:space="preserve"> Лесного кодекса Российской Федерации &lt;1&gt;, а также при проведении мероприятий по сохранению лесов &lt;2&gt;.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--------------------------------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&lt;1&gt; Собрание законодательства Российской Федерации, 2006, N 50, ст. 5278; 2021, N 27, ст. 5132.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lastRenderedPageBreak/>
        <w:t>&lt;2&gt;</w:t>
      </w:r>
      <w:hyperlink r:id="rId8">
        <w:r w:rsidRPr="00932FEA">
          <w:t>Часть 1 статьи 23.2</w:t>
        </w:r>
      </w:hyperlink>
      <w:r w:rsidRPr="00932FEA">
        <w:t xml:space="preserve"> Лесного кодекса Российской Федерации (Собрание законодательства Российской Федерации, 2006, N 50, ст. 5278; 2021, N 27, ст. 5132).</w:t>
      </w: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ind w:firstLine="540"/>
        <w:jc w:val="both"/>
      </w:pPr>
      <w:r w:rsidRPr="00932FEA">
        <w:t>2. Лесосечные работы выполняются с использованием или без использования машин (в том числе самоходных машин, других видов техники) и (или) оборудования, предназначенных для рубки лесных насаждений, а также для вывоза из леса древесины &lt;3&gt;.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--------------------------------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&lt;3&gt;</w:t>
      </w:r>
      <w:hyperlink r:id="rId9">
        <w:r w:rsidRPr="00932FEA">
          <w:t>Часть 2 статьи 23.2</w:t>
        </w:r>
      </w:hyperlink>
      <w:r w:rsidRPr="00932FEA">
        <w:t xml:space="preserve"> Лесного кодекса Российской Федерации (Собрание законодательства Российской Федерации, 2006, N 50, ст. 5278; 2021, N 27, ст. 5132).</w:t>
      </w: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ind w:firstLine="540"/>
        <w:jc w:val="both"/>
      </w:pPr>
      <w:r w:rsidRPr="00932FEA">
        <w:t>3. Лесосечные работы выполняются в соответствии с технологической картой лесосечных работ, составляемой юридическими лицами, индивидуальными предпринимателями, осуществляющими заготовку древесины или мероприятия по сохранению лесов &lt;4&gt;.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--------------------------------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&lt;4&gt;</w:t>
      </w:r>
      <w:hyperlink r:id="rId10">
        <w:r w:rsidRPr="00932FEA">
          <w:t>Часть 7 статьи 23.2</w:t>
        </w:r>
      </w:hyperlink>
      <w:r w:rsidRPr="00932FEA">
        <w:t xml:space="preserve"> Лесного кодекса Российской Федерации (Собрание законодательства Российской Федерации, 2006, N 50, ст. 5278; 2021, N 27, ст. 5132).</w:t>
      </w: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ind w:firstLine="540"/>
        <w:jc w:val="both"/>
      </w:pPr>
      <w:r w:rsidRPr="00932FEA">
        <w:t xml:space="preserve">4. При выполнении лесосечных работ должны соблюдаться условия договора аренды лесного участка, договора купли-продажи лесных насаждений, контракта, указанного в </w:t>
      </w:r>
      <w:hyperlink r:id="rId11">
        <w:r w:rsidRPr="00932FEA">
          <w:t>части 5 статьи 19</w:t>
        </w:r>
      </w:hyperlink>
      <w:r w:rsidRPr="00932FEA">
        <w:t xml:space="preserve"> Лесного кодекса Российской Федерации &lt;5&gt;, права постоянного (бессрочного) пользования, проекта освоения лесов, лесной декларации, технологической карты лесосечных работ, требования лесного законодательства, нормативных правовых актов, регулирующих лесные отношения.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--------------------------------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&lt;5&gt; Собрание законодательства Российской Федерации, 2006, N 50, ст. 5278, 2021, N 27, ст. 5132.</w:t>
      </w: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ind w:firstLine="540"/>
        <w:jc w:val="both"/>
      </w:pPr>
      <w:r w:rsidRPr="00932FEA">
        <w:t>5. Виды осуществляемых последовательно лесосечных работ: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1) подготовительные лесосечные работы;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2) основные лесосечные работы;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3) заключительные лесосечные работы.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6. Подготовительные лесосечные работы выполняются в целях создания необходимых условий для безопасного осуществления рубок лесных насаждений, размещения лесных складов, иных объектов лесной инфраструктуры &lt;6&gt;. К подготовительным лесосечным работам относятся следующие работы: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--------------------------------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&lt;6&gt;</w:t>
      </w:r>
      <w:hyperlink r:id="rId12">
        <w:r w:rsidRPr="00932FEA">
          <w:t>Часть 4 статьи 23.2</w:t>
        </w:r>
      </w:hyperlink>
      <w:r w:rsidRPr="00932FEA">
        <w:t xml:space="preserve"> Лесного кодекса Российской Федерации (Собрание законодательства Российской Федерации, 2006, N 50, ст. 5278; 2021, N 27, ст. 5132).</w:t>
      </w: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ind w:firstLine="540"/>
        <w:jc w:val="both"/>
      </w:pPr>
      <w:r w:rsidRPr="00932FEA">
        <w:t>1) разметка в натуре границ погрузочных пунктов, трасс магистральных и пасечных волоков (технологических коридоров), производственных и бытовых площадок;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2) разметка в натуре границ лесных дорог, мест размещения лесных складов, других строений и сооружений;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3) рубка деревьев на площадях погрузочных пунктов, трассах магистральных и пасечных волоков (технологических коридорах), производственных и бытовых площадках, включая виды (породы) деревьев и кустарников, заготовка древесины которых не допускается;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4) рубка деревьев на площадях лесных дорог, в местах размещения лесных складов, других строений и сооружений, включая виды (породы) деревьев и кустарников, заготовка древесины которых не допускается;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lastRenderedPageBreak/>
        <w:t>5) рубка аварийных деревьев за границами лесосеки, угрожающих безопасной работе, включая виды (породы) деревьев и кустарников, заготовка древесины которых не допускается;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6) установка информационных знаков.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Общая площадь под погрузочными пунктами, производственными и бытовыми объектами должна составлять от общей площади лесосеки: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на лесосеках площадью более 10 га - не более 5 процентов при сплошных рубках, не более 3 процентов - при выборочных рубках;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на лесосеках площадью 10 га и менее - при сплошных рубках с последующим возобновлением - до 0,40 га, при сплошных рубках с предварительным возобновлением и при постепенных рубках - 0,30 га, выборочных рубках - 0,25 га;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на лесосеках сплошных рубок площадью более 10 га для создания межсезонных запасов древесины общая площадь погрузочных пунктов, производственных и бытовых площадок - не более 15 процентов от площади лесосеки, с повреждением почвы - не более 3 процентов.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 xml:space="preserve">На лесосеках сплошных рубок с последующим искусственным </w:t>
      </w:r>
      <w:proofErr w:type="spellStart"/>
      <w:r w:rsidRPr="00932FEA">
        <w:t>лесовосстановлением</w:t>
      </w:r>
      <w:proofErr w:type="spellEnd"/>
      <w:r w:rsidRPr="00932FEA">
        <w:t xml:space="preserve"> общая площадь под погрузочными пунктами, производственными и бытовыми объектами не ограничена.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Размещение погрузочных пунктов, трасс магистральных и пасечных волоков (технологических коридоров), дорог, производственных, бытовых площадок на лесосеке производится с учетом максимального сохранения видов (пород) деревьев и кустарников, заготовка древесины которых не допускается, а также других ценных объектов, указанных в лесохозяйственном регламенте.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proofErr w:type="gramStart"/>
      <w:r w:rsidRPr="00932FEA">
        <w:t>Общая площадь трасс волоков и дорог должна составлять при сплошных рубках не более 20 процентов, при выборочных - не более 15 процентов от площади лесосеки.</w:t>
      </w:r>
      <w:proofErr w:type="gramEnd"/>
      <w:r w:rsidRPr="00932FEA">
        <w:t xml:space="preserve"> На лесосеках сплошных рубок, проводимых с применением многооперационной техники, допускается увеличение площади волоков и дорог до 30 процентов общей площади лесосеки.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При рубках в горных условиях ширина трасс волоков для самоходных канатных установок не должна превышать 10 м. Пасечные волоки должны закладываться по горизонталям склонов.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 xml:space="preserve">На лесосеках сплошных рубок с последующим искусственным </w:t>
      </w:r>
      <w:proofErr w:type="spellStart"/>
      <w:r w:rsidRPr="00932FEA">
        <w:t>лесовосстановлением</w:t>
      </w:r>
      <w:proofErr w:type="spellEnd"/>
      <w:r w:rsidRPr="00932FEA">
        <w:t xml:space="preserve"> площадь трасс волоков и дорог не ограничивается.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 xml:space="preserve">В равнинных лесах при сплошных рубках без сохранения подроста в условиях типов леса, в которых минерализация поверхности почвы имеет положительное значение для </w:t>
      </w:r>
      <w:proofErr w:type="spellStart"/>
      <w:r w:rsidRPr="00932FEA">
        <w:t>лесовосстановления</w:t>
      </w:r>
      <w:proofErr w:type="spellEnd"/>
      <w:r w:rsidRPr="00932FEA">
        <w:t>, площадь волоков и дорог не ограничивается.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Объем древесины, вырубаемой при размещении магистральных и пасечных волоков, производственных и бытовых площадок, учитывается при определении общей интенсивности выборочных рубок.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 xml:space="preserve">7. Основные лесосечные работы представляют собой совокупность технологических процессов, указанных в </w:t>
      </w:r>
      <w:hyperlink r:id="rId13">
        <w:r w:rsidRPr="00932FEA">
          <w:t>части 1 статьи 23.1</w:t>
        </w:r>
      </w:hyperlink>
      <w:r w:rsidRPr="00932FEA">
        <w:t xml:space="preserve"> Лесного кодекса Российской Федерации &lt;7&gt;.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--------------------------------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&lt;7&gt;</w:t>
      </w:r>
      <w:hyperlink r:id="rId14">
        <w:r w:rsidRPr="00932FEA">
          <w:t>Часть 5 статьи 23.2</w:t>
        </w:r>
      </w:hyperlink>
      <w:r w:rsidRPr="00932FEA">
        <w:t xml:space="preserve"> Лесного кодекса Российской Федерации (Собрание законодательства Российской Федерации, 2006, N 50, ст. 5278; 2021, N 27, ст. 5132).</w:t>
      </w: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ind w:firstLine="540"/>
        <w:jc w:val="both"/>
      </w:pPr>
      <w:r w:rsidRPr="00932FEA">
        <w:t>К основным лесосечным работам относятся следующие работы: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1) валка (в том числе спиливание, срубание, срезание) лесных насаждений;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2) трелевка древесины;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3) частичная переработка древесины;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4) хранение древесины в лесу;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lastRenderedPageBreak/>
        <w:t>5) иные процессы, технологически связанные с рубкой лесных насаждений.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В лесах с влажными почвами любого механического состава, а также свежими суглинистыми почвами трелевка древесины в весенний, летний, осенний периоды допускается только по волокам, укрепленным порубочными остатками.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Трелевка древесины на склонах крутизной свыше 20 градусов должна осуществляться канатными установками или с помощью летательных аппаратов. Запрещается устройство волоков - террас на склонах крутизной свыше 20 градусов.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 xml:space="preserve">Разработка лесосек в лесах, произрастающих на </w:t>
      </w:r>
      <w:proofErr w:type="spellStart"/>
      <w:r w:rsidRPr="00932FEA">
        <w:t>многолетне-мерзлотных</w:t>
      </w:r>
      <w:proofErr w:type="spellEnd"/>
      <w:r w:rsidRPr="00932FEA">
        <w:t xml:space="preserve"> почвах, должна вестись в зимний период при промерзшем верхнем слое почвы. При проведении рубок в данных природно-климатических условиях повреждение почвы с минерализацией ее поверхности не допускается.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На участках выборочных рубок количество поврежденных деревьев не должно превышать 5 процентов от количества оставляемых после рубки.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К поврежденным деревьям относятся следующие деревья: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- с обломом вершины;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- со сломом ствола;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- с наклоном на 10 градусов и более;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- с повреждением кроны на одну треть и более ее поверхности;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- с обдиром коры на стволе, составляющим 10 и более процентов окружности ствола;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- с обдиром и обрывом скелетных корней.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8. Заключительные лесосечные работы представляют собой очистку лесосек и снос объектов лесной инфраструктуры &lt;8&gt;. К заключительным лесосечным работам относятся следующие работы: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--------------------------------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&lt;8&gt;</w:t>
      </w:r>
      <w:hyperlink r:id="rId15">
        <w:r w:rsidRPr="00932FEA">
          <w:t>Часть 6 статьи 23.2</w:t>
        </w:r>
      </w:hyperlink>
      <w:r w:rsidRPr="00932FEA">
        <w:t xml:space="preserve"> Лесного кодекса Российской Федерации (Собрание законодательства Российской Федерации, 2006, N 50, ст. 5278; 2021, N 27, ст. 5132).</w:t>
      </w: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ind w:firstLine="540"/>
        <w:jc w:val="both"/>
      </w:pPr>
      <w:r w:rsidRPr="00932FEA">
        <w:t>1) очистка (доочистка) мест рубок от порубочных остатков;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2) снос созданных лесных складов, других строений и сооружений;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3) приведение в состояние, пригодное для использования по назначению, лесных дорог, имевшихся до осуществления лесосечных работ;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4) приведение в надлежащее состояние нарушенных мостов, просек, водотоков, ручьев, рек.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Очистка мест рубок от порубочных остатков осуществляется следующими способами: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укладкой порубочных остатков на волоки с целью их укрепления и предохранения почвы от сильного уплотнения и повреждения при трелевке;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 xml:space="preserve">сбором порубочных остатков в кучи и валы с последующим сжиганием их в </w:t>
      </w:r>
      <w:proofErr w:type="spellStart"/>
      <w:r w:rsidRPr="00932FEA">
        <w:t>пожаробезопасный</w:t>
      </w:r>
      <w:proofErr w:type="spellEnd"/>
      <w:r w:rsidRPr="00932FEA">
        <w:t xml:space="preserve"> период;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сбором порубочных остатков в кучи и валы с оставлением их на месте для перегнивания и для подкормки диких животных в зимний период;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разбрасыванием измельченных порубочных остатков в целях улучшения лесорастительных условий;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укладкой и оставлением на перегнивание порубочных остатков на месте рубки;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lastRenderedPageBreak/>
        <w:t>вывозом порубочных остатков в места их дальнейшей переработки.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Указанные способы очистки мест рубок при необходимости могут применяться комбинированно.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После проведения указанных работ допускается доочистка лесосек.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 xml:space="preserve">Очистка лесосек сплошных рубок с последующим искусственным </w:t>
      </w:r>
      <w:proofErr w:type="spellStart"/>
      <w:r w:rsidRPr="00932FEA">
        <w:t>лесовосстановлением</w:t>
      </w:r>
      <w:proofErr w:type="spellEnd"/>
      <w:r w:rsidRPr="00932FEA">
        <w:t xml:space="preserve"> должна производиться способами, обеспечивающими создание условий для проведения всего комплекса лесовосстановительных работ (подготовка участка и обработка почвы, посадка или посев лесных культур, агротехнические уходы), а также ухода за молодняками.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Очистка лесосек сплошных рубок с наличием подроста ценных пород должна осуществляться способами, обеспечивающими его сохранность.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Сжигание порубочных остатков сплошным палом не допускается.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При трелевке деревьев с кронами сжигание порубочных остатков должно производиться по мере их накопления на специально подготовленных площадках.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В горных условиях в целях предотвращения эрозионных процессов, порубочные остатки должны укладываться на трелевочные волоки, а также в валы, располагаемые по горизонталям склонов с расстоянием между ними 8 - 10 метров.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 xml:space="preserve">Очистка лесосек от порубочных остатков осуществляется с соблюдением требований </w:t>
      </w:r>
      <w:hyperlink r:id="rId16">
        <w:r w:rsidRPr="00932FEA">
          <w:t>Правил</w:t>
        </w:r>
      </w:hyperlink>
      <w:r w:rsidRPr="00932FEA">
        <w:t xml:space="preserve"> пожарной безопасности в лесах &lt;9&gt;, и </w:t>
      </w:r>
      <w:hyperlink r:id="rId17">
        <w:r w:rsidRPr="00932FEA">
          <w:t>Правил</w:t>
        </w:r>
      </w:hyperlink>
      <w:r w:rsidRPr="00932FEA">
        <w:t xml:space="preserve"> санитарной безопасности в лесах &lt;10&gt;.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--------------------------------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&lt;9&gt;</w:t>
      </w:r>
      <w:hyperlink r:id="rId18">
        <w:r w:rsidRPr="00932FEA">
          <w:t>Постановление</w:t>
        </w:r>
      </w:hyperlink>
      <w:r w:rsidRPr="00932FEA">
        <w:t xml:space="preserve"> Правительства Российской Федерации от 07.10.2020 N 1614 "Об утверждении Правил пожарной безопасности в лесах" (Собрание законодательства Российской Федерации, 2020, N 42, ст. 6581).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&lt;10&gt;</w:t>
      </w:r>
      <w:hyperlink r:id="rId19">
        <w:r w:rsidRPr="00932FEA">
          <w:t>Постановление</w:t>
        </w:r>
      </w:hyperlink>
      <w:r w:rsidRPr="00932FEA">
        <w:t xml:space="preserve"> Правительства Российской Федерации от 09.12.2020 N 2047 "Об утверждении Правил санитарной безопасности в лесах" (Собрание законодательства Российской Федерации, 2020, N 50, ст. 8244).</w:t>
      </w: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ind w:firstLine="540"/>
        <w:jc w:val="both"/>
      </w:pPr>
      <w:r w:rsidRPr="00932FEA">
        <w:t>Обязательному сжиганию подлежат порубочные остатки при проведении санитарных рубок в очагах вредных организмов, в которых они могут оказаться источником распространения инфекции или средой для ее сохранения и заселения вторичными вредными организмами, если такие порубочные остатки не вывозятся в места их дальнейшей переработки.</w:t>
      </w: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jc w:val="right"/>
        <w:outlineLvl w:val="0"/>
      </w:pPr>
      <w:r w:rsidRPr="00932FEA">
        <w:t>Приложение N 2</w:t>
      </w:r>
    </w:p>
    <w:p w:rsidR="00CC4C9B" w:rsidRPr="00932FEA" w:rsidRDefault="00CC4C9B">
      <w:pPr>
        <w:pStyle w:val="ConsPlusNormal"/>
        <w:jc w:val="right"/>
      </w:pPr>
      <w:r w:rsidRPr="00932FEA">
        <w:t>к приказу Минприроды России</w:t>
      </w:r>
    </w:p>
    <w:p w:rsidR="00CC4C9B" w:rsidRPr="00932FEA" w:rsidRDefault="00CC4C9B">
      <w:pPr>
        <w:pStyle w:val="ConsPlusNormal"/>
        <w:jc w:val="right"/>
      </w:pPr>
      <w:r w:rsidRPr="00932FEA">
        <w:t>от 17.01.2022 N 23</w:t>
      </w: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jc w:val="right"/>
      </w:pPr>
      <w:r w:rsidRPr="00932FEA">
        <w:t>ФОРМА</w:t>
      </w:r>
    </w:p>
    <w:p w:rsidR="00CC4C9B" w:rsidRPr="00932FEA" w:rsidRDefault="00CC4C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231"/>
        <w:gridCol w:w="2665"/>
      </w:tblGrid>
      <w:tr w:rsidR="00CC4C9B" w:rsidRPr="00932FEA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C9B" w:rsidRPr="00932FEA" w:rsidRDefault="00CC4C9B">
            <w:pPr>
              <w:pStyle w:val="ConsPlusNormal"/>
              <w:jc w:val="center"/>
            </w:pPr>
            <w:bookmarkStart w:id="1" w:name="P140"/>
            <w:bookmarkEnd w:id="1"/>
            <w:r w:rsidRPr="00932FEA">
              <w:t>Технологическая карта лесосечных работ</w:t>
            </w:r>
          </w:p>
        </w:tc>
      </w:tr>
      <w:tr w:rsidR="00CC4C9B" w:rsidRPr="00932FEA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t>N ____________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t>"__" ________ 20__ г.</w:t>
            </w:r>
          </w:p>
        </w:tc>
      </w:tr>
      <w:tr w:rsidR="00CC4C9B" w:rsidRPr="00932FEA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C9B" w:rsidRPr="00932FEA" w:rsidRDefault="00CC4C9B">
            <w:pPr>
              <w:pStyle w:val="ConsPlusNormal"/>
              <w:jc w:val="center"/>
              <w:outlineLvl w:val="1"/>
            </w:pPr>
            <w:r w:rsidRPr="00932FEA">
              <w:t>Раздел 1. Местоположение и характеристика лесосеки</w:t>
            </w:r>
          </w:p>
        </w:tc>
      </w:tr>
    </w:tbl>
    <w:p w:rsidR="00CC4C9B" w:rsidRPr="00932FEA" w:rsidRDefault="00CC4C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3"/>
        <w:gridCol w:w="1587"/>
      </w:tblGrid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t>Наименование субъекта Российской Федерации</w:t>
            </w: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lastRenderedPageBreak/>
              <w:t>Наименование лесничества</w:t>
            </w: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t>Наименование участкового лесничества</w:t>
            </w: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t>Наименование урочища, дачи (при наличии)</w:t>
            </w: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t>Номер лесного квартала</w:t>
            </w: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t>Номер лесотаксационного выдела (выделов)</w:t>
            </w: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t>Номер лесосеки</w:t>
            </w: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t xml:space="preserve">Общая площадь, </w:t>
            </w:r>
            <w:proofErr w:type="gramStart"/>
            <w:r w:rsidRPr="00932FEA">
              <w:t>га</w:t>
            </w:r>
            <w:proofErr w:type="gramEnd"/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t xml:space="preserve">Эксплуатационная площадь, </w:t>
            </w:r>
            <w:proofErr w:type="gramStart"/>
            <w:r w:rsidRPr="00932FEA">
              <w:t>га</w:t>
            </w:r>
            <w:proofErr w:type="gramEnd"/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t>Номер, дата лесной декларации, срок ее действия (в случаях осуществления лесосечных работ на лесных участках, предоставленных в постоянное (бессрочное) пользование или в аренду, либо лицами, осуществляющими использование лесов на основании сервитута или установленного публичного сервитута)</w:t>
            </w: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t>Породный состав лесных насаждений</w:t>
            </w: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t>Тип леса</w:t>
            </w: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t>Бонитет</w:t>
            </w: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t>Полнота лесных насаждений</w:t>
            </w: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t>Сомкнутость крон лесных насаждений</w:t>
            </w: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t>Класс возраста лесных насаждений</w:t>
            </w: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t xml:space="preserve">Средний запас древесины, куб. </w:t>
            </w:r>
            <w:proofErr w:type="gramStart"/>
            <w:r w:rsidRPr="00932FEA">
              <w:t>м</w:t>
            </w:r>
            <w:proofErr w:type="gramEnd"/>
            <w:r w:rsidRPr="00932FEA">
              <w:t>/га</w:t>
            </w: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t xml:space="preserve">Объем ликвидной древесины, подлежащей заготовке всего, куб. </w:t>
            </w:r>
            <w:proofErr w:type="gramStart"/>
            <w:r w:rsidRPr="00932FEA">
              <w:t>м</w:t>
            </w:r>
            <w:proofErr w:type="gramEnd"/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t>в том числе:</w:t>
            </w:r>
          </w:p>
          <w:p w:rsidR="00CC4C9B" w:rsidRPr="00932FEA" w:rsidRDefault="00CC4C9B">
            <w:pPr>
              <w:pStyle w:val="ConsPlusNormal"/>
              <w:ind w:left="283"/>
            </w:pPr>
            <w:r w:rsidRPr="00932FEA">
              <w:t xml:space="preserve">по породам, куб. </w:t>
            </w:r>
            <w:proofErr w:type="gramStart"/>
            <w:r w:rsidRPr="00932FEA">
              <w:t>м</w:t>
            </w:r>
            <w:proofErr w:type="gramEnd"/>
            <w:r w:rsidRPr="00932FEA">
              <w:t>:</w:t>
            </w: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</w:tbl>
    <w:p w:rsidR="00CC4C9B" w:rsidRPr="00932FEA" w:rsidRDefault="00CC4C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C4C9B" w:rsidRPr="00932FE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C4C9B" w:rsidRPr="00932FEA" w:rsidRDefault="00CC4C9B">
            <w:pPr>
              <w:pStyle w:val="ConsPlusNormal"/>
              <w:jc w:val="center"/>
              <w:outlineLvl w:val="1"/>
            </w:pPr>
            <w:r w:rsidRPr="00932FEA">
              <w:t>Раздел 2. Технологические указания по разработке лесосеки</w:t>
            </w:r>
          </w:p>
        </w:tc>
      </w:tr>
    </w:tbl>
    <w:p w:rsidR="00CC4C9B" w:rsidRPr="00932FEA" w:rsidRDefault="00CC4C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3"/>
        <w:gridCol w:w="1587"/>
      </w:tblGrid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t>Форма рубки лесных насаждений</w:t>
            </w: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t>Вид рубки лесных насаждений</w:t>
            </w: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t>Интенсивность рубок (в случае осуществления выборочных рубок)</w:t>
            </w: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t>Период рубки (календарный)</w:t>
            </w: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lastRenderedPageBreak/>
              <w:t>Подготовительные лесосечные работы (с указанием применяемых машин и механизмов)</w:t>
            </w: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t>Основные лесосечные работы (с указанием применяемых машин и механизмов)</w:t>
            </w: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t>Заключительные лесосечные работы (с указанием применяемых машин и механизмов)</w:t>
            </w: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t>Срок окончания вывозки древесины</w:t>
            </w: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t>Срок продления окончания вывозки древесины с указанием причины</w:t>
            </w: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</w:tbl>
    <w:p w:rsidR="00CC4C9B" w:rsidRPr="00932FEA" w:rsidRDefault="00CC4C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C4C9B" w:rsidRPr="00932FE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C4C9B" w:rsidRPr="00932FEA" w:rsidRDefault="00CC4C9B">
            <w:pPr>
              <w:pStyle w:val="ConsPlusNormal"/>
              <w:jc w:val="center"/>
              <w:outlineLvl w:val="1"/>
            </w:pPr>
            <w:r w:rsidRPr="00932FEA">
              <w:t xml:space="preserve">Раздел 3. </w:t>
            </w:r>
            <w:proofErr w:type="spellStart"/>
            <w:r w:rsidRPr="00932FEA">
              <w:t>Лесоводственные</w:t>
            </w:r>
            <w:proofErr w:type="spellEnd"/>
            <w:r w:rsidRPr="00932FEA">
              <w:t xml:space="preserve"> требования</w:t>
            </w:r>
          </w:p>
        </w:tc>
      </w:tr>
    </w:tbl>
    <w:p w:rsidR="00CC4C9B" w:rsidRPr="00932FEA" w:rsidRDefault="00CC4C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3"/>
        <w:gridCol w:w="1587"/>
      </w:tblGrid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t xml:space="preserve">Ширина пасек, </w:t>
            </w:r>
            <w:proofErr w:type="gramStart"/>
            <w:r w:rsidRPr="00932FEA">
              <w:t>м</w:t>
            </w:r>
            <w:proofErr w:type="gramEnd"/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t xml:space="preserve">Общая площадь под трассы волоков и дорог, </w:t>
            </w:r>
            <w:proofErr w:type="gramStart"/>
            <w:r w:rsidRPr="00932FEA">
              <w:t>га</w:t>
            </w:r>
            <w:proofErr w:type="gramEnd"/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t xml:space="preserve">Общая площадь под погрузочными пунктами, производственными и бытовыми площадками, </w:t>
            </w:r>
            <w:proofErr w:type="gramStart"/>
            <w:r w:rsidRPr="00932FEA">
              <w:t>га</w:t>
            </w:r>
            <w:proofErr w:type="gramEnd"/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t>Характеристика и количество подроста, подлежащего сохранению:</w:t>
            </w: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t>породный состав</w:t>
            </w: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t xml:space="preserve">площадь, </w:t>
            </w:r>
            <w:proofErr w:type="gramStart"/>
            <w:r w:rsidRPr="00932FEA">
              <w:t>га</w:t>
            </w:r>
            <w:proofErr w:type="gramEnd"/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t xml:space="preserve">средняя высота, </w:t>
            </w:r>
            <w:proofErr w:type="gramStart"/>
            <w:r w:rsidRPr="00932FEA">
              <w:t>м</w:t>
            </w:r>
            <w:proofErr w:type="gramEnd"/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t>количество, тыс. шт./</w:t>
            </w:r>
            <w:proofErr w:type="gramStart"/>
            <w:r w:rsidRPr="00932FEA">
              <w:t>га</w:t>
            </w:r>
            <w:proofErr w:type="gramEnd"/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t>Семенные группы, куртины, полосы, подлежащие сохранению, шт.</w:t>
            </w: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t xml:space="preserve">Общая площадь семенных куртин, подлежащих сохранению, </w:t>
            </w:r>
            <w:proofErr w:type="gramStart"/>
            <w:r w:rsidRPr="00932FEA">
              <w:t>га</w:t>
            </w:r>
            <w:proofErr w:type="gramEnd"/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t>Единичные семенные деревья, подлежащие сохранению, с указанием породы, шт.</w:t>
            </w: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t>Относительная полнота лесных насаждений после рубки лесных насаждений (в случае осуществления выборочных рубок)</w:t>
            </w: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t>Абсолютная полнота лесных насаждений после рубки лесных насаждений (в случае осуществления выборочных рубок)</w:t>
            </w: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t>Сомкнутость крон лесных насаждений после рубки лесных насаждений (в случае осуществления выборочных рубок)</w:t>
            </w: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t>Средний диаметр после рубки (в случае осуществления выборочных рубок)</w:t>
            </w: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</w:pPr>
            <w:r w:rsidRPr="00932FEA">
              <w:t xml:space="preserve">Планируемые мероприятия по </w:t>
            </w:r>
            <w:proofErr w:type="spellStart"/>
            <w:r w:rsidRPr="00932FEA">
              <w:t>лесовосстановлению</w:t>
            </w:r>
            <w:proofErr w:type="spellEnd"/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</w:tbl>
    <w:p w:rsidR="00CC4C9B" w:rsidRPr="00932FEA" w:rsidRDefault="00CC4C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C4C9B" w:rsidRPr="00932FE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C4C9B" w:rsidRPr="00932FEA" w:rsidRDefault="00CC4C9B">
            <w:pPr>
              <w:pStyle w:val="ConsPlusNormal"/>
              <w:jc w:val="center"/>
              <w:outlineLvl w:val="1"/>
            </w:pPr>
            <w:r w:rsidRPr="00932FEA">
              <w:t xml:space="preserve">Раздел 4. Сохранение </w:t>
            </w:r>
            <w:proofErr w:type="spellStart"/>
            <w:r w:rsidRPr="00932FEA">
              <w:t>биоразнообразия</w:t>
            </w:r>
            <w:proofErr w:type="spellEnd"/>
          </w:p>
        </w:tc>
      </w:tr>
    </w:tbl>
    <w:p w:rsidR="00CC4C9B" w:rsidRPr="00932FEA" w:rsidRDefault="00CC4C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3"/>
        <w:gridCol w:w="1587"/>
      </w:tblGrid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  <w:jc w:val="both"/>
            </w:pPr>
            <w:proofErr w:type="spellStart"/>
            <w:r w:rsidRPr="00932FEA">
              <w:t>Неэксплуатационные</w:t>
            </w:r>
            <w:proofErr w:type="spellEnd"/>
            <w:r w:rsidRPr="00932FEA">
              <w:t xml:space="preserve"> участки с наличием природных объектов, имеющих природоохранное значение, </w:t>
            </w:r>
            <w:proofErr w:type="gramStart"/>
            <w:r w:rsidRPr="00932FEA">
              <w:t>га</w:t>
            </w:r>
            <w:proofErr w:type="gramEnd"/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  <w:jc w:val="both"/>
            </w:pPr>
            <w:r w:rsidRPr="00932FEA">
              <w:t>Природные объекты, имеющие природоохранное значение, шт.</w:t>
            </w: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</w:tbl>
    <w:p w:rsidR="00CC4C9B" w:rsidRPr="00932FEA" w:rsidRDefault="00CC4C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C4C9B" w:rsidRPr="00932FE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C4C9B" w:rsidRPr="00932FEA" w:rsidRDefault="00CC4C9B">
            <w:pPr>
              <w:pStyle w:val="ConsPlusNormal"/>
              <w:jc w:val="center"/>
              <w:outlineLvl w:val="1"/>
            </w:pPr>
            <w:r w:rsidRPr="00932FEA">
              <w:lastRenderedPageBreak/>
              <w:t>Раздел 5. Противопожарные мероприятия</w:t>
            </w:r>
          </w:p>
        </w:tc>
      </w:tr>
    </w:tbl>
    <w:p w:rsidR="00CC4C9B" w:rsidRPr="00932FEA" w:rsidRDefault="00CC4C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3"/>
        <w:gridCol w:w="1587"/>
      </w:tblGrid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  <w:jc w:val="both"/>
            </w:pPr>
            <w:r w:rsidRPr="00932FEA">
              <w:t xml:space="preserve">Мероприятия, подлежащие выполнению в соответствии с </w:t>
            </w:r>
            <w:hyperlink r:id="rId20">
              <w:r w:rsidRPr="00932FEA">
                <w:t>Правилами</w:t>
              </w:r>
            </w:hyperlink>
            <w:r w:rsidRPr="00932FEA">
              <w:t xml:space="preserve"> пожарной безопасности в лесах, утвержденными постановлением Правительства Российской Федерации от 7 октября 2020 г. N 1614</w:t>
            </w: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  <w:jc w:val="both"/>
            </w:pPr>
            <w:r w:rsidRPr="00932FEA">
              <w:t>Средства пожарной безопасности</w:t>
            </w: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</w:tbl>
    <w:p w:rsidR="00CC4C9B" w:rsidRPr="00932FEA" w:rsidRDefault="00CC4C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C4C9B" w:rsidRPr="00932FE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C4C9B" w:rsidRPr="00932FEA" w:rsidRDefault="00CC4C9B">
            <w:pPr>
              <w:pStyle w:val="ConsPlusNormal"/>
              <w:jc w:val="center"/>
              <w:outlineLvl w:val="1"/>
            </w:pPr>
            <w:r w:rsidRPr="00932FEA">
              <w:t>Раздел 6. Охрана труда и техника безопасности</w:t>
            </w:r>
          </w:p>
        </w:tc>
      </w:tr>
    </w:tbl>
    <w:p w:rsidR="00CC4C9B" w:rsidRPr="00932FEA" w:rsidRDefault="00CC4C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3"/>
        <w:gridCol w:w="1587"/>
      </w:tblGrid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  <w:jc w:val="both"/>
            </w:pPr>
            <w:r w:rsidRPr="00932FEA">
              <w:t>Сведения об ознакомлении работников, занятых на лесосечных работах, с правилами по охране труда и технике безопасности</w:t>
            </w: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  <w:jc w:val="both"/>
            </w:pPr>
            <w:r w:rsidRPr="00932FEA">
              <w:t>Мероприятия по сбору и утилизации промышленных и бытовых отходов, образовавшихся в результате выполнения лесосечных работ</w:t>
            </w: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7483" w:type="dxa"/>
          </w:tcPr>
          <w:p w:rsidR="00CC4C9B" w:rsidRPr="00932FEA" w:rsidRDefault="00CC4C9B">
            <w:pPr>
              <w:pStyle w:val="ConsPlusNormal"/>
              <w:jc w:val="both"/>
            </w:pPr>
            <w:r w:rsidRPr="00932FEA">
              <w:t>Мероприятия по предотвращению и утилизации разливов горюче-смазочных материалов</w:t>
            </w:r>
          </w:p>
        </w:tc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</w:tr>
    </w:tbl>
    <w:p w:rsidR="00CC4C9B" w:rsidRPr="00932FEA" w:rsidRDefault="00CC4C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C4C9B" w:rsidRPr="00932FE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t xml:space="preserve">С технологической картой </w:t>
            </w:r>
            <w:proofErr w:type="gramStart"/>
            <w:r w:rsidRPr="00932FEA">
              <w:t>ознакомлены</w:t>
            </w:r>
            <w:proofErr w:type="gramEnd"/>
            <w:r w:rsidRPr="00932FEA">
              <w:t>:</w:t>
            </w:r>
          </w:p>
        </w:tc>
      </w:tr>
    </w:tbl>
    <w:p w:rsidR="00CC4C9B" w:rsidRPr="00932FEA" w:rsidRDefault="00CC4C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4422"/>
        <w:gridCol w:w="1814"/>
      </w:tblGrid>
      <w:tr w:rsidR="00CC4C9B" w:rsidRPr="00932FEA">
        <w:tc>
          <w:tcPr>
            <w:tcW w:w="2835" w:type="dxa"/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t>Должность (профессия)</w:t>
            </w:r>
          </w:p>
        </w:tc>
        <w:tc>
          <w:tcPr>
            <w:tcW w:w="4422" w:type="dxa"/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t>Фамилия, имя, отчество (при наличии)</w:t>
            </w:r>
          </w:p>
        </w:tc>
        <w:tc>
          <w:tcPr>
            <w:tcW w:w="1814" w:type="dxa"/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t>Подпись</w:t>
            </w:r>
          </w:p>
        </w:tc>
      </w:tr>
      <w:tr w:rsidR="00CC4C9B" w:rsidRPr="00932FEA">
        <w:tc>
          <w:tcPr>
            <w:tcW w:w="2835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4422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814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2835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4422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814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2835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4422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814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2835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4422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814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2835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4422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814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2835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4422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814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2835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4422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814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2835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4422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814" w:type="dxa"/>
          </w:tcPr>
          <w:p w:rsidR="00CC4C9B" w:rsidRPr="00932FEA" w:rsidRDefault="00CC4C9B">
            <w:pPr>
              <w:pStyle w:val="ConsPlusNormal"/>
            </w:pPr>
          </w:p>
        </w:tc>
      </w:tr>
    </w:tbl>
    <w:p w:rsidR="00CC4C9B" w:rsidRPr="00932FEA" w:rsidRDefault="00CC4C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1531"/>
        <w:gridCol w:w="340"/>
        <w:gridCol w:w="3742"/>
      </w:tblGrid>
      <w:tr w:rsidR="00CC4C9B" w:rsidRPr="00932FEA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C9B" w:rsidRPr="00932FEA" w:rsidRDefault="00CC4C9B">
            <w:pPr>
              <w:pStyle w:val="ConsPlusNormal"/>
            </w:pPr>
            <w:r w:rsidRPr="00932FEA">
              <w:t>Технологическую карту составил:</w:t>
            </w:r>
          </w:p>
        </w:tc>
      </w:tr>
      <w:tr w:rsidR="00CC4C9B" w:rsidRPr="00932FE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t>_______________________</w:t>
            </w:r>
          </w:p>
          <w:p w:rsidR="00CC4C9B" w:rsidRPr="00932FEA" w:rsidRDefault="00CC4C9B">
            <w:pPr>
              <w:pStyle w:val="ConsPlusNormal"/>
              <w:jc w:val="center"/>
            </w:pPr>
            <w:r w:rsidRPr="00932FEA">
              <w:t>должность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t>___________</w:t>
            </w:r>
          </w:p>
          <w:p w:rsidR="00CC4C9B" w:rsidRPr="00932FEA" w:rsidRDefault="00CC4C9B">
            <w:pPr>
              <w:pStyle w:val="ConsPlusNormal"/>
              <w:jc w:val="center"/>
            </w:pPr>
            <w:r w:rsidRPr="00932FEA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t>/____________________________/</w:t>
            </w:r>
          </w:p>
          <w:p w:rsidR="00CC4C9B" w:rsidRPr="00932FEA" w:rsidRDefault="00CC4C9B">
            <w:pPr>
              <w:pStyle w:val="ConsPlusNormal"/>
              <w:jc w:val="center"/>
            </w:pPr>
            <w:r w:rsidRPr="00932FEA">
              <w:t>фамилия, имя, отчество (при наличии)</w:t>
            </w:r>
          </w:p>
        </w:tc>
      </w:tr>
    </w:tbl>
    <w:p w:rsidR="00CC4C9B" w:rsidRPr="00932FEA" w:rsidRDefault="00CC4C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C4C9B" w:rsidRPr="00932FE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C4C9B" w:rsidRPr="00932FEA" w:rsidRDefault="00CC4C9B">
            <w:pPr>
              <w:pStyle w:val="ConsPlusNormal"/>
              <w:jc w:val="both"/>
            </w:pPr>
            <w:r w:rsidRPr="00932FEA">
              <w:t>Лицо, осуществляющее лесосечные работы (руководитель юридического лица, иное уполномоченное лицо, индивидуальный предприниматель):</w:t>
            </w:r>
          </w:p>
        </w:tc>
      </w:tr>
    </w:tbl>
    <w:p w:rsidR="00CC4C9B" w:rsidRPr="00932FEA" w:rsidRDefault="00CC4C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1531"/>
        <w:gridCol w:w="340"/>
        <w:gridCol w:w="3742"/>
      </w:tblGrid>
      <w:tr w:rsidR="00CC4C9B" w:rsidRPr="00932FE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t>_______________________</w:t>
            </w:r>
          </w:p>
          <w:p w:rsidR="00CC4C9B" w:rsidRPr="00932FEA" w:rsidRDefault="00CC4C9B">
            <w:pPr>
              <w:pStyle w:val="ConsPlusNormal"/>
              <w:jc w:val="center"/>
            </w:pPr>
            <w:r w:rsidRPr="00932FEA">
              <w:t>должность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t>___________</w:t>
            </w:r>
          </w:p>
          <w:p w:rsidR="00CC4C9B" w:rsidRPr="00932FEA" w:rsidRDefault="00CC4C9B">
            <w:pPr>
              <w:pStyle w:val="ConsPlusNormal"/>
              <w:jc w:val="center"/>
            </w:pPr>
            <w:r w:rsidRPr="00932FEA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t>/____________________________/</w:t>
            </w:r>
          </w:p>
          <w:p w:rsidR="00CC4C9B" w:rsidRPr="00932FEA" w:rsidRDefault="00CC4C9B">
            <w:pPr>
              <w:pStyle w:val="ConsPlusNormal"/>
              <w:jc w:val="center"/>
            </w:pPr>
            <w:r w:rsidRPr="00932FEA">
              <w:t>фамилия, имя, отчество (при наличии)</w:t>
            </w:r>
          </w:p>
        </w:tc>
      </w:tr>
    </w:tbl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jc w:val="right"/>
        <w:outlineLvl w:val="1"/>
      </w:pPr>
      <w:r w:rsidRPr="00932FEA">
        <w:t>Приложение</w:t>
      </w:r>
    </w:p>
    <w:p w:rsidR="00CC4C9B" w:rsidRPr="00932FEA" w:rsidRDefault="00CC4C9B">
      <w:pPr>
        <w:pStyle w:val="ConsPlusNormal"/>
        <w:jc w:val="right"/>
      </w:pPr>
      <w:r w:rsidRPr="00932FEA">
        <w:t>к технологической карте</w:t>
      </w:r>
    </w:p>
    <w:p w:rsidR="00CC4C9B" w:rsidRPr="00932FEA" w:rsidRDefault="00CC4C9B">
      <w:pPr>
        <w:pStyle w:val="ConsPlusNormal"/>
        <w:jc w:val="right"/>
      </w:pPr>
      <w:r w:rsidRPr="00932FEA">
        <w:t>лесосечных работ</w:t>
      </w:r>
    </w:p>
    <w:p w:rsidR="00CC4C9B" w:rsidRPr="00932FEA" w:rsidRDefault="00CC4C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C4C9B" w:rsidRPr="00932FE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t>Схема разработки лесосеки</w:t>
            </w:r>
          </w:p>
        </w:tc>
      </w:tr>
      <w:tr w:rsidR="00CC4C9B" w:rsidRPr="00932FE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t>Масштаб:</w:t>
            </w:r>
          </w:p>
        </w:tc>
      </w:tr>
    </w:tbl>
    <w:p w:rsidR="00CC4C9B" w:rsidRPr="00932FEA" w:rsidRDefault="00CC4C9B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964"/>
        <w:gridCol w:w="1871"/>
        <w:gridCol w:w="1191"/>
      </w:tblGrid>
      <w:tr w:rsidR="00CC4C9B" w:rsidRPr="00932FEA">
        <w:tc>
          <w:tcPr>
            <w:tcW w:w="4989" w:type="dxa"/>
            <w:vMerge w:val="restart"/>
            <w:tcBorders>
              <w:top w:val="nil"/>
              <w:left w:val="nil"/>
              <w:bottom w:val="nil"/>
            </w:tcBorders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4026" w:type="dxa"/>
            <w:gridSpan w:val="3"/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t>Экспликация лесосеки</w:t>
            </w:r>
          </w:p>
        </w:tc>
      </w:tr>
      <w:tr w:rsidR="00CC4C9B" w:rsidRPr="00932FEA">
        <w:tc>
          <w:tcPr>
            <w:tcW w:w="4989" w:type="dxa"/>
            <w:vMerge/>
            <w:tcBorders>
              <w:top w:val="nil"/>
              <w:left w:val="nil"/>
              <w:bottom w:val="nil"/>
            </w:tcBorders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964" w:type="dxa"/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t>Номера точек</w:t>
            </w:r>
          </w:p>
        </w:tc>
        <w:tc>
          <w:tcPr>
            <w:tcW w:w="1871" w:type="dxa"/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t>Румбы (азимуты) линий, °</w:t>
            </w:r>
          </w:p>
        </w:tc>
        <w:tc>
          <w:tcPr>
            <w:tcW w:w="1191" w:type="dxa"/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t xml:space="preserve">Длина линий, </w:t>
            </w:r>
            <w:proofErr w:type="gramStart"/>
            <w:r w:rsidRPr="00932FEA">
              <w:t>м</w:t>
            </w:r>
            <w:proofErr w:type="gramEnd"/>
          </w:p>
        </w:tc>
      </w:tr>
      <w:tr w:rsidR="00CC4C9B" w:rsidRPr="00932FEA">
        <w:tc>
          <w:tcPr>
            <w:tcW w:w="4989" w:type="dxa"/>
            <w:vMerge/>
            <w:tcBorders>
              <w:top w:val="nil"/>
              <w:left w:val="nil"/>
              <w:bottom w:val="nil"/>
            </w:tcBorders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4026" w:type="dxa"/>
            <w:gridSpan w:val="3"/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t>привязка:</w:t>
            </w:r>
          </w:p>
        </w:tc>
      </w:tr>
      <w:tr w:rsidR="00CC4C9B" w:rsidRPr="00932FEA">
        <w:tc>
          <w:tcPr>
            <w:tcW w:w="4989" w:type="dxa"/>
            <w:vMerge/>
            <w:tcBorders>
              <w:top w:val="nil"/>
              <w:left w:val="nil"/>
              <w:bottom w:val="nil"/>
            </w:tcBorders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964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871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191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4989" w:type="dxa"/>
            <w:vMerge/>
            <w:tcBorders>
              <w:top w:val="nil"/>
              <w:left w:val="nil"/>
              <w:bottom w:val="nil"/>
            </w:tcBorders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4026" w:type="dxa"/>
            <w:gridSpan w:val="3"/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t>лесосека:</w:t>
            </w:r>
          </w:p>
        </w:tc>
      </w:tr>
      <w:tr w:rsidR="00CC4C9B" w:rsidRPr="00932FEA">
        <w:tc>
          <w:tcPr>
            <w:tcW w:w="4989" w:type="dxa"/>
            <w:vMerge/>
            <w:tcBorders>
              <w:top w:val="nil"/>
              <w:left w:val="nil"/>
              <w:bottom w:val="nil"/>
            </w:tcBorders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964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871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191" w:type="dxa"/>
          </w:tcPr>
          <w:p w:rsidR="00CC4C9B" w:rsidRPr="00932FEA" w:rsidRDefault="00CC4C9B">
            <w:pPr>
              <w:pStyle w:val="ConsPlusNormal"/>
            </w:pPr>
          </w:p>
        </w:tc>
      </w:tr>
    </w:tbl>
    <w:p w:rsidR="00CC4C9B" w:rsidRPr="00932FEA" w:rsidRDefault="00CC4C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1700"/>
        <w:gridCol w:w="2834"/>
        <w:gridCol w:w="1700"/>
      </w:tblGrid>
      <w:tr w:rsidR="00CC4C9B" w:rsidRPr="00932FEA">
        <w:tc>
          <w:tcPr>
            <w:tcW w:w="9068" w:type="dxa"/>
            <w:gridSpan w:val="4"/>
          </w:tcPr>
          <w:p w:rsidR="00CC4C9B" w:rsidRPr="00932FEA" w:rsidRDefault="00CC4C9B">
            <w:pPr>
              <w:pStyle w:val="ConsPlusNormal"/>
              <w:jc w:val="center"/>
              <w:outlineLvl w:val="2"/>
            </w:pPr>
            <w:r w:rsidRPr="00932FEA">
              <w:t>Условные обозначения</w:t>
            </w:r>
          </w:p>
        </w:tc>
      </w:tr>
      <w:tr w:rsidR="00CC4C9B" w:rsidRPr="00932FEA">
        <w:tc>
          <w:tcPr>
            <w:tcW w:w="2834" w:type="dxa"/>
          </w:tcPr>
          <w:p w:rsidR="00CC4C9B" w:rsidRPr="00932FEA" w:rsidRDefault="00CC4C9B">
            <w:pPr>
              <w:pStyle w:val="ConsPlusNormal"/>
            </w:pPr>
            <w:r w:rsidRPr="00932FEA">
              <w:t>квартальная просека</w:t>
            </w:r>
          </w:p>
        </w:tc>
        <w:tc>
          <w:tcPr>
            <w:tcW w:w="1700" w:type="dxa"/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rPr>
                <w:noProof/>
              </w:rPr>
              <w:drawing>
                <wp:inline distT="0" distB="0" distL="0" distR="0">
                  <wp:extent cx="786130" cy="10985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</w:tcPr>
          <w:p w:rsidR="00CC4C9B" w:rsidRPr="00932FEA" w:rsidRDefault="00CC4C9B">
            <w:pPr>
              <w:pStyle w:val="ConsPlusNormal"/>
            </w:pPr>
            <w:r w:rsidRPr="00932FEA">
              <w:t>лесная дорога</w:t>
            </w:r>
          </w:p>
        </w:tc>
        <w:tc>
          <w:tcPr>
            <w:tcW w:w="1700" w:type="dxa"/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rPr>
                <w:noProof/>
              </w:rPr>
              <w:drawing>
                <wp:inline distT="0" distB="0" distL="0" distR="0">
                  <wp:extent cx="511810" cy="12192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C9B" w:rsidRPr="00932FEA">
        <w:tc>
          <w:tcPr>
            <w:tcW w:w="2834" w:type="dxa"/>
          </w:tcPr>
          <w:p w:rsidR="00CC4C9B" w:rsidRPr="00932FEA" w:rsidRDefault="00CC4C9B">
            <w:pPr>
              <w:pStyle w:val="ConsPlusNormal"/>
            </w:pPr>
            <w:r w:rsidRPr="00932FEA">
              <w:t xml:space="preserve">граница лесосеки, </w:t>
            </w:r>
            <w:proofErr w:type="spellStart"/>
            <w:r w:rsidRPr="00932FEA">
              <w:t>неэксплуатационного</w:t>
            </w:r>
            <w:proofErr w:type="spellEnd"/>
            <w:r w:rsidRPr="00932FEA">
              <w:t xml:space="preserve"> участка</w:t>
            </w:r>
          </w:p>
        </w:tc>
        <w:tc>
          <w:tcPr>
            <w:tcW w:w="1700" w:type="dxa"/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rPr>
                <w:noProof/>
              </w:rPr>
              <w:drawing>
                <wp:inline distT="0" distB="0" distL="0" distR="0">
                  <wp:extent cx="804545" cy="8509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</w:tcPr>
          <w:p w:rsidR="00CC4C9B" w:rsidRPr="00932FEA" w:rsidRDefault="00CC4C9B">
            <w:pPr>
              <w:pStyle w:val="ConsPlusNormal"/>
            </w:pPr>
            <w:r w:rsidRPr="00932FEA">
              <w:t>производственные и бытовые площадки</w:t>
            </w:r>
          </w:p>
        </w:tc>
        <w:tc>
          <w:tcPr>
            <w:tcW w:w="1700" w:type="dxa"/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rPr>
                <w:noProof/>
                <w:position w:val="-3"/>
              </w:rPr>
              <w:drawing>
                <wp:inline distT="0" distB="0" distL="0" distR="0">
                  <wp:extent cx="530225" cy="17081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C9B" w:rsidRPr="00932FEA">
        <w:tc>
          <w:tcPr>
            <w:tcW w:w="2834" w:type="dxa"/>
          </w:tcPr>
          <w:p w:rsidR="00CC4C9B" w:rsidRPr="00932FEA" w:rsidRDefault="00CC4C9B">
            <w:pPr>
              <w:pStyle w:val="ConsPlusNormal"/>
            </w:pPr>
            <w:r w:rsidRPr="00932FEA">
              <w:t>граница 50 м зоны безопасности</w:t>
            </w:r>
          </w:p>
        </w:tc>
        <w:tc>
          <w:tcPr>
            <w:tcW w:w="1700" w:type="dxa"/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rPr>
                <w:noProof/>
              </w:rPr>
              <w:drawing>
                <wp:inline distT="0" distB="0" distL="0" distR="0">
                  <wp:extent cx="798195" cy="10350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</w:tcPr>
          <w:p w:rsidR="00CC4C9B" w:rsidRPr="00932FEA" w:rsidRDefault="00CC4C9B">
            <w:pPr>
              <w:pStyle w:val="ConsPlusNormal"/>
            </w:pPr>
            <w:r w:rsidRPr="00932FEA">
              <w:t>погрузочные пункты, места складирования заготовленной древесины</w:t>
            </w:r>
          </w:p>
        </w:tc>
        <w:tc>
          <w:tcPr>
            <w:tcW w:w="1700" w:type="dxa"/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rPr>
                <w:noProof/>
                <w:position w:val="-7"/>
              </w:rPr>
              <w:drawing>
                <wp:inline distT="0" distB="0" distL="0" distR="0">
                  <wp:extent cx="524510" cy="21971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C9B" w:rsidRPr="00932FEA">
        <w:tc>
          <w:tcPr>
            <w:tcW w:w="2834" w:type="dxa"/>
          </w:tcPr>
          <w:p w:rsidR="00CC4C9B" w:rsidRPr="00932FEA" w:rsidRDefault="00CC4C9B">
            <w:pPr>
              <w:pStyle w:val="ConsPlusNormal"/>
            </w:pPr>
            <w:r w:rsidRPr="00932FEA">
              <w:t>трассы волоков (технологических коридоров)</w:t>
            </w:r>
          </w:p>
        </w:tc>
        <w:tc>
          <w:tcPr>
            <w:tcW w:w="1700" w:type="dxa"/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rPr>
                <w:noProof/>
              </w:rPr>
              <w:drawing>
                <wp:inline distT="0" distB="0" distL="0" distR="0">
                  <wp:extent cx="816610" cy="24130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2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</w:tcPr>
          <w:p w:rsidR="00CC4C9B" w:rsidRPr="00932FEA" w:rsidRDefault="00CC4C9B">
            <w:pPr>
              <w:pStyle w:val="ConsPlusNormal"/>
            </w:pPr>
            <w:r w:rsidRPr="00932FEA">
              <w:t>места размещения строений и сооружений</w:t>
            </w:r>
          </w:p>
        </w:tc>
        <w:tc>
          <w:tcPr>
            <w:tcW w:w="1700" w:type="dxa"/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rPr>
                <w:noProof/>
                <w:position w:val="-5"/>
              </w:rPr>
              <w:drawing>
                <wp:inline distT="0" distB="0" distL="0" distR="0">
                  <wp:extent cx="585470" cy="20129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C9B" w:rsidRPr="00932FEA">
        <w:tc>
          <w:tcPr>
            <w:tcW w:w="2834" w:type="dxa"/>
          </w:tcPr>
          <w:p w:rsidR="00CC4C9B" w:rsidRPr="00932FEA" w:rsidRDefault="00CC4C9B">
            <w:pPr>
              <w:pStyle w:val="ConsPlusNormal"/>
            </w:pPr>
            <w:r w:rsidRPr="00932FEA">
              <w:t>направление валки</w:t>
            </w:r>
          </w:p>
        </w:tc>
        <w:tc>
          <w:tcPr>
            <w:tcW w:w="1700" w:type="dxa"/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rPr>
                <w:noProof/>
                <w:position w:val="-11"/>
              </w:rPr>
              <w:drawing>
                <wp:inline distT="0" distB="0" distL="0" distR="0">
                  <wp:extent cx="243840" cy="274320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</w:tcPr>
          <w:p w:rsidR="00CC4C9B" w:rsidRPr="00932FEA" w:rsidRDefault="00CC4C9B">
            <w:pPr>
              <w:pStyle w:val="ConsPlusNormal"/>
            </w:pPr>
            <w:proofErr w:type="spellStart"/>
            <w:r w:rsidRPr="00932FEA">
              <w:t>неэксплуатационный</w:t>
            </w:r>
            <w:proofErr w:type="spellEnd"/>
            <w:r w:rsidRPr="00932FEA">
              <w:t xml:space="preserve"> участок</w:t>
            </w:r>
          </w:p>
        </w:tc>
        <w:tc>
          <w:tcPr>
            <w:tcW w:w="1700" w:type="dxa"/>
            <w:vAlign w:val="center"/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t>НЭ</w:t>
            </w:r>
          </w:p>
        </w:tc>
      </w:tr>
      <w:tr w:rsidR="00CC4C9B" w:rsidRPr="00932FEA">
        <w:tc>
          <w:tcPr>
            <w:tcW w:w="2834" w:type="dxa"/>
          </w:tcPr>
          <w:p w:rsidR="00CC4C9B" w:rsidRPr="00932FEA" w:rsidRDefault="00CC4C9B">
            <w:pPr>
              <w:pStyle w:val="ConsPlusNormal"/>
            </w:pPr>
            <w:r w:rsidRPr="00932FEA">
              <w:t>направление трелевки</w:t>
            </w:r>
          </w:p>
        </w:tc>
        <w:tc>
          <w:tcPr>
            <w:tcW w:w="1700" w:type="dxa"/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rPr>
                <w:noProof/>
              </w:rPr>
              <w:drawing>
                <wp:inline distT="0" distB="0" distL="0" distR="0">
                  <wp:extent cx="804545" cy="10985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</w:tcPr>
          <w:p w:rsidR="00CC4C9B" w:rsidRPr="00932FEA" w:rsidRDefault="00CC4C9B">
            <w:pPr>
              <w:pStyle w:val="ConsPlusNormal"/>
            </w:pPr>
            <w:r w:rsidRPr="00932FEA">
              <w:t>места установки информационных знаков</w:t>
            </w:r>
          </w:p>
        </w:tc>
        <w:tc>
          <w:tcPr>
            <w:tcW w:w="1700" w:type="dxa"/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rPr>
                <w:noProof/>
                <w:position w:val="-2"/>
              </w:rPr>
              <w:drawing>
                <wp:inline distT="0" distB="0" distL="0" distR="0">
                  <wp:extent cx="158750" cy="164465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jc w:val="right"/>
        <w:outlineLvl w:val="0"/>
      </w:pPr>
      <w:r w:rsidRPr="00932FEA">
        <w:t>Приложение N 3</w:t>
      </w:r>
    </w:p>
    <w:p w:rsidR="00CC4C9B" w:rsidRPr="00932FEA" w:rsidRDefault="00CC4C9B">
      <w:pPr>
        <w:pStyle w:val="ConsPlusNormal"/>
        <w:jc w:val="right"/>
      </w:pPr>
      <w:r w:rsidRPr="00932FEA">
        <w:t>к приказу Минприроды России</w:t>
      </w:r>
    </w:p>
    <w:p w:rsidR="00CC4C9B" w:rsidRPr="00932FEA" w:rsidRDefault="00CC4C9B">
      <w:pPr>
        <w:pStyle w:val="ConsPlusNormal"/>
        <w:jc w:val="right"/>
      </w:pPr>
      <w:r w:rsidRPr="00932FEA">
        <w:t>от 17.01.2022 N 23</w:t>
      </w: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jc w:val="right"/>
      </w:pPr>
      <w:r w:rsidRPr="00932FEA">
        <w:t>ФОРМА</w:t>
      </w: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nformat"/>
        <w:jc w:val="both"/>
      </w:pPr>
      <w:bookmarkStart w:id="2" w:name="P392"/>
      <w:bookmarkEnd w:id="2"/>
      <w:r w:rsidRPr="00932FEA">
        <w:t xml:space="preserve">                   Акт заключительного осмотра лесосеки</w:t>
      </w:r>
    </w:p>
    <w:p w:rsidR="00CC4C9B" w:rsidRPr="00932FEA" w:rsidRDefault="00CC4C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231"/>
        <w:gridCol w:w="2665"/>
      </w:tblGrid>
      <w:tr w:rsidR="00CC4C9B" w:rsidRPr="00932FE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t>N ____________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t>"__" ________ 20__ г.</w:t>
            </w:r>
          </w:p>
        </w:tc>
      </w:tr>
    </w:tbl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nformat"/>
        <w:jc w:val="both"/>
      </w:pPr>
      <w:r w:rsidRPr="00932FEA">
        <w:lastRenderedPageBreak/>
        <w:t>Субъект Российской Федерации ______________________________________________</w:t>
      </w:r>
    </w:p>
    <w:p w:rsidR="00CC4C9B" w:rsidRPr="00932FEA" w:rsidRDefault="00CC4C9B">
      <w:pPr>
        <w:pStyle w:val="ConsPlusNonformat"/>
        <w:jc w:val="both"/>
      </w:pPr>
      <w:r w:rsidRPr="00932FEA">
        <w:t>Лесничество _______________________________________________________________</w:t>
      </w:r>
    </w:p>
    <w:p w:rsidR="00CC4C9B" w:rsidRPr="00932FEA" w:rsidRDefault="00CC4C9B">
      <w:pPr>
        <w:pStyle w:val="ConsPlusNonformat"/>
        <w:jc w:val="both"/>
      </w:pPr>
      <w:r w:rsidRPr="00932FEA">
        <w:t>Участковое лесничество ____________________________________________________</w:t>
      </w:r>
    </w:p>
    <w:p w:rsidR="00CC4C9B" w:rsidRPr="00932FEA" w:rsidRDefault="00CC4C9B">
      <w:pPr>
        <w:pStyle w:val="ConsPlusNonformat"/>
        <w:jc w:val="both"/>
      </w:pPr>
      <w:r w:rsidRPr="00932FEA">
        <w:t>Урочище, дача (при наличии) _______________________________________________</w:t>
      </w:r>
    </w:p>
    <w:p w:rsidR="00CC4C9B" w:rsidRPr="00932FEA" w:rsidRDefault="00CC4C9B">
      <w:pPr>
        <w:pStyle w:val="ConsPlusNonformat"/>
        <w:jc w:val="both"/>
      </w:pPr>
      <w:r w:rsidRPr="00932FEA">
        <w:t>Акт составил ______________________________________________________________</w:t>
      </w:r>
    </w:p>
    <w:p w:rsidR="00CC4C9B" w:rsidRPr="00932FEA" w:rsidRDefault="00CC4C9B">
      <w:pPr>
        <w:pStyle w:val="ConsPlusNonformat"/>
        <w:jc w:val="both"/>
      </w:pPr>
      <w:r w:rsidRPr="00932FEA">
        <w:t xml:space="preserve">                  </w:t>
      </w:r>
      <w:proofErr w:type="gramStart"/>
      <w:r w:rsidRPr="00932FEA">
        <w:t>(должность (при наличии), фамилия, имя, отчество</w:t>
      </w:r>
      <w:proofErr w:type="gramEnd"/>
    </w:p>
    <w:p w:rsidR="00CC4C9B" w:rsidRPr="00932FEA" w:rsidRDefault="00CC4C9B">
      <w:pPr>
        <w:pStyle w:val="ConsPlusNonformat"/>
        <w:jc w:val="both"/>
      </w:pPr>
      <w:r w:rsidRPr="00932FEA">
        <w:t xml:space="preserve">                                   (при наличии)</w:t>
      </w:r>
    </w:p>
    <w:p w:rsidR="00CC4C9B" w:rsidRPr="00932FEA" w:rsidRDefault="00CC4C9B">
      <w:pPr>
        <w:pStyle w:val="ConsPlusNonformat"/>
        <w:jc w:val="both"/>
      </w:pPr>
      <w:r w:rsidRPr="00932FEA">
        <w:t>в присутствии представителя _______________________________________________</w:t>
      </w:r>
    </w:p>
    <w:p w:rsidR="00CC4C9B" w:rsidRPr="00932FEA" w:rsidRDefault="00CC4C9B">
      <w:pPr>
        <w:pStyle w:val="ConsPlusNonformat"/>
        <w:jc w:val="both"/>
      </w:pPr>
      <w:r w:rsidRPr="00932FEA">
        <w:t xml:space="preserve">                             </w:t>
      </w:r>
      <w:proofErr w:type="gramStart"/>
      <w:r w:rsidRPr="00932FEA">
        <w:t>(наименование лица, осуществляющего лесосечные</w:t>
      </w:r>
      <w:proofErr w:type="gramEnd"/>
    </w:p>
    <w:p w:rsidR="00CC4C9B" w:rsidRPr="00932FEA" w:rsidRDefault="00CC4C9B">
      <w:pPr>
        <w:pStyle w:val="ConsPlusNonformat"/>
        <w:jc w:val="both"/>
      </w:pPr>
      <w:r w:rsidRPr="00932FEA">
        <w:t xml:space="preserve">                                                 работы)</w:t>
      </w:r>
    </w:p>
    <w:p w:rsidR="00CC4C9B" w:rsidRPr="00932FEA" w:rsidRDefault="00CC4C9B">
      <w:pPr>
        <w:pStyle w:val="ConsPlusNonformat"/>
        <w:jc w:val="both"/>
      </w:pPr>
      <w:r w:rsidRPr="00932FEA">
        <w:t>__________________________________________________________________________,</w:t>
      </w:r>
    </w:p>
    <w:p w:rsidR="00CC4C9B" w:rsidRPr="00932FEA" w:rsidRDefault="00CC4C9B">
      <w:pPr>
        <w:pStyle w:val="ConsPlusNonformat"/>
        <w:jc w:val="both"/>
      </w:pPr>
      <w:r w:rsidRPr="00932FEA">
        <w:t xml:space="preserve">      </w:t>
      </w:r>
      <w:proofErr w:type="gramStart"/>
      <w:r w:rsidRPr="00932FEA">
        <w:t>(руководитель юридического лица, индивидуальный предприниматель</w:t>
      </w:r>
      <w:proofErr w:type="gramEnd"/>
    </w:p>
    <w:p w:rsidR="00CC4C9B" w:rsidRPr="00932FEA" w:rsidRDefault="00CC4C9B">
      <w:pPr>
        <w:pStyle w:val="ConsPlusNonformat"/>
        <w:jc w:val="both"/>
      </w:pPr>
      <w:r w:rsidRPr="00932FEA">
        <w:t xml:space="preserve">   </w:t>
      </w:r>
      <w:proofErr w:type="gramStart"/>
      <w:r w:rsidRPr="00932FEA">
        <w:t>(их уполномоченные представители), гражданин (фамилия, имя, отчество</w:t>
      </w:r>
      <w:proofErr w:type="gramEnd"/>
    </w:p>
    <w:p w:rsidR="00CC4C9B" w:rsidRPr="00932FEA" w:rsidRDefault="00CC4C9B">
      <w:pPr>
        <w:pStyle w:val="ConsPlusNonformat"/>
        <w:jc w:val="both"/>
      </w:pPr>
      <w:r w:rsidRPr="00932FEA">
        <w:t xml:space="preserve">                               (при наличии)</w:t>
      </w:r>
    </w:p>
    <w:p w:rsidR="00CC4C9B" w:rsidRPr="00932FEA" w:rsidRDefault="00CC4C9B">
      <w:pPr>
        <w:pStyle w:val="ConsPlusNonformat"/>
        <w:jc w:val="both"/>
      </w:pPr>
      <w:proofErr w:type="gramStart"/>
      <w:r w:rsidRPr="00932FEA">
        <w:t>действующего</w:t>
      </w:r>
      <w:proofErr w:type="gramEnd"/>
      <w:r w:rsidRPr="00932FEA">
        <w:t xml:space="preserve"> на основании ________________________________________________,</w:t>
      </w:r>
    </w:p>
    <w:p w:rsidR="00CC4C9B" w:rsidRPr="00932FEA" w:rsidRDefault="00CC4C9B">
      <w:pPr>
        <w:pStyle w:val="ConsPlusNonformat"/>
        <w:jc w:val="both"/>
      </w:pPr>
      <w:r w:rsidRPr="00932FEA">
        <w:t>извещенного о дате и месте осмотра "__" __________ 20__ г.</w:t>
      </w:r>
    </w:p>
    <w:p w:rsidR="00CC4C9B" w:rsidRPr="00932FEA" w:rsidRDefault="00CC4C9B">
      <w:pPr>
        <w:pStyle w:val="ConsPlusNonformat"/>
        <w:jc w:val="both"/>
      </w:pPr>
      <w:r w:rsidRPr="00932FEA">
        <w:t>___________________________________________________________________________</w:t>
      </w:r>
    </w:p>
    <w:p w:rsidR="00CC4C9B" w:rsidRPr="00932FEA" w:rsidRDefault="00CC4C9B">
      <w:pPr>
        <w:pStyle w:val="ConsPlusNonformat"/>
        <w:jc w:val="both"/>
      </w:pPr>
      <w:r w:rsidRPr="00932FEA">
        <w:t xml:space="preserve">                            (способ извещения)</w:t>
      </w:r>
    </w:p>
    <w:p w:rsidR="00CC4C9B" w:rsidRPr="00932FEA" w:rsidRDefault="00CC4C9B">
      <w:pPr>
        <w:pStyle w:val="ConsPlusNonformat"/>
        <w:jc w:val="both"/>
      </w:pPr>
      <w:r w:rsidRPr="00932FEA">
        <w:t>произвели  осмотр  места  осуществления  лесосечных работ (осмотр лесосеки)</w:t>
      </w:r>
    </w:p>
    <w:p w:rsidR="00CC4C9B" w:rsidRPr="00932FEA" w:rsidRDefault="00CC4C9B">
      <w:pPr>
        <w:pStyle w:val="ConsPlusNonformat"/>
        <w:jc w:val="both"/>
      </w:pPr>
      <w:r w:rsidRPr="00932FEA">
        <w:t>в квартале N _____, лесотаксационном выдел</w:t>
      </w:r>
      <w:proofErr w:type="gramStart"/>
      <w:r w:rsidRPr="00932FEA">
        <w:t>е(</w:t>
      </w:r>
      <w:proofErr w:type="gramEnd"/>
      <w:r w:rsidRPr="00932FEA">
        <w:t>ах) N ______ лесосеке N ______,</w:t>
      </w:r>
    </w:p>
    <w:p w:rsidR="00CC4C9B" w:rsidRPr="00932FEA" w:rsidRDefault="00CC4C9B">
      <w:pPr>
        <w:pStyle w:val="ConsPlusNonformat"/>
        <w:jc w:val="both"/>
      </w:pPr>
      <w:proofErr w:type="gramStart"/>
      <w:r w:rsidRPr="00932FEA">
        <w:t>выполненных</w:t>
      </w:r>
      <w:proofErr w:type="gramEnd"/>
      <w:r w:rsidRPr="00932FEA">
        <w:t xml:space="preserve"> на основании: _________________________________________________</w:t>
      </w:r>
    </w:p>
    <w:p w:rsidR="00CC4C9B" w:rsidRPr="00932FEA" w:rsidRDefault="00CC4C9B">
      <w:pPr>
        <w:pStyle w:val="ConsPlusNonformat"/>
        <w:jc w:val="both"/>
      </w:pPr>
      <w:r w:rsidRPr="00932FEA">
        <w:t>_______________________________________________ "__" _______ 20__ г. N ___.</w:t>
      </w:r>
    </w:p>
    <w:p w:rsidR="00CC4C9B" w:rsidRPr="00932FEA" w:rsidRDefault="00CC4C9B">
      <w:pPr>
        <w:pStyle w:val="ConsPlusNonformat"/>
        <w:jc w:val="both"/>
      </w:pPr>
      <w:r w:rsidRPr="00932FEA">
        <w:t xml:space="preserve">     </w:t>
      </w:r>
      <w:proofErr w:type="gramStart"/>
      <w:r w:rsidRPr="00932FEA">
        <w:t>(договор аренды лесного участка, право постоянного (бессрочного)</w:t>
      </w:r>
      <w:proofErr w:type="gramEnd"/>
    </w:p>
    <w:p w:rsidR="00CC4C9B" w:rsidRPr="00932FEA" w:rsidRDefault="00CC4C9B">
      <w:pPr>
        <w:pStyle w:val="ConsPlusNonformat"/>
        <w:jc w:val="both"/>
      </w:pPr>
      <w:r w:rsidRPr="00932FEA">
        <w:t xml:space="preserve">   пользования лесным участком, договор купли-продажи лесных насаждений,</w:t>
      </w:r>
    </w:p>
    <w:p w:rsidR="00CC4C9B" w:rsidRPr="00932FEA" w:rsidRDefault="00CC4C9B">
      <w:pPr>
        <w:pStyle w:val="ConsPlusNonformat"/>
        <w:jc w:val="both"/>
      </w:pPr>
      <w:r w:rsidRPr="00932FEA">
        <w:t xml:space="preserve">          контракт, указанный в </w:t>
      </w:r>
      <w:hyperlink r:id="rId32">
        <w:r w:rsidRPr="00932FEA">
          <w:t>части 5 статьи 19</w:t>
        </w:r>
      </w:hyperlink>
      <w:r w:rsidRPr="00932FEA">
        <w:t xml:space="preserve"> Лесного кодекса</w:t>
      </w:r>
    </w:p>
    <w:p w:rsidR="00CC4C9B" w:rsidRPr="00932FEA" w:rsidRDefault="00CC4C9B">
      <w:pPr>
        <w:pStyle w:val="ConsPlusNonformat"/>
        <w:jc w:val="both"/>
      </w:pPr>
      <w:r w:rsidRPr="00932FEA">
        <w:t xml:space="preserve">                           </w:t>
      </w:r>
      <w:proofErr w:type="gramStart"/>
      <w:r w:rsidRPr="00932FEA">
        <w:t>Российской Федерации)</w:t>
      </w:r>
      <w:proofErr w:type="gramEnd"/>
    </w:p>
    <w:p w:rsidR="00CC4C9B" w:rsidRPr="00932FEA" w:rsidRDefault="00CC4C9B">
      <w:pPr>
        <w:pStyle w:val="ConsPlusNonformat"/>
        <w:jc w:val="both"/>
      </w:pPr>
      <w:r w:rsidRPr="00932FEA">
        <w:t>При осмотре лесосеки установлено:</w:t>
      </w:r>
    </w:p>
    <w:p w:rsidR="00CC4C9B" w:rsidRPr="00932FEA" w:rsidRDefault="00CC4C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3379"/>
        <w:gridCol w:w="1020"/>
        <w:gridCol w:w="680"/>
      </w:tblGrid>
      <w:tr w:rsidR="00CC4C9B" w:rsidRPr="00932FEA">
        <w:tc>
          <w:tcPr>
            <w:tcW w:w="3912" w:type="dxa"/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t>Показатели</w:t>
            </w:r>
          </w:p>
        </w:tc>
        <w:tc>
          <w:tcPr>
            <w:tcW w:w="3379" w:type="dxa"/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t xml:space="preserve">Предусмотрено лесной декларацией, договором купли-продажи лесных насаждений, контрактом, указанным в </w:t>
            </w:r>
            <w:hyperlink r:id="rId33">
              <w:r w:rsidRPr="00932FEA">
                <w:t>части 5 статьи 19</w:t>
              </w:r>
            </w:hyperlink>
            <w:r w:rsidRPr="00932FEA">
              <w:t xml:space="preserve"> Лесного кодекса Российской Федерации (технологической картой лесосечных работ)</w:t>
            </w:r>
          </w:p>
        </w:tc>
        <w:tc>
          <w:tcPr>
            <w:tcW w:w="1020" w:type="dxa"/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t>Фактически вырублено (заготовлено, сохранено)</w:t>
            </w:r>
          </w:p>
        </w:tc>
        <w:tc>
          <w:tcPr>
            <w:tcW w:w="680" w:type="dxa"/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t>Примечание</w:t>
            </w:r>
          </w:p>
        </w:tc>
      </w:tr>
      <w:tr w:rsidR="00CC4C9B" w:rsidRPr="00932FEA">
        <w:tc>
          <w:tcPr>
            <w:tcW w:w="3912" w:type="dxa"/>
          </w:tcPr>
          <w:p w:rsidR="00CC4C9B" w:rsidRPr="00932FEA" w:rsidRDefault="00CC4C9B">
            <w:pPr>
              <w:pStyle w:val="ConsPlusNormal"/>
            </w:pPr>
            <w:r w:rsidRPr="00932FEA">
              <w:t xml:space="preserve">Общая площадь лесосеки, </w:t>
            </w:r>
            <w:proofErr w:type="gramStart"/>
            <w:r w:rsidRPr="00932FEA">
              <w:t>га</w:t>
            </w:r>
            <w:proofErr w:type="gramEnd"/>
          </w:p>
        </w:tc>
        <w:tc>
          <w:tcPr>
            <w:tcW w:w="3379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020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680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3912" w:type="dxa"/>
          </w:tcPr>
          <w:p w:rsidR="00CC4C9B" w:rsidRPr="00932FEA" w:rsidRDefault="00CC4C9B">
            <w:pPr>
              <w:pStyle w:val="ConsPlusNormal"/>
            </w:pPr>
            <w:r w:rsidRPr="00932FEA">
              <w:t xml:space="preserve">Эксплуатационная площадь лесосеки, </w:t>
            </w:r>
            <w:proofErr w:type="gramStart"/>
            <w:r w:rsidRPr="00932FEA">
              <w:t>га</w:t>
            </w:r>
            <w:proofErr w:type="gramEnd"/>
          </w:p>
        </w:tc>
        <w:tc>
          <w:tcPr>
            <w:tcW w:w="3379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020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680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3912" w:type="dxa"/>
          </w:tcPr>
          <w:p w:rsidR="00CC4C9B" w:rsidRPr="00932FEA" w:rsidRDefault="00CC4C9B">
            <w:pPr>
              <w:pStyle w:val="ConsPlusNormal"/>
            </w:pPr>
            <w:r w:rsidRPr="00932FEA">
              <w:t>Форма рубки</w:t>
            </w:r>
          </w:p>
        </w:tc>
        <w:tc>
          <w:tcPr>
            <w:tcW w:w="3379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020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680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3912" w:type="dxa"/>
          </w:tcPr>
          <w:p w:rsidR="00CC4C9B" w:rsidRPr="00932FEA" w:rsidRDefault="00CC4C9B">
            <w:pPr>
              <w:pStyle w:val="ConsPlusNormal"/>
            </w:pPr>
            <w:r w:rsidRPr="00932FEA">
              <w:t>Вид рубки</w:t>
            </w:r>
          </w:p>
        </w:tc>
        <w:tc>
          <w:tcPr>
            <w:tcW w:w="3379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020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680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3912" w:type="dxa"/>
          </w:tcPr>
          <w:p w:rsidR="00CC4C9B" w:rsidRPr="00932FEA" w:rsidRDefault="00CC4C9B">
            <w:pPr>
              <w:pStyle w:val="ConsPlusNormal"/>
            </w:pPr>
            <w:r w:rsidRPr="00932FEA">
              <w:t>Относительная полнота лесных насаждений (в случае осуществления выборочных рубок)</w:t>
            </w:r>
          </w:p>
        </w:tc>
        <w:tc>
          <w:tcPr>
            <w:tcW w:w="3379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020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680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3912" w:type="dxa"/>
          </w:tcPr>
          <w:p w:rsidR="00CC4C9B" w:rsidRPr="00932FEA" w:rsidRDefault="00CC4C9B">
            <w:pPr>
              <w:pStyle w:val="ConsPlusNormal"/>
            </w:pPr>
            <w:r w:rsidRPr="00932FEA">
              <w:t>Абсолютная полнота лесных насаждений (в случае осуществления выборочных рубок)</w:t>
            </w:r>
          </w:p>
        </w:tc>
        <w:tc>
          <w:tcPr>
            <w:tcW w:w="3379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020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680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3912" w:type="dxa"/>
          </w:tcPr>
          <w:p w:rsidR="00CC4C9B" w:rsidRPr="00932FEA" w:rsidRDefault="00CC4C9B">
            <w:pPr>
              <w:pStyle w:val="ConsPlusNormal"/>
            </w:pPr>
            <w:r w:rsidRPr="00932FEA">
              <w:t>Сомкнутость крон лесных насаждений (в случае осуществления выборочных рубок)</w:t>
            </w:r>
          </w:p>
        </w:tc>
        <w:tc>
          <w:tcPr>
            <w:tcW w:w="3379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020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680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3912" w:type="dxa"/>
          </w:tcPr>
          <w:p w:rsidR="00CC4C9B" w:rsidRPr="00932FEA" w:rsidRDefault="00CC4C9B">
            <w:pPr>
              <w:pStyle w:val="ConsPlusNormal"/>
            </w:pPr>
            <w:r w:rsidRPr="00932FEA">
              <w:t xml:space="preserve">Объем заготовленной древесины всего, куб. </w:t>
            </w:r>
            <w:proofErr w:type="gramStart"/>
            <w:r w:rsidRPr="00932FEA">
              <w:t>м</w:t>
            </w:r>
            <w:proofErr w:type="gramEnd"/>
          </w:p>
        </w:tc>
        <w:tc>
          <w:tcPr>
            <w:tcW w:w="3379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020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680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3912" w:type="dxa"/>
          </w:tcPr>
          <w:p w:rsidR="00CC4C9B" w:rsidRPr="00932FEA" w:rsidRDefault="00CC4C9B">
            <w:pPr>
              <w:pStyle w:val="ConsPlusNormal"/>
            </w:pPr>
            <w:r w:rsidRPr="00932FEA">
              <w:t>в том числе:</w:t>
            </w:r>
          </w:p>
          <w:p w:rsidR="00CC4C9B" w:rsidRPr="00932FEA" w:rsidRDefault="00CC4C9B">
            <w:pPr>
              <w:pStyle w:val="ConsPlusNormal"/>
              <w:ind w:left="283"/>
            </w:pPr>
            <w:r w:rsidRPr="00932FEA">
              <w:t xml:space="preserve">по породам, куб. </w:t>
            </w:r>
            <w:proofErr w:type="gramStart"/>
            <w:r w:rsidRPr="00932FEA">
              <w:t>м</w:t>
            </w:r>
            <w:proofErr w:type="gramEnd"/>
          </w:p>
        </w:tc>
        <w:tc>
          <w:tcPr>
            <w:tcW w:w="3379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020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680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3912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3379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020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680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3912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3379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020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680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3912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3379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020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680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3912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3379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020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680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3912" w:type="dxa"/>
          </w:tcPr>
          <w:p w:rsidR="00CC4C9B" w:rsidRPr="00932FEA" w:rsidRDefault="00CC4C9B">
            <w:pPr>
              <w:pStyle w:val="ConsPlusNormal"/>
            </w:pPr>
            <w:r w:rsidRPr="00932FEA">
              <w:t>Сохранность подроста:</w:t>
            </w:r>
          </w:p>
        </w:tc>
        <w:tc>
          <w:tcPr>
            <w:tcW w:w="3379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020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680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3912" w:type="dxa"/>
          </w:tcPr>
          <w:p w:rsidR="00CC4C9B" w:rsidRPr="00932FEA" w:rsidRDefault="00CC4C9B">
            <w:pPr>
              <w:pStyle w:val="ConsPlusNormal"/>
              <w:ind w:left="283"/>
            </w:pPr>
            <w:r w:rsidRPr="00932FEA">
              <w:t>породный состав</w:t>
            </w:r>
          </w:p>
        </w:tc>
        <w:tc>
          <w:tcPr>
            <w:tcW w:w="3379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020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680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3912" w:type="dxa"/>
            <w:vAlign w:val="center"/>
          </w:tcPr>
          <w:p w:rsidR="00CC4C9B" w:rsidRPr="00932FEA" w:rsidRDefault="00CC4C9B">
            <w:pPr>
              <w:pStyle w:val="ConsPlusNormal"/>
              <w:ind w:left="283"/>
            </w:pPr>
            <w:r w:rsidRPr="00932FEA">
              <w:t xml:space="preserve">площадь, </w:t>
            </w:r>
            <w:proofErr w:type="gramStart"/>
            <w:r w:rsidRPr="00932FEA">
              <w:t>га</w:t>
            </w:r>
            <w:proofErr w:type="gramEnd"/>
          </w:p>
        </w:tc>
        <w:tc>
          <w:tcPr>
            <w:tcW w:w="3379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020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680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3912" w:type="dxa"/>
            <w:vAlign w:val="bottom"/>
          </w:tcPr>
          <w:p w:rsidR="00CC4C9B" w:rsidRPr="00932FEA" w:rsidRDefault="00CC4C9B">
            <w:pPr>
              <w:pStyle w:val="ConsPlusNormal"/>
              <w:ind w:left="283"/>
            </w:pPr>
            <w:r w:rsidRPr="00932FEA">
              <w:t xml:space="preserve">средняя высота подроста, </w:t>
            </w:r>
            <w:proofErr w:type="gramStart"/>
            <w:r w:rsidRPr="00932FEA">
              <w:t>м</w:t>
            </w:r>
            <w:proofErr w:type="gramEnd"/>
          </w:p>
        </w:tc>
        <w:tc>
          <w:tcPr>
            <w:tcW w:w="3379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020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680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3912" w:type="dxa"/>
            <w:vAlign w:val="center"/>
          </w:tcPr>
          <w:p w:rsidR="00CC4C9B" w:rsidRPr="00932FEA" w:rsidRDefault="00CC4C9B">
            <w:pPr>
              <w:pStyle w:val="ConsPlusNormal"/>
              <w:ind w:left="283"/>
            </w:pPr>
            <w:r w:rsidRPr="00932FEA">
              <w:t xml:space="preserve">количество подроста, тыс. шт. </w:t>
            </w:r>
            <w:proofErr w:type="gramStart"/>
            <w:r w:rsidRPr="00932FEA">
              <w:t>га</w:t>
            </w:r>
            <w:proofErr w:type="gramEnd"/>
            <w:r w:rsidRPr="00932FEA">
              <w:t>/га</w:t>
            </w:r>
          </w:p>
        </w:tc>
        <w:tc>
          <w:tcPr>
            <w:tcW w:w="3379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020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680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3912" w:type="dxa"/>
            <w:vAlign w:val="center"/>
          </w:tcPr>
          <w:p w:rsidR="00CC4C9B" w:rsidRPr="00932FEA" w:rsidRDefault="00CC4C9B">
            <w:pPr>
              <w:pStyle w:val="ConsPlusNormal"/>
            </w:pPr>
            <w:r w:rsidRPr="00932FEA">
              <w:t xml:space="preserve">Сохранность семенных групп, куртин, полос, </w:t>
            </w:r>
            <w:proofErr w:type="gramStart"/>
            <w:r w:rsidRPr="00932FEA">
              <w:t>га</w:t>
            </w:r>
            <w:proofErr w:type="gramEnd"/>
          </w:p>
        </w:tc>
        <w:tc>
          <w:tcPr>
            <w:tcW w:w="3379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020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680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3912" w:type="dxa"/>
            <w:vAlign w:val="center"/>
          </w:tcPr>
          <w:p w:rsidR="00CC4C9B" w:rsidRPr="00932FEA" w:rsidRDefault="00CC4C9B">
            <w:pPr>
              <w:pStyle w:val="ConsPlusNormal"/>
            </w:pPr>
            <w:r w:rsidRPr="00932FEA">
              <w:t>Сохранность единичных семенных деревьев, шт./</w:t>
            </w:r>
            <w:proofErr w:type="gramStart"/>
            <w:r w:rsidRPr="00932FEA">
              <w:t>га</w:t>
            </w:r>
            <w:proofErr w:type="gramEnd"/>
          </w:p>
        </w:tc>
        <w:tc>
          <w:tcPr>
            <w:tcW w:w="3379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020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680" w:type="dxa"/>
          </w:tcPr>
          <w:p w:rsidR="00CC4C9B" w:rsidRPr="00932FEA" w:rsidRDefault="00CC4C9B">
            <w:pPr>
              <w:pStyle w:val="ConsPlusNormal"/>
            </w:pPr>
          </w:p>
        </w:tc>
      </w:tr>
    </w:tbl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nformat"/>
        <w:jc w:val="both"/>
      </w:pPr>
      <w:r w:rsidRPr="00932FEA">
        <w:t xml:space="preserve">            При осмотре лесосеки выявлены следующие нарушения:</w:t>
      </w:r>
    </w:p>
    <w:p w:rsidR="00CC4C9B" w:rsidRPr="00932FEA" w:rsidRDefault="00CC4C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2041"/>
        <w:gridCol w:w="1304"/>
        <w:gridCol w:w="1134"/>
        <w:gridCol w:w="1704"/>
        <w:gridCol w:w="1191"/>
      </w:tblGrid>
      <w:tr w:rsidR="00CC4C9B" w:rsidRPr="00932FEA">
        <w:tc>
          <w:tcPr>
            <w:tcW w:w="1587" w:type="dxa"/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t>Виды нарушений</w:t>
            </w:r>
          </w:p>
        </w:tc>
        <w:tc>
          <w:tcPr>
            <w:tcW w:w="2041" w:type="dxa"/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t xml:space="preserve">Код </w:t>
            </w:r>
            <w:hyperlink r:id="rId34">
              <w:r w:rsidRPr="00932FEA">
                <w:t>ОКПД</w:t>
              </w:r>
              <w:proofErr w:type="gramStart"/>
              <w:r w:rsidRPr="00932FEA">
                <w:t>2</w:t>
              </w:r>
              <w:proofErr w:type="gramEnd"/>
            </w:hyperlink>
            <w:r w:rsidRPr="00932FEA">
              <w:t xml:space="preserve"> для ликвидной древесины</w:t>
            </w:r>
          </w:p>
        </w:tc>
        <w:tc>
          <w:tcPr>
            <w:tcW w:w="1304" w:type="dxa"/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t>Единица измерения</w:t>
            </w:r>
          </w:p>
        </w:tc>
        <w:tc>
          <w:tcPr>
            <w:tcW w:w="1134" w:type="dxa"/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t>Количество</w:t>
            </w:r>
          </w:p>
        </w:tc>
        <w:tc>
          <w:tcPr>
            <w:tcW w:w="1704" w:type="dxa"/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t xml:space="preserve">Размер неустойки, руб. </w:t>
            </w:r>
            <w:hyperlink w:anchor="P568">
              <w:r w:rsidRPr="00932FEA">
                <w:t>&lt;11&gt;</w:t>
              </w:r>
            </w:hyperlink>
          </w:p>
        </w:tc>
        <w:tc>
          <w:tcPr>
            <w:tcW w:w="1191" w:type="dxa"/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t>Сумма неустойки, руб.</w:t>
            </w:r>
          </w:p>
        </w:tc>
      </w:tr>
      <w:tr w:rsidR="00CC4C9B" w:rsidRPr="00932FEA"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2041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304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134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704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191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2041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304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134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704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191" w:type="dxa"/>
          </w:tcPr>
          <w:p w:rsidR="00CC4C9B" w:rsidRPr="00932FEA" w:rsidRDefault="00CC4C9B">
            <w:pPr>
              <w:pStyle w:val="ConsPlusNormal"/>
            </w:pPr>
          </w:p>
        </w:tc>
      </w:tr>
      <w:tr w:rsidR="00CC4C9B" w:rsidRPr="00932FEA">
        <w:tc>
          <w:tcPr>
            <w:tcW w:w="1587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2041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304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134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704" w:type="dxa"/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191" w:type="dxa"/>
          </w:tcPr>
          <w:p w:rsidR="00CC4C9B" w:rsidRPr="00932FEA" w:rsidRDefault="00CC4C9B">
            <w:pPr>
              <w:pStyle w:val="ConsPlusNormal"/>
            </w:pPr>
          </w:p>
        </w:tc>
      </w:tr>
    </w:tbl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nformat"/>
        <w:jc w:val="both"/>
      </w:pPr>
      <w:r w:rsidRPr="00932FEA">
        <w:t xml:space="preserve">Способ </w:t>
      </w:r>
      <w:proofErr w:type="spellStart"/>
      <w:r w:rsidRPr="00932FEA">
        <w:t>лесовосстановления</w:t>
      </w:r>
      <w:proofErr w:type="spellEnd"/>
      <w:r w:rsidRPr="00932FEA">
        <w:t xml:space="preserve"> _________________________________________________</w:t>
      </w:r>
    </w:p>
    <w:p w:rsidR="00CC4C9B" w:rsidRPr="00932FEA" w:rsidRDefault="00CC4C9B">
      <w:pPr>
        <w:pStyle w:val="ConsPlusNonformat"/>
        <w:jc w:val="both"/>
      </w:pPr>
      <w:r w:rsidRPr="00932FEA">
        <w:t>Особые отметки:</w:t>
      </w:r>
    </w:p>
    <w:p w:rsidR="00CC4C9B" w:rsidRPr="00932FEA" w:rsidRDefault="00CC4C9B">
      <w:pPr>
        <w:pStyle w:val="ConsPlusNonformat"/>
        <w:jc w:val="both"/>
      </w:pPr>
      <w:r w:rsidRPr="00932FEA">
        <w:t>___________________________________________________________________________</w:t>
      </w:r>
    </w:p>
    <w:p w:rsidR="00CC4C9B" w:rsidRPr="00932FEA" w:rsidRDefault="00CC4C9B">
      <w:pPr>
        <w:pStyle w:val="ConsPlusNonformat"/>
        <w:jc w:val="both"/>
      </w:pPr>
      <w:r w:rsidRPr="00932FEA">
        <w:t>___________________________________________________________________________</w:t>
      </w:r>
    </w:p>
    <w:p w:rsidR="00CC4C9B" w:rsidRPr="00932FEA" w:rsidRDefault="00CC4C9B">
      <w:pPr>
        <w:pStyle w:val="ConsPlusNonformat"/>
        <w:jc w:val="both"/>
      </w:pPr>
      <w:r w:rsidRPr="00932FEA">
        <w:t>___________________________________________________________________________</w:t>
      </w:r>
    </w:p>
    <w:p w:rsidR="00CC4C9B" w:rsidRPr="00932FEA" w:rsidRDefault="00CC4C9B">
      <w:pPr>
        <w:pStyle w:val="ConsPlusNonformat"/>
        <w:jc w:val="both"/>
      </w:pPr>
      <w:r w:rsidRPr="00932FEA">
        <w:t>Лицо, осуществляющее осмотр лесосеки:</w:t>
      </w:r>
    </w:p>
    <w:p w:rsidR="00CC4C9B" w:rsidRPr="00932FEA" w:rsidRDefault="00CC4C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1531"/>
        <w:gridCol w:w="340"/>
        <w:gridCol w:w="3742"/>
      </w:tblGrid>
      <w:tr w:rsidR="00CC4C9B" w:rsidRPr="00932FE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t>_______________________</w:t>
            </w:r>
          </w:p>
          <w:p w:rsidR="00CC4C9B" w:rsidRPr="00932FEA" w:rsidRDefault="00CC4C9B">
            <w:pPr>
              <w:pStyle w:val="ConsPlusNormal"/>
              <w:jc w:val="center"/>
            </w:pPr>
            <w:r w:rsidRPr="00932FEA">
              <w:t>должность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t>___________</w:t>
            </w:r>
          </w:p>
          <w:p w:rsidR="00CC4C9B" w:rsidRPr="00932FEA" w:rsidRDefault="00CC4C9B">
            <w:pPr>
              <w:pStyle w:val="ConsPlusNormal"/>
              <w:jc w:val="center"/>
            </w:pPr>
            <w:r w:rsidRPr="00932FEA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t>/____________________________/</w:t>
            </w:r>
          </w:p>
          <w:p w:rsidR="00CC4C9B" w:rsidRPr="00932FEA" w:rsidRDefault="00CC4C9B">
            <w:pPr>
              <w:pStyle w:val="ConsPlusNormal"/>
              <w:jc w:val="center"/>
            </w:pPr>
            <w:r w:rsidRPr="00932FEA">
              <w:t>фамилия, имя, отчество (при наличии)</w:t>
            </w:r>
          </w:p>
        </w:tc>
      </w:tr>
    </w:tbl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nformat"/>
        <w:jc w:val="both"/>
      </w:pPr>
      <w:proofErr w:type="gramStart"/>
      <w:r w:rsidRPr="00932FEA">
        <w:t>Лицо,  осуществляющее  лесосечные  работы  (руководитель юридического лица,</w:t>
      </w:r>
      <w:proofErr w:type="gramEnd"/>
    </w:p>
    <w:p w:rsidR="00CC4C9B" w:rsidRPr="00932FEA" w:rsidRDefault="00CC4C9B">
      <w:pPr>
        <w:pStyle w:val="ConsPlusNonformat"/>
        <w:jc w:val="both"/>
      </w:pPr>
      <w:r w:rsidRPr="00932FEA">
        <w:t>индивидуальный предприниматель, иное уполномоченное лицо):</w:t>
      </w:r>
    </w:p>
    <w:p w:rsidR="00CC4C9B" w:rsidRPr="00932FEA" w:rsidRDefault="00CC4C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1531"/>
        <w:gridCol w:w="340"/>
        <w:gridCol w:w="3742"/>
      </w:tblGrid>
      <w:tr w:rsidR="00CC4C9B" w:rsidRPr="00932FE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t>_______________________</w:t>
            </w:r>
          </w:p>
          <w:p w:rsidR="00CC4C9B" w:rsidRPr="00932FEA" w:rsidRDefault="00CC4C9B">
            <w:pPr>
              <w:pStyle w:val="ConsPlusNormal"/>
              <w:jc w:val="center"/>
            </w:pPr>
            <w:r w:rsidRPr="00932FEA">
              <w:t>должность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t>___________</w:t>
            </w:r>
          </w:p>
          <w:p w:rsidR="00CC4C9B" w:rsidRPr="00932FEA" w:rsidRDefault="00CC4C9B">
            <w:pPr>
              <w:pStyle w:val="ConsPlusNormal"/>
              <w:jc w:val="center"/>
            </w:pPr>
            <w:r w:rsidRPr="00932FEA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4C9B" w:rsidRPr="00932FEA" w:rsidRDefault="00CC4C9B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C4C9B" w:rsidRPr="00932FEA" w:rsidRDefault="00CC4C9B">
            <w:pPr>
              <w:pStyle w:val="ConsPlusNormal"/>
              <w:jc w:val="center"/>
            </w:pPr>
            <w:r w:rsidRPr="00932FEA">
              <w:t>/____________________________/</w:t>
            </w:r>
          </w:p>
          <w:p w:rsidR="00CC4C9B" w:rsidRPr="00932FEA" w:rsidRDefault="00CC4C9B">
            <w:pPr>
              <w:pStyle w:val="ConsPlusNormal"/>
              <w:jc w:val="center"/>
            </w:pPr>
            <w:r w:rsidRPr="00932FEA">
              <w:t>фамилия, имя, отчество (при наличии)</w:t>
            </w:r>
          </w:p>
        </w:tc>
      </w:tr>
    </w:tbl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ind w:firstLine="540"/>
        <w:jc w:val="both"/>
      </w:pPr>
      <w:r w:rsidRPr="00932FEA">
        <w:t>--------------------------------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bookmarkStart w:id="3" w:name="P568"/>
      <w:bookmarkEnd w:id="3"/>
      <w:r w:rsidRPr="00932FEA">
        <w:t xml:space="preserve">&lt;11&gt; Графа заполняется в случае, если договором аренды лесного участка, правом постоянного (бессрочного) пользования лесным участком, договором купли-продажи лесных насаждений или контрактом, указанным в </w:t>
      </w:r>
      <w:hyperlink r:id="rId35">
        <w:r w:rsidRPr="00932FEA">
          <w:t>части 5 статьи 19</w:t>
        </w:r>
      </w:hyperlink>
      <w:r w:rsidRPr="00932FEA">
        <w:t xml:space="preserve"> Лесного кодекса Российской Федерации, предусмотрены случаи взыскания неустоек.</w:t>
      </w: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jc w:val="right"/>
        <w:outlineLvl w:val="0"/>
      </w:pPr>
      <w:r w:rsidRPr="00932FEA">
        <w:t>Приложение N 4</w:t>
      </w:r>
    </w:p>
    <w:p w:rsidR="00CC4C9B" w:rsidRPr="00932FEA" w:rsidRDefault="00CC4C9B">
      <w:pPr>
        <w:pStyle w:val="ConsPlusNormal"/>
        <w:jc w:val="right"/>
      </w:pPr>
      <w:r w:rsidRPr="00932FEA">
        <w:t>к приказу Минприроды России</w:t>
      </w:r>
    </w:p>
    <w:p w:rsidR="00CC4C9B" w:rsidRPr="00932FEA" w:rsidRDefault="00CC4C9B">
      <w:pPr>
        <w:pStyle w:val="ConsPlusNormal"/>
        <w:jc w:val="right"/>
      </w:pPr>
      <w:r w:rsidRPr="00932FEA">
        <w:t>от 17.01.2022 N 23</w:t>
      </w: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Title"/>
        <w:jc w:val="center"/>
      </w:pPr>
      <w:bookmarkStart w:id="4" w:name="P578"/>
      <w:bookmarkEnd w:id="4"/>
      <w:r w:rsidRPr="00932FEA">
        <w:t>ПОРЯДОК ЗАКЛЮЧИТЕЛЬНОГО ОСМОТРА ЛЕСОСЕКИ</w:t>
      </w: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ind w:firstLine="540"/>
        <w:jc w:val="both"/>
      </w:pPr>
      <w:r w:rsidRPr="00932FEA">
        <w:t>1. Настоящий порядок устанавливает порядок заключительного осмотра лесосек, на которых осуществлены лесосечные работы.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 xml:space="preserve">2. </w:t>
      </w:r>
      <w:proofErr w:type="gramStart"/>
      <w:r w:rsidRPr="00932FEA">
        <w:t xml:space="preserve">Осмотр мест осуществления лесосечных работ (заключительный осмотр лесосеки) (далее - осмотр лесосек), расположенных на землях, находящихся в федеральной собственности, собственности субъектов Российской Федерации, муниципальной собственности, осуществляется соответственно органами государственной власти, органами местного самоуправления в пределах их полномочий, определенных в соответствии со </w:t>
      </w:r>
      <w:hyperlink r:id="rId36">
        <w:r w:rsidRPr="00932FEA">
          <w:t>статьями 81</w:t>
        </w:r>
      </w:hyperlink>
      <w:r w:rsidRPr="00932FEA">
        <w:t xml:space="preserve"> - </w:t>
      </w:r>
      <w:hyperlink r:id="rId37">
        <w:r w:rsidRPr="00932FEA">
          <w:t>84</w:t>
        </w:r>
      </w:hyperlink>
      <w:r w:rsidRPr="00932FEA">
        <w:t xml:space="preserve"> Лесного кодекса Российской Федерации &lt;12&gt; (далее - лица, осуществляющие осмотр лесосек).</w:t>
      </w:r>
      <w:proofErr w:type="gramEnd"/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--------------------------------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&lt;12&gt; Собрание законодательства Российской Федерации, 2006, N 50, ст. 5278, 2021, N 27, ст. 5132.</w:t>
      </w: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ind w:firstLine="540"/>
        <w:jc w:val="both"/>
      </w:pPr>
      <w:r w:rsidRPr="00932FEA">
        <w:t xml:space="preserve">3. </w:t>
      </w:r>
      <w:proofErr w:type="gramStart"/>
      <w:r w:rsidRPr="00932FEA">
        <w:t xml:space="preserve">Осмотр лесосек проводится в целях проверки соблюдения условий договора аренды лесного участка, права постоянного (бессрочного пользования), договора купли-продажи лесных насаждений, контракта, указанного в </w:t>
      </w:r>
      <w:hyperlink r:id="rId38">
        <w:r w:rsidRPr="00932FEA">
          <w:t>части 5 статьи 19</w:t>
        </w:r>
      </w:hyperlink>
      <w:r w:rsidRPr="00932FEA">
        <w:t xml:space="preserve"> Лесного кодекса Российской Федерации &lt;13&gt;, проекта освоения лесов, лесной декларации, технологической карты лесосечных работ, требований лесного законодательства, нормативных правовых актов, регулирующих лесные отношения, после завершения лесосечных работ.</w:t>
      </w:r>
      <w:proofErr w:type="gramEnd"/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--------------------------------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&lt;13&gt; Собрание законодательства Российской Федерации, 2006, N 50, ст. 5278, 2021, N 27, ст. 5132.</w:t>
      </w: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ind w:firstLine="540"/>
        <w:jc w:val="both"/>
      </w:pPr>
      <w:bookmarkStart w:id="5" w:name="P589"/>
      <w:bookmarkEnd w:id="5"/>
      <w:r w:rsidRPr="00932FEA">
        <w:t>4. Лицо, осуществляющее осмотр лесосек, не менее чем за 10 рабочих дней до проведения осмотра лесосек обязано предупредить лицо, осуществляющее лесосечные работы, о дате и времени проведения осмотра лесосек.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Извещение о проведении осмотра лесосек направляется способом, обеспечивающим подтверждение его получения (заказное письмо, факс, электронная почта).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При неявке лица, осуществляющего лесосечные работы, или его представителя осмотр лесосек проводится без его участия, с указанием неявки в акте.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 xml:space="preserve">5. Осмотр лесосек осуществляется в бесснежный период, но не позднее 8 месяцев со дня окончания выполнения лесосечных работ. В случае расхождения объема фактически заготовленной древесины и объема, указанного в лесной декларации, договоре купли-продажи лесных насаждений, контракте, указанном в </w:t>
      </w:r>
      <w:hyperlink r:id="rId39">
        <w:r w:rsidRPr="00932FEA">
          <w:t>части 5 статьи 19</w:t>
        </w:r>
      </w:hyperlink>
      <w:r w:rsidRPr="00932FEA">
        <w:t xml:space="preserve"> Лесного кодекса Российской Федерации, проведение осмотра лесосеки осуществляется в срок не позднее 5 рабочих дней со дня окончания выполнения лесосечных работ.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6. Лицо, осуществляющее лесосечные работы, при осмотре лесосек представляет копии технологических карт лесосечных работ.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7. При проведении осмотра лесосек могут использоваться данные дистанционных мониторингов лесов и государственной инвентаризации лесов.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При проведении осмотра лесосек может осуществляться закладка пробных площадей.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 xml:space="preserve">8. Лицо, осуществляющее осмотр лесосек, должно использовать измерительные приборы и </w:t>
      </w:r>
      <w:r w:rsidRPr="00932FEA">
        <w:lastRenderedPageBreak/>
        <w:t>инструменты, обеспечивающие проведение измерений с необходимой точностью, таблицы и иные материалы для проведения расчетов.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9. При осмотре лесосек устанавливаются: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а) состояние просеки и прилегающей к лесосеке полосы шириной 50 метров;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б) сохранность граничных, квартальных, лесосечных и других столбов и знаков;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в) объем заготовленной древесины;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 xml:space="preserve">г) наличие и объем </w:t>
      </w:r>
      <w:proofErr w:type="spellStart"/>
      <w:r w:rsidRPr="00932FEA">
        <w:t>невывезенной</w:t>
      </w:r>
      <w:proofErr w:type="spellEnd"/>
      <w:r w:rsidRPr="00932FEA">
        <w:t xml:space="preserve"> древесины в разрезе кодов </w:t>
      </w:r>
      <w:hyperlink r:id="rId40">
        <w:r w:rsidRPr="00932FEA">
          <w:t>ОКПД</w:t>
        </w:r>
        <w:proofErr w:type="gramStart"/>
        <w:r w:rsidRPr="00932FEA">
          <w:t>2</w:t>
        </w:r>
        <w:proofErr w:type="gramEnd"/>
      </w:hyperlink>
      <w:r w:rsidRPr="00932FEA">
        <w:t>;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proofErr w:type="spellStart"/>
      <w:r w:rsidRPr="00932FEA">
        <w:t>д</w:t>
      </w:r>
      <w:proofErr w:type="spellEnd"/>
      <w:r w:rsidRPr="00932FEA">
        <w:t>) наличие и объем неокоренной или не защищенной другими способами древесины;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е) сохранность семенников, семенных куртин и полос, а также деревьев, не подлежащих рубке (при наличии);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ж) наличие зависших деревьев;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proofErr w:type="spellStart"/>
      <w:r w:rsidRPr="00932FEA">
        <w:t>з</w:t>
      </w:r>
      <w:proofErr w:type="spellEnd"/>
      <w:r w:rsidRPr="00932FEA">
        <w:t>) качество очистки лесосек;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и) проведение лесовосстановительных работ;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к) сохранность подроста, молодняка и лесных культур (при наличии);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л) нарушение целостности почвы, влекущее возникновение эрозии.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 xml:space="preserve">При осмотре лесосек, на которых осуществлены рубки ухода за лесами, оценивается их качество (своевременность проведения этих рубок, интенсивность, правильность назначения деревьев в рубку) в соответствии с </w:t>
      </w:r>
      <w:hyperlink r:id="rId41">
        <w:r w:rsidRPr="00932FEA">
          <w:t>Правилами</w:t>
        </w:r>
      </w:hyperlink>
      <w:r w:rsidRPr="00932FEA">
        <w:t xml:space="preserve"> ухода за лесами &lt;14&gt;.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--------------------------------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&lt;14&gt;</w:t>
      </w:r>
      <w:hyperlink r:id="rId42">
        <w:r w:rsidRPr="00932FEA">
          <w:t>Приказ</w:t>
        </w:r>
      </w:hyperlink>
      <w:r w:rsidRPr="00932FEA">
        <w:t xml:space="preserve"> Минприроды России от 30.07.2020 N 534 "Об утверждении Правил ухода за лесами" (зарегистрирован Минюстом России 18.12.2020, регистрационный N 61555).</w:t>
      </w: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ind w:firstLine="540"/>
        <w:jc w:val="both"/>
      </w:pPr>
      <w:proofErr w:type="gramStart"/>
      <w:r w:rsidRPr="00932FEA">
        <w:t xml:space="preserve">При осмотре лесосек устанавливается объем заготовленной древесины в случае заготовки древесины гражданами для собственных нужд, а также в случае расхождения объема фактически заготовленной древесины и объема, указанного в лесной декларации, договоре купли-продажи лесных насаждений, указанного в </w:t>
      </w:r>
      <w:hyperlink r:id="rId43">
        <w:r w:rsidRPr="00932FEA">
          <w:t>части 5 статьи 19</w:t>
        </w:r>
      </w:hyperlink>
      <w:r w:rsidRPr="00932FEA">
        <w:t xml:space="preserve"> Лесного кодекса Российской Федерации контракта, в соответствии с </w:t>
      </w:r>
      <w:hyperlink r:id="rId44">
        <w:r w:rsidRPr="00932FEA">
          <w:t>Правилами</w:t>
        </w:r>
      </w:hyperlink>
      <w:r w:rsidRPr="00932FEA">
        <w:t xml:space="preserve"> учета древесины &lt;15&gt;.</w:t>
      </w:r>
      <w:proofErr w:type="gramEnd"/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--------------------------------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&lt;15&gt;</w:t>
      </w:r>
      <w:hyperlink r:id="rId45">
        <w:r w:rsidRPr="00932FEA">
          <w:t>Постановление</w:t>
        </w:r>
      </w:hyperlink>
      <w:r w:rsidRPr="00932FEA">
        <w:t xml:space="preserve"> Правительства Российской Федерации от 30.11.2021 N 2128 "О порядке определения характеристик древесины и учета древесины" (Собрание законодательства Российской Федерации, 2021, N 49, ст. 8314).</w:t>
      </w: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ind w:firstLine="540"/>
        <w:jc w:val="both"/>
      </w:pPr>
      <w:r w:rsidRPr="00932FEA">
        <w:t>10. По результатам осмотра лесосеки акт заключительного осмотра лесосеки составляется в форме электронного документа, подписанного усиленной квалифицированной электронной подписью &lt;16&gt;.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--------------------------------</w:t>
      </w:r>
    </w:p>
    <w:p w:rsidR="00CC4C9B" w:rsidRPr="00932FEA" w:rsidRDefault="00CC4C9B">
      <w:pPr>
        <w:pStyle w:val="ConsPlusNormal"/>
        <w:spacing w:before="200"/>
        <w:ind w:firstLine="540"/>
        <w:jc w:val="both"/>
      </w:pPr>
      <w:r w:rsidRPr="00932FEA">
        <w:t>&lt;16&gt;</w:t>
      </w:r>
      <w:hyperlink r:id="rId46">
        <w:r w:rsidRPr="00932FEA">
          <w:t>Часть 9 статьи 23.2</w:t>
        </w:r>
      </w:hyperlink>
      <w:r w:rsidRPr="00932FEA">
        <w:t xml:space="preserve"> Лесного кодекса Российской Федерации (Собрание законодательства Российской Федерации, 2006, N 50, ст. 5278; 2021, N 27, ст. 5132).</w:t>
      </w: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ind w:firstLine="540"/>
        <w:jc w:val="both"/>
      </w:pPr>
      <w:r w:rsidRPr="00932FEA">
        <w:t xml:space="preserve">11. При осмотре лесосеки без участия лица, осуществляющего лесосечные работы, или его представителя в соответствии с </w:t>
      </w:r>
      <w:hyperlink w:anchor="P589">
        <w:r w:rsidRPr="00932FEA">
          <w:t>пунктом 4</w:t>
        </w:r>
      </w:hyperlink>
      <w:r w:rsidRPr="00932FEA">
        <w:t xml:space="preserve"> настоящего Порядка, составленный акт заключительного осмотра лесосеки подготавливается на бумажном носителе и высылается ему заказным письмом.</w:t>
      </w: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jc w:val="both"/>
      </w:pPr>
    </w:p>
    <w:p w:rsidR="00CC4C9B" w:rsidRPr="00932FEA" w:rsidRDefault="00CC4C9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6014" w:rsidRPr="00932FEA" w:rsidRDefault="004C6014"/>
    <w:sectPr w:rsidR="004C6014" w:rsidRPr="00932FEA" w:rsidSect="006F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C9B"/>
    <w:rsid w:val="000F5AB0"/>
    <w:rsid w:val="00126FCA"/>
    <w:rsid w:val="001D7EAA"/>
    <w:rsid w:val="004C6014"/>
    <w:rsid w:val="00932FEA"/>
    <w:rsid w:val="00C274BB"/>
    <w:rsid w:val="00CC4C9B"/>
    <w:rsid w:val="00F5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C9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CC4C9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CC4C9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CC4C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4DE65E6D233238B6C1360F5915E1B18C661A348A253232326EE5D88C25F37E5063B1DED1DA39DD1631B27A795C31AFEB54FBE73DBAy4I1L" TargetMode="External"/><Relationship Id="rId13" Type="http://schemas.openxmlformats.org/officeDocument/2006/relationships/hyperlink" Target="consultantplus://offline/ref=CD4DE65E6D233238B6C1360F5915E1B18C661A348A253232326EE5D88C25F37E5063B1DED1DB3BDD1631B27A795C31AFEB54FBE73DBAy4I1L" TargetMode="External"/><Relationship Id="rId18" Type="http://schemas.openxmlformats.org/officeDocument/2006/relationships/hyperlink" Target="consultantplus://offline/ref=CD4DE65E6D233238B6C1360F5915E1B18C691A308D263232326EE5D88C25F37E4263E9D2D0DB23D64A7EF42F76y5ICL" TargetMode="External"/><Relationship Id="rId26" Type="http://schemas.openxmlformats.org/officeDocument/2006/relationships/image" Target="media/image6.png"/><Relationship Id="rId39" Type="http://schemas.openxmlformats.org/officeDocument/2006/relationships/hyperlink" Target="consultantplus://offline/ref=CD4DE65E6D233238B6C1360F5915E1B18C661A348A253232326EE5D88C25F37E5063B1DED1D83BDD1631B27A795C31AFEB54FBE73DBAy4I1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png"/><Relationship Id="rId34" Type="http://schemas.openxmlformats.org/officeDocument/2006/relationships/hyperlink" Target="consultantplus://offline/ref=CD4DE65E6D233238B6C1360F5915E1B18B6D1A3288263232326EE5D88C25F37E4263E9D2D0DB23D64A7EF42F76y5ICL" TargetMode="External"/><Relationship Id="rId42" Type="http://schemas.openxmlformats.org/officeDocument/2006/relationships/hyperlink" Target="consultantplus://offline/ref=CD4DE65E6D233238B6C1360F5915E1B18C681F368D273232326EE5D88C25F37E4263E9D2D0DB23D64A7EF42F76y5ICL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CD4DE65E6D233238B6C1360F5915E1B18C661A348A253232326EE5D88C25F37E5063B1DED2DD3CD5446BA27E300B3AB3ED42E5ED23BA436CyDI1L" TargetMode="External"/><Relationship Id="rId12" Type="http://schemas.openxmlformats.org/officeDocument/2006/relationships/hyperlink" Target="consultantplus://offline/ref=CD4DE65E6D233238B6C1360F5915E1B18C661A348A253232326EE5D88C25F37E5063B1DED1DA3ADD1631B27A795C31AFEB54FBE73DBAy4I1L" TargetMode="External"/><Relationship Id="rId17" Type="http://schemas.openxmlformats.org/officeDocument/2006/relationships/hyperlink" Target="consultantplus://offline/ref=CD4DE65E6D233238B6C1360F5915E1B18C681E338F233232326EE5D88C25F37E5063B1DED2DD3DD7426BA27E300B3AB3ED42E5ED23BA436CyDI1L" TargetMode="External"/><Relationship Id="rId25" Type="http://schemas.openxmlformats.org/officeDocument/2006/relationships/image" Target="media/image5.png"/><Relationship Id="rId33" Type="http://schemas.openxmlformats.org/officeDocument/2006/relationships/hyperlink" Target="consultantplus://offline/ref=CD4DE65E6D233238B6C1360F5915E1B18C661A348A253232326EE5D88C25F37E5063B1DED1D83BDD1631B27A795C31AFEB54FBE73DBAy4I1L" TargetMode="External"/><Relationship Id="rId38" Type="http://schemas.openxmlformats.org/officeDocument/2006/relationships/hyperlink" Target="consultantplus://offline/ref=CD4DE65E6D233238B6C1360F5915E1B18C661A348A253232326EE5D88C25F37E5063B1DED1D83BDD1631B27A795C31AFEB54FBE73DBAy4I1L" TargetMode="External"/><Relationship Id="rId46" Type="http://schemas.openxmlformats.org/officeDocument/2006/relationships/hyperlink" Target="consultantplus://offline/ref=CD4DE65E6D233238B6C1360F5915E1B18C661A348A253232326EE5D88C25F37E5063B1DED1D53FDD1631B27A795C31AFEB54FBE73DBAy4I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4DE65E6D233238B6C1360F5915E1B18C691A308D263232326EE5D88C25F37E5063B1DED2DD3DD64B6BA27E300B3AB3ED42E5ED23BA436CyDI1L" TargetMode="External"/><Relationship Id="rId20" Type="http://schemas.openxmlformats.org/officeDocument/2006/relationships/hyperlink" Target="consultantplus://offline/ref=CD4DE65E6D233238B6C1360F5915E1B18C691A308D263232326EE5D88C25F37E5063B1DED2DD3DD64B6BA27E300B3AB3ED42E5ED23BA436CyDI1L" TargetMode="External"/><Relationship Id="rId29" Type="http://schemas.openxmlformats.org/officeDocument/2006/relationships/image" Target="media/image9.png"/><Relationship Id="rId41" Type="http://schemas.openxmlformats.org/officeDocument/2006/relationships/hyperlink" Target="consultantplus://offline/ref=CD4DE65E6D233238B6C1360F5915E1B18C681F368D273232326EE5D88C25F37E5063B1DED2DD3DD7436BA27E300B3AB3ED42E5ED23BA436CyDI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4DE65E6D233238B6C1360F5915E1B18D6E1E3082213232326EE5D88C25F37E4263E9D2D0DB23D64A7EF42F76y5ICL" TargetMode="External"/><Relationship Id="rId11" Type="http://schemas.openxmlformats.org/officeDocument/2006/relationships/hyperlink" Target="consultantplus://offline/ref=CD4DE65E6D233238B6C1360F5915E1B18C661A348A253232326EE5D88C25F37E5063B1DED1D83BDD1631B27A795C31AFEB54FBE73DBAy4I1L" TargetMode="External"/><Relationship Id="rId24" Type="http://schemas.openxmlformats.org/officeDocument/2006/relationships/image" Target="media/image4.png"/><Relationship Id="rId32" Type="http://schemas.openxmlformats.org/officeDocument/2006/relationships/hyperlink" Target="consultantplus://offline/ref=CD4DE65E6D233238B6C1360F5915E1B18C661A348A253232326EE5D88C25F37E5063B1DED1D83BDD1631B27A795C31AFEB54FBE73DBAy4I1L" TargetMode="External"/><Relationship Id="rId37" Type="http://schemas.openxmlformats.org/officeDocument/2006/relationships/hyperlink" Target="consultantplus://offline/ref=CD4DE65E6D233238B6C1360F5915E1B18C661A348A253232326EE5D88C25F37E5063B1DED2DD38D0406BA27E300B3AB3ED42E5ED23BA436CyDI1L" TargetMode="External"/><Relationship Id="rId40" Type="http://schemas.openxmlformats.org/officeDocument/2006/relationships/hyperlink" Target="consultantplus://offline/ref=CD4DE65E6D233238B6C1360F5915E1B18B6D1A3288263232326EE5D88C25F37E4263E9D2D0DB23D64A7EF42F76y5ICL" TargetMode="External"/><Relationship Id="rId45" Type="http://schemas.openxmlformats.org/officeDocument/2006/relationships/hyperlink" Target="consultantplus://offline/ref=CD4DE65E6D233238B6C1360F5915E1B18B6F1F328D263232326EE5D88C25F37E4263E9D2D0DB23D64A7EF42F76y5ICL" TargetMode="External"/><Relationship Id="rId5" Type="http://schemas.openxmlformats.org/officeDocument/2006/relationships/hyperlink" Target="consultantplus://offline/ref=CD4DE65E6D233238B6C1360F5915E1B18B6D1D3D88213232326EE5D88C25F37E5063B1DED2DD3CDF466BA27E300B3AB3ED42E5ED23BA436CyDI1L" TargetMode="External"/><Relationship Id="rId15" Type="http://schemas.openxmlformats.org/officeDocument/2006/relationships/hyperlink" Target="consultantplus://offline/ref=CD4DE65E6D233238B6C1360F5915E1B18C661A348A253232326EE5D88C25F37E5063B1DED1DA34DD1631B27A795C31AFEB54FBE73DBAy4I1L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8.png"/><Relationship Id="rId36" Type="http://schemas.openxmlformats.org/officeDocument/2006/relationships/hyperlink" Target="consultantplus://offline/ref=CD4DE65E6D233238B6C1360F5915E1B18C661A348A253232326EE5D88C25F37E5063B1DED2DC3CD64B6BA27E300B3AB3ED42E5ED23BA436CyDI1L" TargetMode="External"/><Relationship Id="rId10" Type="http://schemas.openxmlformats.org/officeDocument/2006/relationships/hyperlink" Target="consultantplus://offline/ref=CD4DE65E6D233238B6C1360F5915E1B18C661A348A253232326EE5D88C25F37E5063B1DED1D53DDD1631B27A795C31AFEB54FBE73DBAy4I1L" TargetMode="External"/><Relationship Id="rId19" Type="http://schemas.openxmlformats.org/officeDocument/2006/relationships/hyperlink" Target="consultantplus://offline/ref=CD4DE65E6D233238B6C1360F5915E1B18C681E338F233232326EE5D88C25F37E4263E9D2D0DB23D64A7EF42F76y5ICL" TargetMode="External"/><Relationship Id="rId31" Type="http://schemas.openxmlformats.org/officeDocument/2006/relationships/image" Target="media/image11.png"/><Relationship Id="rId44" Type="http://schemas.openxmlformats.org/officeDocument/2006/relationships/hyperlink" Target="consultantplus://offline/ref=CD4DE65E6D233238B6C1360F5915E1B18B6F1F328D263232326EE5D88C25F37E5063B1DED2DD3DD7466BA27E300B3AB3ED42E5ED23BA436CyDI1L" TargetMode="External"/><Relationship Id="rId4" Type="http://schemas.openxmlformats.org/officeDocument/2006/relationships/hyperlink" Target="consultantplus://offline/ref=CD4DE65E6D233238B6C1360F5915E1B18C661A348A253232326EE5D88C25F37E5063B1DED1D53EDD1631B27A795C31AFEB54FBE73DBAy4I1L" TargetMode="External"/><Relationship Id="rId9" Type="http://schemas.openxmlformats.org/officeDocument/2006/relationships/hyperlink" Target="consultantplus://offline/ref=CD4DE65E6D233238B6C1360F5915E1B18C661A348A253232326EE5D88C25F37E5063B1DED1DA38DD1631B27A795C31AFEB54FBE73DBAy4I1L" TargetMode="External"/><Relationship Id="rId14" Type="http://schemas.openxmlformats.org/officeDocument/2006/relationships/hyperlink" Target="consultantplus://offline/ref=CD4DE65E6D233238B6C1360F5915E1B18C661A348A253232326EE5D88C25F37E5063B1DED1DA35DD1631B27A795C31AFEB54FBE73DBAy4I1L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7.png"/><Relationship Id="rId30" Type="http://schemas.openxmlformats.org/officeDocument/2006/relationships/image" Target="media/image10.png"/><Relationship Id="rId35" Type="http://schemas.openxmlformats.org/officeDocument/2006/relationships/hyperlink" Target="consultantplus://offline/ref=CD4DE65E6D233238B6C1360F5915E1B18C661A348A253232326EE5D88C25F37E5063B1DED1D83BDD1631B27A795C31AFEB54FBE73DBAy4I1L" TargetMode="External"/><Relationship Id="rId43" Type="http://schemas.openxmlformats.org/officeDocument/2006/relationships/hyperlink" Target="consultantplus://offline/ref=CD4DE65E6D233238B6C1360F5915E1B18C661A348A253232326EE5D88C25F37E5063B1DED1D83BDD1631B27A795C31AFEB54FBE73DBAy4I1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4834</Words>
  <Characters>27554</Characters>
  <Application>Microsoft Office Word</Application>
  <DocSecurity>0</DocSecurity>
  <Lines>229</Lines>
  <Paragraphs>64</Paragraphs>
  <ScaleCrop>false</ScaleCrop>
  <Company/>
  <LinksUpToDate>false</LinksUpToDate>
  <CharactersWithSpaces>32324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Дмитрий Владимирович</dc:creator>
  <cp:lastModifiedBy>Васильев Дмитрий Владимирович</cp:lastModifiedBy>
  <cp:revision>2</cp:revision>
  <dcterms:created xsi:type="dcterms:W3CDTF">2022-08-26T11:08:00Z</dcterms:created>
  <dcterms:modified xsi:type="dcterms:W3CDTF">2022-08-26T11:20:00Z</dcterms:modified>
</cp:coreProperties>
</file>