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7375" w14:textId="77777777" w:rsidR="00CA636D" w:rsidRPr="00CA636D" w:rsidRDefault="00CA636D" w:rsidP="00CA636D">
      <w:pPr>
        <w:shd w:val="clear" w:color="auto" w:fill="FFFFFF"/>
        <w:spacing w:line="540" w:lineRule="atLeast"/>
        <w:rPr>
          <w:rFonts w:ascii="Arial" w:eastAsia="Times New Roman" w:hAnsi="Arial" w:cs="Arial"/>
          <w:b/>
          <w:bCs/>
          <w:color w:val="333333"/>
          <w:kern w:val="0"/>
          <w:sz w:val="36"/>
          <w:szCs w:val="36"/>
          <w:lang w:eastAsia="ru-RU"/>
          <w14:ligatures w14:val="none"/>
        </w:rPr>
      </w:pPr>
      <w:r w:rsidRPr="00CA636D">
        <w:rPr>
          <w:rFonts w:ascii="Arial" w:eastAsia="Times New Roman" w:hAnsi="Arial" w:cs="Arial"/>
          <w:b/>
          <w:bCs/>
          <w:color w:val="333333"/>
          <w:kern w:val="0"/>
          <w:sz w:val="36"/>
          <w:szCs w:val="36"/>
          <w:lang w:eastAsia="ru-RU"/>
          <w14:ligatures w14:val="none"/>
        </w:rPr>
        <w:t>Нужно ли направлять сведения о родстве сторон в налоговую при заключении договора дарения?</w:t>
      </w:r>
    </w:p>
    <w:p w14:paraId="60665C30" w14:textId="77777777" w:rsidR="00CA636D" w:rsidRDefault="00CA636D" w:rsidP="00CA636D">
      <w:pPr>
        <w:shd w:val="clear" w:color="auto" w:fill="FFFFFF"/>
        <w:spacing w:after="100" w:afterAutospacing="1" w:line="240" w:lineRule="auto"/>
        <w:jc w:val="both"/>
        <w:rPr>
          <w:rFonts w:ascii="Times New Roman" w:eastAsia="Times New Roman" w:hAnsi="Times New Roman" w:cs="Times New Roman"/>
          <w:color w:val="333333"/>
          <w:kern w:val="0"/>
          <w:sz w:val="26"/>
          <w:szCs w:val="26"/>
          <w:lang w:eastAsia="ru-RU"/>
          <w14:ligatures w14:val="none"/>
        </w:rPr>
      </w:pPr>
    </w:p>
    <w:p w14:paraId="4D17DA67" w14:textId="434C47AC"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Times New Roman" w:eastAsia="Times New Roman" w:hAnsi="Times New Roman" w:cs="Times New Roman"/>
          <w:color w:val="333333"/>
          <w:kern w:val="0"/>
          <w:sz w:val="26"/>
          <w:szCs w:val="26"/>
          <w:lang w:eastAsia="ru-RU"/>
          <w14:ligatures w14:val="none"/>
        </w:rPr>
        <w:t>Налогоплательщики вправе не указывать в декларации доходы, не подлежащие налогообложению в соответствии со ст. 217 Налогового кодекса Российской Федерации. К таковым относятся доходы в денежной и натуральной форме, полученные от физических лиц в порядке дарения.</w:t>
      </w:r>
    </w:p>
    <w:p w14:paraId="71104272" w14:textId="51EB7AF2"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Roboto" w:eastAsia="Times New Roman" w:hAnsi="Roboto" w:cs="Times New Roman"/>
          <w:color w:val="333333"/>
          <w:kern w:val="0"/>
          <w:sz w:val="24"/>
          <w:szCs w:val="24"/>
          <w:lang w:eastAsia="ru-RU"/>
          <w14:ligatures w14:val="none"/>
        </w:rPr>
        <w:t> </w:t>
      </w:r>
      <w:r w:rsidRPr="00CA636D">
        <w:rPr>
          <w:rFonts w:ascii="Times New Roman" w:eastAsia="Times New Roman" w:hAnsi="Times New Roman" w:cs="Times New Roman"/>
          <w:color w:val="333333"/>
          <w:kern w:val="0"/>
          <w:sz w:val="26"/>
          <w:szCs w:val="26"/>
          <w:lang w:eastAsia="ru-RU"/>
          <w14:ligatures w14:val="none"/>
        </w:rPr>
        <w:t>Исключение из этого правила составляет полученные в дар недвижимое имущество, транспортные средства, акции, цифровые финансовые активы, цифровые права, включающие одновременно цифровые финансовые активы и утилитарные цифровые права, доли, паи. Однако и они попадают под льготу, если даритель и одаряемый являются членами семьи или близкими родственниками в соответствии с Семейным кодексом Российской Федерации. Это супруги, родители и дети, в том числе усыновители и усыновленные, дедушки, бабушки и внуки, полнородные и неполнородные (имеющие общих отца или мать) братья и сестры.</w:t>
      </w:r>
    </w:p>
    <w:p w14:paraId="719C877C" w14:textId="51D88A21"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Roboto" w:eastAsia="Times New Roman" w:hAnsi="Roboto" w:cs="Times New Roman"/>
          <w:color w:val="333333"/>
          <w:kern w:val="0"/>
          <w:sz w:val="24"/>
          <w:szCs w:val="24"/>
          <w:lang w:eastAsia="ru-RU"/>
          <w14:ligatures w14:val="none"/>
        </w:rPr>
        <w:t> </w:t>
      </w:r>
      <w:r w:rsidRPr="00CA636D">
        <w:rPr>
          <w:rFonts w:ascii="Times New Roman" w:eastAsia="Times New Roman" w:hAnsi="Times New Roman" w:cs="Times New Roman"/>
          <w:color w:val="333333"/>
          <w:kern w:val="0"/>
          <w:sz w:val="26"/>
          <w:szCs w:val="26"/>
          <w:lang w:eastAsia="ru-RU"/>
          <w14:ligatures w14:val="none"/>
        </w:rPr>
        <w:t>Для налоговых отношений родственные связи чрезвычайно важны. Семейный статус налогоплательщика может принести ему экономическую выгоду.</w:t>
      </w:r>
    </w:p>
    <w:p w14:paraId="1EFFCE73" w14:textId="7B37E342"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Roboto" w:eastAsia="Times New Roman" w:hAnsi="Roboto" w:cs="Times New Roman"/>
          <w:color w:val="333333"/>
          <w:kern w:val="0"/>
          <w:sz w:val="24"/>
          <w:szCs w:val="24"/>
          <w:lang w:eastAsia="ru-RU"/>
          <w14:ligatures w14:val="none"/>
        </w:rPr>
        <w:t> </w:t>
      </w:r>
      <w:r w:rsidRPr="00CA636D">
        <w:rPr>
          <w:rFonts w:ascii="Times New Roman" w:eastAsia="Times New Roman" w:hAnsi="Times New Roman" w:cs="Times New Roman"/>
          <w:color w:val="333333"/>
          <w:kern w:val="0"/>
          <w:sz w:val="26"/>
          <w:szCs w:val="26"/>
          <w:lang w:eastAsia="ru-RU"/>
          <w14:ligatures w14:val="none"/>
        </w:rPr>
        <w:t>По действующему российскому законодательству при заключении договора дарения транспортного средства или недвижимого имущества между родственниками доход одаряемого, имеющий натуральную форму, не облагается налогом на доходы физических лиц, тогда как при совершении дарения таких объектов лицами, не находящимися в родственных связях, последуют налоговые последствия в виде возложения обязанности по уплате налога на доходы физических лиц на одаряемого.</w:t>
      </w:r>
    </w:p>
    <w:p w14:paraId="4CA6A608" w14:textId="2A1661ED"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Roboto" w:eastAsia="Times New Roman" w:hAnsi="Roboto" w:cs="Times New Roman"/>
          <w:color w:val="333333"/>
          <w:kern w:val="0"/>
          <w:sz w:val="24"/>
          <w:szCs w:val="24"/>
          <w:lang w:eastAsia="ru-RU"/>
          <w14:ligatures w14:val="none"/>
        </w:rPr>
        <w:t> </w:t>
      </w:r>
      <w:r w:rsidRPr="00CA636D">
        <w:rPr>
          <w:rFonts w:ascii="Times New Roman" w:eastAsia="Times New Roman" w:hAnsi="Times New Roman" w:cs="Times New Roman"/>
          <w:color w:val="333333"/>
          <w:kern w:val="0"/>
          <w:sz w:val="26"/>
          <w:szCs w:val="26"/>
          <w:lang w:eastAsia="ru-RU"/>
          <w14:ligatures w14:val="none"/>
        </w:rPr>
        <w:t>Если по какой-либо объективной причине налоговый орган обладает неполной информацией о факте родства сторон договора дарения, гражданину-налогоплательщику следует направить пояснении о наличии таких связей.</w:t>
      </w:r>
    </w:p>
    <w:p w14:paraId="177D7709" w14:textId="37B779D2" w:rsidR="00CA636D" w:rsidRPr="00CA636D" w:rsidRDefault="00CA636D" w:rsidP="00CA636D">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CA636D">
        <w:rPr>
          <w:rFonts w:ascii="Roboto" w:eastAsia="Times New Roman" w:hAnsi="Roboto" w:cs="Times New Roman"/>
          <w:color w:val="333333"/>
          <w:kern w:val="0"/>
          <w:sz w:val="24"/>
          <w:szCs w:val="24"/>
          <w:lang w:eastAsia="ru-RU"/>
          <w14:ligatures w14:val="none"/>
        </w:rPr>
        <w:t> </w:t>
      </w:r>
      <w:r w:rsidRPr="00CA636D">
        <w:rPr>
          <w:rFonts w:ascii="Times New Roman" w:eastAsia="Times New Roman" w:hAnsi="Times New Roman" w:cs="Times New Roman"/>
          <w:color w:val="333333"/>
          <w:kern w:val="0"/>
          <w:sz w:val="26"/>
          <w:szCs w:val="26"/>
          <w:lang w:eastAsia="ru-RU"/>
          <w14:ligatures w14:val="none"/>
        </w:rPr>
        <w:t xml:space="preserve">Это позволит обосновать </w:t>
      </w:r>
      <w:proofErr w:type="spellStart"/>
      <w:r w:rsidRPr="00CA636D">
        <w:rPr>
          <w:rFonts w:ascii="Times New Roman" w:eastAsia="Times New Roman" w:hAnsi="Times New Roman" w:cs="Times New Roman"/>
          <w:color w:val="333333"/>
          <w:kern w:val="0"/>
          <w:sz w:val="26"/>
          <w:szCs w:val="26"/>
          <w:lang w:eastAsia="ru-RU"/>
          <w14:ligatures w14:val="none"/>
        </w:rPr>
        <w:t>ненаправление</w:t>
      </w:r>
      <w:proofErr w:type="spellEnd"/>
      <w:r w:rsidRPr="00CA636D">
        <w:rPr>
          <w:rFonts w:ascii="Times New Roman" w:eastAsia="Times New Roman" w:hAnsi="Times New Roman" w:cs="Times New Roman"/>
          <w:color w:val="333333"/>
          <w:kern w:val="0"/>
          <w:sz w:val="26"/>
          <w:szCs w:val="26"/>
          <w:lang w:eastAsia="ru-RU"/>
          <w14:ligatures w14:val="none"/>
        </w:rPr>
        <w:t xml:space="preserve"> налоговой декларации в связи с получением дохода, а также предотвратить контрольные мероприятия в его отношении такие, как привлечение к ответственности в виде штрафа, начисление пени, взыскание задолженности по налогу (недоимки), пеней и штрафа в судебном порядке.</w:t>
      </w:r>
    </w:p>
    <w:p w14:paraId="0273BA1F" w14:textId="6DF5B5CE" w:rsidR="006E7993" w:rsidRPr="006E7993" w:rsidRDefault="006E7993" w:rsidP="00C8374A"/>
    <w:sectPr w:rsidR="006E7993" w:rsidRPr="006E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51820"/>
    <w:rsid w:val="000C2705"/>
    <w:rsid w:val="00112291"/>
    <w:rsid w:val="001565C1"/>
    <w:rsid w:val="0054024D"/>
    <w:rsid w:val="005B57A5"/>
    <w:rsid w:val="00636AF3"/>
    <w:rsid w:val="00646609"/>
    <w:rsid w:val="006E7993"/>
    <w:rsid w:val="006F6ED0"/>
    <w:rsid w:val="00831324"/>
    <w:rsid w:val="00950C43"/>
    <w:rsid w:val="00AC593F"/>
    <w:rsid w:val="00C3659D"/>
    <w:rsid w:val="00C8374A"/>
    <w:rsid w:val="00CA636D"/>
    <w:rsid w:val="00D25E95"/>
    <w:rsid w:val="00D61986"/>
    <w:rsid w:val="00D92D50"/>
    <w:rsid w:val="00DA16EA"/>
    <w:rsid w:val="00EC4048"/>
    <w:rsid w:val="00FC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00759">
      <w:bodyDiv w:val="1"/>
      <w:marLeft w:val="0"/>
      <w:marRight w:val="0"/>
      <w:marTop w:val="0"/>
      <w:marBottom w:val="0"/>
      <w:divBdr>
        <w:top w:val="none" w:sz="0" w:space="0" w:color="auto"/>
        <w:left w:val="none" w:sz="0" w:space="0" w:color="auto"/>
        <w:bottom w:val="none" w:sz="0" w:space="0" w:color="auto"/>
        <w:right w:val="none" w:sz="0" w:space="0" w:color="auto"/>
      </w:divBdr>
      <w:divsChild>
        <w:div w:id="1613709949">
          <w:marLeft w:val="0"/>
          <w:marRight w:val="0"/>
          <w:marTop w:val="0"/>
          <w:marBottom w:val="960"/>
          <w:divBdr>
            <w:top w:val="none" w:sz="0" w:space="0" w:color="auto"/>
            <w:left w:val="none" w:sz="0" w:space="0" w:color="auto"/>
            <w:bottom w:val="none" w:sz="0" w:space="0" w:color="auto"/>
            <w:right w:val="none" w:sz="0" w:space="0" w:color="auto"/>
          </w:divBdr>
        </w:div>
        <w:div w:id="1810897258">
          <w:marLeft w:val="0"/>
          <w:marRight w:val="720"/>
          <w:marTop w:val="0"/>
          <w:marBottom w:val="0"/>
          <w:divBdr>
            <w:top w:val="none" w:sz="0" w:space="0" w:color="auto"/>
            <w:left w:val="none" w:sz="0" w:space="0" w:color="auto"/>
            <w:bottom w:val="none" w:sz="0" w:space="0" w:color="auto"/>
            <w:right w:val="none" w:sz="0" w:space="0" w:color="auto"/>
          </w:divBdr>
          <w:divsChild>
            <w:div w:id="1223718033">
              <w:marLeft w:val="0"/>
              <w:marRight w:val="0"/>
              <w:marTop w:val="0"/>
              <w:marBottom w:val="120"/>
              <w:divBdr>
                <w:top w:val="none" w:sz="0" w:space="0" w:color="auto"/>
                <w:left w:val="none" w:sz="0" w:space="0" w:color="auto"/>
                <w:bottom w:val="none" w:sz="0" w:space="0" w:color="auto"/>
                <w:right w:val="none" w:sz="0" w:space="0" w:color="auto"/>
              </w:divBdr>
            </w:div>
            <w:div w:id="380983872">
              <w:marLeft w:val="0"/>
              <w:marRight w:val="0"/>
              <w:marTop w:val="0"/>
              <w:marBottom w:val="120"/>
              <w:divBdr>
                <w:top w:val="none" w:sz="0" w:space="0" w:color="auto"/>
                <w:left w:val="none" w:sz="0" w:space="0" w:color="auto"/>
                <w:bottom w:val="none" w:sz="0" w:space="0" w:color="auto"/>
                <w:right w:val="none" w:sz="0" w:space="0" w:color="auto"/>
              </w:divBdr>
            </w:div>
          </w:divsChild>
        </w:div>
        <w:div w:id="985282117">
          <w:marLeft w:val="0"/>
          <w:marRight w:val="0"/>
          <w:marTop w:val="0"/>
          <w:marBottom w:val="0"/>
          <w:divBdr>
            <w:top w:val="none" w:sz="0" w:space="0" w:color="auto"/>
            <w:left w:val="none" w:sz="0" w:space="0" w:color="auto"/>
            <w:bottom w:val="none" w:sz="0" w:space="0" w:color="auto"/>
            <w:right w:val="none" w:sz="0" w:space="0" w:color="auto"/>
          </w:divBdr>
          <w:divsChild>
            <w:div w:id="845750165">
              <w:marLeft w:val="0"/>
              <w:marRight w:val="0"/>
              <w:marTop w:val="0"/>
              <w:marBottom w:val="0"/>
              <w:divBdr>
                <w:top w:val="none" w:sz="0" w:space="0" w:color="auto"/>
                <w:left w:val="none" w:sz="0" w:space="0" w:color="auto"/>
                <w:bottom w:val="none" w:sz="0" w:space="0" w:color="auto"/>
                <w:right w:val="none" w:sz="0" w:space="0" w:color="auto"/>
              </w:divBdr>
              <w:divsChild>
                <w:div w:id="2209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822">
      <w:bodyDiv w:val="1"/>
      <w:marLeft w:val="0"/>
      <w:marRight w:val="0"/>
      <w:marTop w:val="0"/>
      <w:marBottom w:val="0"/>
      <w:divBdr>
        <w:top w:val="none" w:sz="0" w:space="0" w:color="auto"/>
        <w:left w:val="none" w:sz="0" w:space="0" w:color="auto"/>
        <w:bottom w:val="none" w:sz="0" w:space="0" w:color="auto"/>
        <w:right w:val="none" w:sz="0" w:space="0" w:color="auto"/>
      </w:divBdr>
      <w:divsChild>
        <w:div w:id="621811040">
          <w:marLeft w:val="0"/>
          <w:marRight w:val="0"/>
          <w:marTop w:val="0"/>
          <w:marBottom w:val="960"/>
          <w:divBdr>
            <w:top w:val="none" w:sz="0" w:space="0" w:color="auto"/>
            <w:left w:val="none" w:sz="0" w:space="0" w:color="auto"/>
            <w:bottom w:val="none" w:sz="0" w:space="0" w:color="auto"/>
            <w:right w:val="none" w:sz="0" w:space="0" w:color="auto"/>
          </w:divBdr>
        </w:div>
        <w:div w:id="405690578">
          <w:marLeft w:val="0"/>
          <w:marRight w:val="720"/>
          <w:marTop w:val="0"/>
          <w:marBottom w:val="0"/>
          <w:divBdr>
            <w:top w:val="none" w:sz="0" w:space="0" w:color="auto"/>
            <w:left w:val="none" w:sz="0" w:space="0" w:color="auto"/>
            <w:bottom w:val="none" w:sz="0" w:space="0" w:color="auto"/>
            <w:right w:val="none" w:sz="0" w:space="0" w:color="auto"/>
          </w:divBdr>
          <w:divsChild>
            <w:div w:id="224150531">
              <w:marLeft w:val="0"/>
              <w:marRight w:val="0"/>
              <w:marTop w:val="0"/>
              <w:marBottom w:val="120"/>
              <w:divBdr>
                <w:top w:val="none" w:sz="0" w:space="0" w:color="auto"/>
                <w:left w:val="none" w:sz="0" w:space="0" w:color="auto"/>
                <w:bottom w:val="none" w:sz="0" w:space="0" w:color="auto"/>
                <w:right w:val="none" w:sz="0" w:space="0" w:color="auto"/>
              </w:divBdr>
            </w:div>
            <w:div w:id="1386224549">
              <w:marLeft w:val="0"/>
              <w:marRight w:val="0"/>
              <w:marTop w:val="0"/>
              <w:marBottom w:val="120"/>
              <w:divBdr>
                <w:top w:val="none" w:sz="0" w:space="0" w:color="auto"/>
                <w:left w:val="none" w:sz="0" w:space="0" w:color="auto"/>
                <w:bottom w:val="none" w:sz="0" w:space="0" w:color="auto"/>
                <w:right w:val="none" w:sz="0" w:space="0" w:color="auto"/>
              </w:divBdr>
            </w:div>
          </w:divsChild>
        </w:div>
        <w:div w:id="898445839">
          <w:marLeft w:val="0"/>
          <w:marRight w:val="0"/>
          <w:marTop w:val="0"/>
          <w:marBottom w:val="0"/>
          <w:divBdr>
            <w:top w:val="none" w:sz="0" w:space="0" w:color="auto"/>
            <w:left w:val="none" w:sz="0" w:space="0" w:color="auto"/>
            <w:bottom w:val="none" w:sz="0" w:space="0" w:color="auto"/>
            <w:right w:val="none" w:sz="0" w:space="0" w:color="auto"/>
          </w:divBdr>
          <w:divsChild>
            <w:div w:id="295453131">
              <w:marLeft w:val="0"/>
              <w:marRight w:val="0"/>
              <w:marTop w:val="0"/>
              <w:marBottom w:val="0"/>
              <w:divBdr>
                <w:top w:val="none" w:sz="0" w:space="0" w:color="auto"/>
                <w:left w:val="none" w:sz="0" w:space="0" w:color="auto"/>
                <w:bottom w:val="none" w:sz="0" w:space="0" w:color="auto"/>
                <w:right w:val="none" w:sz="0" w:space="0" w:color="auto"/>
              </w:divBdr>
              <w:divsChild>
                <w:div w:id="521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1511">
      <w:bodyDiv w:val="1"/>
      <w:marLeft w:val="0"/>
      <w:marRight w:val="0"/>
      <w:marTop w:val="0"/>
      <w:marBottom w:val="0"/>
      <w:divBdr>
        <w:top w:val="none" w:sz="0" w:space="0" w:color="auto"/>
        <w:left w:val="none" w:sz="0" w:space="0" w:color="auto"/>
        <w:bottom w:val="none" w:sz="0" w:space="0" w:color="auto"/>
        <w:right w:val="none" w:sz="0" w:space="0" w:color="auto"/>
      </w:divBdr>
      <w:divsChild>
        <w:div w:id="930896025">
          <w:marLeft w:val="0"/>
          <w:marRight w:val="0"/>
          <w:marTop w:val="0"/>
          <w:marBottom w:val="960"/>
          <w:divBdr>
            <w:top w:val="none" w:sz="0" w:space="0" w:color="auto"/>
            <w:left w:val="none" w:sz="0" w:space="0" w:color="auto"/>
            <w:bottom w:val="none" w:sz="0" w:space="0" w:color="auto"/>
            <w:right w:val="none" w:sz="0" w:space="0" w:color="auto"/>
          </w:divBdr>
        </w:div>
        <w:div w:id="365953919">
          <w:marLeft w:val="0"/>
          <w:marRight w:val="720"/>
          <w:marTop w:val="0"/>
          <w:marBottom w:val="0"/>
          <w:divBdr>
            <w:top w:val="none" w:sz="0" w:space="0" w:color="auto"/>
            <w:left w:val="none" w:sz="0" w:space="0" w:color="auto"/>
            <w:bottom w:val="none" w:sz="0" w:space="0" w:color="auto"/>
            <w:right w:val="none" w:sz="0" w:space="0" w:color="auto"/>
          </w:divBdr>
          <w:divsChild>
            <w:div w:id="32073960">
              <w:marLeft w:val="0"/>
              <w:marRight w:val="0"/>
              <w:marTop w:val="0"/>
              <w:marBottom w:val="120"/>
              <w:divBdr>
                <w:top w:val="none" w:sz="0" w:space="0" w:color="auto"/>
                <w:left w:val="none" w:sz="0" w:space="0" w:color="auto"/>
                <w:bottom w:val="none" w:sz="0" w:space="0" w:color="auto"/>
                <w:right w:val="none" w:sz="0" w:space="0" w:color="auto"/>
              </w:divBdr>
            </w:div>
            <w:div w:id="1018893808">
              <w:marLeft w:val="0"/>
              <w:marRight w:val="0"/>
              <w:marTop w:val="0"/>
              <w:marBottom w:val="120"/>
              <w:divBdr>
                <w:top w:val="none" w:sz="0" w:space="0" w:color="auto"/>
                <w:left w:val="none" w:sz="0" w:space="0" w:color="auto"/>
                <w:bottom w:val="none" w:sz="0" w:space="0" w:color="auto"/>
                <w:right w:val="none" w:sz="0" w:space="0" w:color="auto"/>
              </w:divBdr>
            </w:div>
          </w:divsChild>
        </w:div>
        <w:div w:id="563371755">
          <w:marLeft w:val="0"/>
          <w:marRight w:val="0"/>
          <w:marTop w:val="0"/>
          <w:marBottom w:val="0"/>
          <w:divBdr>
            <w:top w:val="none" w:sz="0" w:space="0" w:color="auto"/>
            <w:left w:val="none" w:sz="0" w:space="0" w:color="auto"/>
            <w:bottom w:val="none" w:sz="0" w:space="0" w:color="auto"/>
            <w:right w:val="none" w:sz="0" w:space="0" w:color="auto"/>
          </w:divBdr>
          <w:divsChild>
            <w:div w:id="1913470461">
              <w:marLeft w:val="0"/>
              <w:marRight w:val="0"/>
              <w:marTop w:val="0"/>
              <w:marBottom w:val="0"/>
              <w:divBdr>
                <w:top w:val="none" w:sz="0" w:space="0" w:color="auto"/>
                <w:left w:val="none" w:sz="0" w:space="0" w:color="auto"/>
                <w:bottom w:val="none" w:sz="0" w:space="0" w:color="auto"/>
                <w:right w:val="none" w:sz="0" w:space="0" w:color="auto"/>
              </w:divBdr>
              <w:divsChild>
                <w:div w:id="6744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0552">
      <w:bodyDiv w:val="1"/>
      <w:marLeft w:val="0"/>
      <w:marRight w:val="0"/>
      <w:marTop w:val="0"/>
      <w:marBottom w:val="0"/>
      <w:divBdr>
        <w:top w:val="none" w:sz="0" w:space="0" w:color="auto"/>
        <w:left w:val="none" w:sz="0" w:space="0" w:color="auto"/>
        <w:bottom w:val="none" w:sz="0" w:space="0" w:color="auto"/>
        <w:right w:val="none" w:sz="0" w:space="0" w:color="auto"/>
      </w:divBdr>
      <w:divsChild>
        <w:div w:id="223486925">
          <w:marLeft w:val="0"/>
          <w:marRight w:val="0"/>
          <w:marTop w:val="0"/>
          <w:marBottom w:val="960"/>
          <w:divBdr>
            <w:top w:val="none" w:sz="0" w:space="0" w:color="auto"/>
            <w:left w:val="none" w:sz="0" w:space="0" w:color="auto"/>
            <w:bottom w:val="none" w:sz="0" w:space="0" w:color="auto"/>
            <w:right w:val="none" w:sz="0" w:space="0" w:color="auto"/>
          </w:divBdr>
        </w:div>
        <w:div w:id="806973686">
          <w:marLeft w:val="0"/>
          <w:marRight w:val="720"/>
          <w:marTop w:val="0"/>
          <w:marBottom w:val="0"/>
          <w:divBdr>
            <w:top w:val="none" w:sz="0" w:space="0" w:color="auto"/>
            <w:left w:val="none" w:sz="0" w:space="0" w:color="auto"/>
            <w:bottom w:val="none" w:sz="0" w:space="0" w:color="auto"/>
            <w:right w:val="none" w:sz="0" w:space="0" w:color="auto"/>
          </w:divBdr>
          <w:divsChild>
            <w:div w:id="279845316">
              <w:marLeft w:val="0"/>
              <w:marRight w:val="0"/>
              <w:marTop w:val="0"/>
              <w:marBottom w:val="120"/>
              <w:divBdr>
                <w:top w:val="none" w:sz="0" w:space="0" w:color="auto"/>
                <w:left w:val="none" w:sz="0" w:space="0" w:color="auto"/>
                <w:bottom w:val="none" w:sz="0" w:space="0" w:color="auto"/>
                <w:right w:val="none" w:sz="0" w:space="0" w:color="auto"/>
              </w:divBdr>
            </w:div>
            <w:div w:id="308559287">
              <w:marLeft w:val="0"/>
              <w:marRight w:val="0"/>
              <w:marTop w:val="0"/>
              <w:marBottom w:val="120"/>
              <w:divBdr>
                <w:top w:val="none" w:sz="0" w:space="0" w:color="auto"/>
                <w:left w:val="none" w:sz="0" w:space="0" w:color="auto"/>
                <w:bottom w:val="none" w:sz="0" w:space="0" w:color="auto"/>
                <w:right w:val="none" w:sz="0" w:space="0" w:color="auto"/>
              </w:divBdr>
            </w:div>
          </w:divsChild>
        </w:div>
        <w:div w:id="363990296">
          <w:marLeft w:val="0"/>
          <w:marRight w:val="0"/>
          <w:marTop w:val="0"/>
          <w:marBottom w:val="0"/>
          <w:divBdr>
            <w:top w:val="none" w:sz="0" w:space="0" w:color="auto"/>
            <w:left w:val="none" w:sz="0" w:space="0" w:color="auto"/>
            <w:bottom w:val="none" w:sz="0" w:space="0" w:color="auto"/>
            <w:right w:val="none" w:sz="0" w:space="0" w:color="auto"/>
          </w:divBdr>
          <w:divsChild>
            <w:div w:id="807823368">
              <w:marLeft w:val="0"/>
              <w:marRight w:val="0"/>
              <w:marTop w:val="0"/>
              <w:marBottom w:val="0"/>
              <w:divBdr>
                <w:top w:val="none" w:sz="0" w:space="0" w:color="auto"/>
                <w:left w:val="none" w:sz="0" w:space="0" w:color="auto"/>
                <w:bottom w:val="none" w:sz="0" w:space="0" w:color="auto"/>
                <w:right w:val="none" w:sz="0" w:space="0" w:color="auto"/>
              </w:divBdr>
              <w:divsChild>
                <w:div w:id="12098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889570">
      <w:bodyDiv w:val="1"/>
      <w:marLeft w:val="0"/>
      <w:marRight w:val="0"/>
      <w:marTop w:val="0"/>
      <w:marBottom w:val="0"/>
      <w:divBdr>
        <w:top w:val="none" w:sz="0" w:space="0" w:color="auto"/>
        <w:left w:val="none" w:sz="0" w:space="0" w:color="auto"/>
        <w:bottom w:val="none" w:sz="0" w:space="0" w:color="auto"/>
        <w:right w:val="none" w:sz="0" w:space="0" w:color="auto"/>
      </w:divBdr>
      <w:divsChild>
        <w:div w:id="1641114368">
          <w:marLeft w:val="0"/>
          <w:marRight w:val="0"/>
          <w:marTop w:val="0"/>
          <w:marBottom w:val="960"/>
          <w:divBdr>
            <w:top w:val="none" w:sz="0" w:space="0" w:color="auto"/>
            <w:left w:val="none" w:sz="0" w:space="0" w:color="auto"/>
            <w:bottom w:val="none" w:sz="0" w:space="0" w:color="auto"/>
            <w:right w:val="none" w:sz="0" w:space="0" w:color="auto"/>
          </w:divBdr>
        </w:div>
        <w:div w:id="294023023">
          <w:marLeft w:val="0"/>
          <w:marRight w:val="720"/>
          <w:marTop w:val="0"/>
          <w:marBottom w:val="0"/>
          <w:divBdr>
            <w:top w:val="none" w:sz="0" w:space="0" w:color="auto"/>
            <w:left w:val="none" w:sz="0" w:space="0" w:color="auto"/>
            <w:bottom w:val="none" w:sz="0" w:space="0" w:color="auto"/>
            <w:right w:val="none" w:sz="0" w:space="0" w:color="auto"/>
          </w:divBdr>
          <w:divsChild>
            <w:div w:id="436143040">
              <w:marLeft w:val="0"/>
              <w:marRight w:val="0"/>
              <w:marTop w:val="0"/>
              <w:marBottom w:val="120"/>
              <w:divBdr>
                <w:top w:val="none" w:sz="0" w:space="0" w:color="auto"/>
                <w:left w:val="none" w:sz="0" w:space="0" w:color="auto"/>
                <w:bottom w:val="none" w:sz="0" w:space="0" w:color="auto"/>
                <w:right w:val="none" w:sz="0" w:space="0" w:color="auto"/>
              </w:divBdr>
            </w:div>
            <w:div w:id="1521552782">
              <w:marLeft w:val="0"/>
              <w:marRight w:val="0"/>
              <w:marTop w:val="0"/>
              <w:marBottom w:val="120"/>
              <w:divBdr>
                <w:top w:val="none" w:sz="0" w:space="0" w:color="auto"/>
                <w:left w:val="none" w:sz="0" w:space="0" w:color="auto"/>
                <w:bottom w:val="none" w:sz="0" w:space="0" w:color="auto"/>
                <w:right w:val="none" w:sz="0" w:space="0" w:color="auto"/>
              </w:divBdr>
            </w:div>
          </w:divsChild>
        </w:div>
        <w:div w:id="1508397044">
          <w:marLeft w:val="0"/>
          <w:marRight w:val="0"/>
          <w:marTop w:val="0"/>
          <w:marBottom w:val="0"/>
          <w:divBdr>
            <w:top w:val="none" w:sz="0" w:space="0" w:color="auto"/>
            <w:left w:val="none" w:sz="0" w:space="0" w:color="auto"/>
            <w:bottom w:val="none" w:sz="0" w:space="0" w:color="auto"/>
            <w:right w:val="none" w:sz="0" w:space="0" w:color="auto"/>
          </w:divBdr>
          <w:divsChild>
            <w:div w:id="1705204498">
              <w:marLeft w:val="0"/>
              <w:marRight w:val="0"/>
              <w:marTop w:val="0"/>
              <w:marBottom w:val="0"/>
              <w:divBdr>
                <w:top w:val="none" w:sz="0" w:space="0" w:color="auto"/>
                <w:left w:val="none" w:sz="0" w:space="0" w:color="auto"/>
                <w:bottom w:val="none" w:sz="0" w:space="0" w:color="auto"/>
                <w:right w:val="none" w:sz="0" w:space="0" w:color="auto"/>
              </w:divBdr>
              <w:divsChild>
                <w:div w:id="756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2023-10-10T15:36:00Z</dcterms:created>
  <dcterms:modified xsi:type="dcterms:W3CDTF">2023-10-10T15:36:00Z</dcterms:modified>
</cp:coreProperties>
</file>