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4" w:rsidRDefault="00142EA4">
      <w:pPr>
        <w:pStyle w:val="ConsPlusNormal"/>
        <w:jc w:val="right"/>
        <w:outlineLvl w:val="0"/>
      </w:pPr>
      <w:r>
        <w:t>Приложение N 2</w:t>
      </w: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  <w:jc w:val="right"/>
      </w:pPr>
      <w:r>
        <w:t>Утверждена</w:t>
      </w:r>
    </w:p>
    <w:p w:rsidR="00142EA4" w:rsidRDefault="00142EA4">
      <w:pPr>
        <w:pStyle w:val="ConsPlusNormal"/>
        <w:jc w:val="right"/>
      </w:pPr>
      <w:r>
        <w:t>приказом Федеральной службы</w:t>
      </w:r>
    </w:p>
    <w:p w:rsidR="00142EA4" w:rsidRDefault="00142EA4">
      <w:pPr>
        <w:pStyle w:val="ConsPlusNormal"/>
        <w:jc w:val="right"/>
      </w:pPr>
      <w:r>
        <w:t>по надзору в сфере образования и науки</w:t>
      </w:r>
    </w:p>
    <w:p w:rsidR="00142EA4" w:rsidRDefault="00142EA4">
      <w:pPr>
        <w:pStyle w:val="ConsPlusNormal"/>
        <w:jc w:val="right"/>
      </w:pPr>
      <w:r>
        <w:t>от 08.07.2022 N 769</w:t>
      </w: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  <w:jc w:val="right"/>
      </w:pPr>
      <w:r>
        <w:t>Форма</w:t>
      </w:r>
    </w:p>
    <w:p w:rsidR="00142EA4" w:rsidRDefault="00142EA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142EA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142EA4" w:rsidRDefault="00142EA4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EA4" w:rsidRDefault="00142EA4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142EA4" w:rsidRDefault="00142EA4">
      <w:pPr>
        <w:pStyle w:val="ConsPlusNormal"/>
        <w:jc w:val="both"/>
      </w:pPr>
    </w:p>
    <w:p w:rsidR="00142EA4" w:rsidRDefault="00142EA4">
      <w:pPr>
        <w:pStyle w:val="ConsPlusNonformat"/>
        <w:jc w:val="both"/>
      </w:pPr>
      <w:r>
        <w:t xml:space="preserve">                             Проверочный лист,</w:t>
      </w:r>
    </w:p>
    <w:p w:rsidR="00142EA4" w:rsidRDefault="00142EA4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142EA4" w:rsidRDefault="00142EA4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142EA4" w:rsidRDefault="00142EA4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142EA4" w:rsidRDefault="00142EA4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142EA4" w:rsidRDefault="00142EA4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142EA4" w:rsidRDefault="00142EA4">
      <w:pPr>
        <w:pStyle w:val="ConsPlusNonformat"/>
        <w:jc w:val="both"/>
      </w:pPr>
      <w:r>
        <w:t xml:space="preserve">           на обучение по образовательным программам </w:t>
      </w:r>
      <w:proofErr w:type="gramStart"/>
      <w:r>
        <w:t>начального</w:t>
      </w:r>
      <w:proofErr w:type="gramEnd"/>
    </w:p>
    <w:p w:rsidR="00142EA4" w:rsidRDefault="00142EA4">
      <w:pPr>
        <w:pStyle w:val="ConsPlusNonformat"/>
        <w:jc w:val="both"/>
      </w:pPr>
      <w:r>
        <w:t xml:space="preserve">          общего, основного общего и среднего общего образования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142EA4" w:rsidRDefault="00142EA4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142EA4" w:rsidRDefault="00142EA4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142EA4" w:rsidRDefault="00142EA4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142EA4" w:rsidRDefault="00142EA4">
      <w:pPr>
        <w:pStyle w:val="ConsPlusNonformat"/>
        <w:jc w:val="both"/>
      </w:pPr>
      <w:r>
        <w:t>__________________________________________________________________________.</w:t>
      </w:r>
    </w:p>
    <w:p w:rsidR="00142EA4" w:rsidRDefault="00142EA4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142EA4" w:rsidRDefault="00142EA4">
      <w:pPr>
        <w:pStyle w:val="ConsPlusNonformat"/>
        <w:jc w:val="both"/>
      </w:pPr>
      <w:r>
        <w:t xml:space="preserve">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 Российской Федерацией</w:t>
      </w:r>
    </w:p>
    <w:p w:rsidR="00142EA4" w:rsidRDefault="00142EA4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142EA4" w:rsidRDefault="00142EA4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142EA4" w:rsidRDefault="00142EA4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142EA4" w:rsidRDefault="00142EA4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142EA4" w:rsidRDefault="00142EA4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142EA4" w:rsidRDefault="00142EA4">
      <w:pPr>
        <w:pStyle w:val="ConsPlusNonformat"/>
        <w:jc w:val="both"/>
      </w:pPr>
      <w:r>
        <w:t>(надзора) в сфере образования".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142EA4" w:rsidRDefault="00142EA4">
      <w:pPr>
        <w:pStyle w:val="ConsPlusNonformat"/>
        <w:jc w:val="both"/>
      </w:pPr>
      <w:r>
        <w:t>выездная проверка (далее - проверка):</w:t>
      </w:r>
    </w:p>
    <w:p w:rsidR="00142EA4" w:rsidRDefault="00142EA4">
      <w:pPr>
        <w:pStyle w:val="ConsPlusNonformat"/>
        <w:jc w:val="both"/>
      </w:pPr>
      <w:r>
        <w:t>__________________________________________________________________________.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142EA4" w:rsidRDefault="00142EA4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142EA4" w:rsidRDefault="00142EA4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142EA4" w:rsidRDefault="00142EA4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142EA4" w:rsidRDefault="00142EA4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142EA4" w:rsidRDefault="00142EA4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142EA4" w:rsidRDefault="00142EA4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142EA4" w:rsidRDefault="00142EA4">
      <w:pPr>
        <w:pStyle w:val="ConsPlusNonformat"/>
        <w:jc w:val="both"/>
      </w:pPr>
      <w:r>
        <w:t xml:space="preserve">структурных    подразделений),    </w:t>
      </w:r>
      <w:proofErr w:type="gramStart"/>
      <w:r>
        <w:t>являющегося</w:t>
      </w:r>
      <w:proofErr w:type="gramEnd"/>
      <w:r>
        <w:t xml:space="preserve">     контролируемым     лицом:</w:t>
      </w:r>
    </w:p>
    <w:p w:rsidR="00142EA4" w:rsidRDefault="00142EA4">
      <w:pPr>
        <w:pStyle w:val="ConsPlusNonformat"/>
        <w:jc w:val="both"/>
      </w:pPr>
      <w:r>
        <w:t>__________________________________________________________________________.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142EA4" w:rsidRDefault="00142EA4">
      <w:pPr>
        <w:pStyle w:val="ConsPlusNonformat"/>
        <w:jc w:val="both"/>
      </w:pPr>
      <w:r>
        <w:t xml:space="preserve">    _____________________________________________________________________.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142EA4" w:rsidRDefault="00142EA4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142EA4" w:rsidRDefault="00142EA4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142EA4" w:rsidRDefault="00142EA4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142EA4" w:rsidRDefault="00142EA4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142EA4" w:rsidRDefault="00142EA4">
      <w:pPr>
        <w:pStyle w:val="ConsPlusNonformat"/>
        <w:jc w:val="both"/>
      </w:pPr>
      <w:r>
        <w:t>сфере образования: _______________________________________________________.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142EA4" w:rsidRDefault="00142EA4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142EA4" w:rsidRDefault="00142EA4">
      <w:pPr>
        <w:pStyle w:val="ConsPlusNonformat"/>
        <w:jc w:val="both"/>
      </w:pPr>
      <w:r>
        <w:t>контролируемым лицом обязательных требований:</w:t>
      </w: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  <w:sectPr w:rsidR="00142EA4" w:rsidSect="00165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6295"/>
        <w:gridCol w:w="3823"/>
        <w:gridCol w:w="2858"/>
        <w:gridCol w:w="1289"/>
      </w:tblGrid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Обеспечивают ли утвержденные организацией, осуществляющей образовательную деятельность, правила приема на </w:t>
            </w: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прием всех граждан, которые имеют право на получение общего образования соответствующего уровня (далее соответственно - организация, правила приема)?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4</w:t>
              </w:r>
            </w:hyperlink>
            <w:r>
              <w:t xml:space="preserve"> Порядка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общего, основного общего и среднего общего образования </w:t>
            </w:r>
            <w:hyperlink w:anchor="P183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458)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Утверждены ли организацией правила приема в организацию на </w:t>
            </w: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в части, не урегулированной законодательством об образовании?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7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Осуществляется ли прием </w:t>
            </w:r>
            <w:proofErr w:type="gramStart"/>
            <w:r>
              <w:t>на обучение в филиал организации в соответствии с правилами приема на обучение</w:t>
            </w:r>
            <w:proofErr w:type="gramEnd"/>
            <w:r>
              <w:t xml:space="preserve"> в организации?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7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Дети с ограниченными возможностями здоровья приняты на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при наличии согласия их родителей (законных представителей) и на основании рекомендаций психолого-медико-педагогической комиссии?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Принимаются ли на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 поступающие с ограниченными возможностями здоровья, достигшие возраста восемнадцати лет, только с согласия самих поступающих?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13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Ознакомила ли организация при приеме на обучение поступающего и (или) его родителей (законных представителей):</w:t>
            </w:r>
          </w:p>
          <w:p w:rsidR="00142EA4" w:rsidRDefault="00142EA4">
            <w:pPr>
              <w:pStyle w:val="ConsPlusNormal"/>
              <w:jc w:val="both"/>
            </w:pPr>
            <w:r>
              <w:t>- с уставом организации?</w:t>
            </w:r>
          </w:p>
        </w:tc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20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- лицензией на осуществление образовательной деятельности?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- со свидетельством о государственной аккредитации образовательной деятельности?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- с общеобразовательными программами?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-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proofErr w:type="gramStart"/>
            <w:r>
              <w:t>Осуществляется ли по заявлению родителей (законных представителей) детей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Федерации, при приеме на обучение по имеющим государственную аккредитацию образовательным программам начального общего и основного общего образования?</w:t>
            </w:r>
            <w:proofErr w:type="gramEnd"/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21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Размещен ли образец заявления о приеме на обучение:</w:t>
            </w:r>
          </w:p>
          <w:p w:rsidR="00142EA4" w:rsidRDefault="00142EA4">
            <w:pPr>
              <w:pStyle w:val="ConsPlusNormal"/>
              <w:jc w:val="both"/>
            </w:pPr>
            <w:r>
              <w:t>- на информационном стенде организации?</w:t>
            </w:r>
          </w:p>
        </w:tc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25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  <w:vAlign w:val="bottom"/>
          </w:tcPr>
          <w:p w:rsidR="00142EA4" w:rsidRDefault="00142EA4">
            <w:pPr>
              <w:pStyle w:val="ConsPlusNormal"/>
              <w:jc w:val="both"/>
            </w:pPr>
            <w:r>
              <w:t>на официальном сайте организации в информационно-телекоммуникационной сети "Интернет"?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 xml:space="preserve">Соблюдается ли организацией запрет требовать представления документов, не указанных в </w:t>
            </w:r>
            <w:hyperlink r:id="rId13">
              <w:r>
                <w:rPr>
                  <w:color w:val="0000FF"/>
                </w:rPr>
                <w:t>пункте 26</w:t>
              </w:r>
            </w:hyperlink>
            <w:r>
              <w:t xml:space="preserve"> Порядка приема N 458, в качестве основания для приема на </w:t>
            </w: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27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Регистрируется ли в журнале приема заявлений о приеме на обучение в организацию:</w:t>
            </w:r>
          </w:p>
          <w:p w:rsidR="00142EA4" w:rsidRDefault="00142EA4">
            <w:pPr>
              <w:pStyle w:val="ConsPlusNormal"/>
              <w:jc w:val="both"/>
            </w:pPr>
            <w:r>
              <w:t>- факт приема заявления о приеме на обучение?</w:t>
            </w:r>
          </w:p>
        </w:tc>
        <w:tc>
          <w:tcPr>
            <w:tcW w:w="0" w:type="auto"/>
            <w:vMerge w:val="restart"/>
          </w:tcPr>
          <w:p w:rsidR="00142EA4" w:rsidRDefault="00142EA4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29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- перечень документов, представленных родителе</w:t>
            </w:r>
            <w:proofErr w:type="gramStart"/>
            <w:r>
              <w:t>м(</w:t>
            </w:r>
            <w:proofErr w:type="gramEnd"/>
            <w:r>
              <w:t>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>) ребенка или поступающим?</w:t>
            </w:r>
          </w:p>
        </w:tc>
        <w:tc>
          <w:tcPr>
            <w:tcW w:w="0" w:type="auto"/>
            <w:vMerge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Выдается ли после регистрации заявления о приеме на обучение и перечня документов, представленных родителе</w:t>
            </w:r>
            <w:proofErr w:type="gramStart"/>
            <w:r>
              <w:t>м(</w:t>
            </w:r>
            <w:proofErr w:type="gramEnd"/>
            <w:r>
              <w:t>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 xml:space="preserve">) ребенка или поступающим, родителю(-ям) (законному(-ым) представителю(-ям) ребенка или поступающему документ, заверенный подписью должностного лица общеобразовательной организации, </w:t>
            </w:r>
            <w:r>
              <w:lastRenderedPageBreak/>
              <w:t xml:space="preserve"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      </w:r>
            <w:proofErr w:type="gramStart"/>
            <w:r>
              <w:t>приеме</w:t>
            </w:r>
            <w:proofErr w:type="gramEnd"/>
            <w:r>
              <w:t xml:space="preserve"> на обучение документов?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29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Сформировано ли на каждого ребенка или поступающего, принятого в организацию, личное дело?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32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tr w:rsidR="00142EA4" w:rsidTr="00142EA4"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both"/>
            </w:pPr>
            <w:r>
              <w:t>Хранятся ли в личном деле ребенка или поступающего, принятого в организацию заявление о приеме на обучение и все представленные родителе</w:t>
            </w:r>
            <w:proofErr w:type="gramStart"/>
            <w:r>
              <w:t>м(</w:t>
            </w:r>
            <w:proofErr w:type="gramEnd"/>
            <w:r>
              <w:t>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>) ребенка или поступающим документы (копии документов)?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32</w:t>
              </w:r>
            </w:hyperlink>
          </w:p>
          <w:p w:rsidR="00142EA4" w:rsidRDefault="00142EA4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  <w:tc>
          <w:tcPr>
            <w:tcW w:w="0" w:type="auto"/>
          </w:tcPr>
          <w:p w:rsidR="00142EA4" w:rsidRDefault="00142EA4">
            <w:pPr>
              <w:pStyle w:val="ConsPlusNormal"/>
            </w:pPr>
          </w:p>
        </w:tc>
      </w:tr>
      <w:bookmarkEnd w:id="0"/>
    </w:tbl>
    <w:p w:rsidR="00142EA4" w:rsidRDefault="00142EA4">
      <w:pPr>
        <w:pStyle w:val="ConsPlusNormal"/>
        <w:jc w:val="both"/>
      </w:pPr>
    </w:p>
    <w:p w:rsidR="00142EA4" w:rsidRDefault="00142EA4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142EA4" w:rsidRDefault="00142EA4">
      <w:pPr>
        <w:pStyle w:val="ConsPlusNonformat"/>
        <w:jc w:val="both"/>
      </w:pPr>
    </w:p>
    <w:p w:rsidR="00142EA4" w:rsidRDefault="00142EA4">
      <w:pPr>
        <w:pStyle w:val="ConsPlusNonformat"/>
        <w:jc w:val="both"/>
      </w:pPr>
      <w:r>
        <w:t>_________________________________________________________       ___________</w:t>
      </w:r>
    </w:p>
    <w:p w:rsidR="00142EA4" w:rsidRDefault="00142EA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142EA4" w:rsidRDefault="00142EA4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142EA4" w:rsidRDefault="00142EA4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142EA4" w:rsidRDefault="00142EA4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142EA4" w:rsidRDefault="00142EA4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  <w:ind w:firstLine="540"/>
        <w:jc w:val="both"/>
      </w:pPr>
      <w:r>
        <w:t>--------------------------------</w:t>
      </w:r>
    </w:p>
    <w:p w:rsidR="00142EA4" w:rsidRDefault="00142EA4">
      <w:pPr>
        <w:pStyle w:val="ConsPlusNormal"/>
        <w:spacing w:before="200"/>
        <w:ind w:firstLine="540"/>
        <w:jc w:val="both"/>
      </w:pPr>
      <w:bookmarkStart w:id="1" w:name="P183"/>
      <w:bookmarkEnd w:id="1"/>
      <w:r>
        <w:t xml:space="preserve">&lt;1&gt; Утвержден </w:t>
      </w:r>
      <w:hyperlink r:id="rId1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 сентября 2020 г. N 458 (зарегистрирован Минюстом России 11 сентября 2020 г., регистрационный N 59783) с изменениями, внесенными приказом </w:t>
      </w:r>
      <w:proofErr w:type="spellStart"/>
      <w:r>
        <w:t>Минпросвещения</w:t>
      </w:r>
      <w:proofErr w:type="spellEnd"/>
      <w:r>
        <w:t xml:space="preserve"> России от 8 октября 2021 г. N 707 (зарегистрирован Минюстом России 10 ноября 2021 г., регистрационный N 65743).</w:t>
      </w: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  <w:jc w:val="both"/>
      </w:pPr>
    </w:p>
    <w:p w:rsidR="00142EA4" w:rsidRDefault="00142EA4">
      <w:pPr>
        <w:pStyle w:val="ConsPlusNormal"/>
      </w:pPr>
      <w:hyperlink r:id="rId20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80579" w:rsidRDefault="00480579"/>
    <w:sectPr w:rsidR="004805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4"/>
    <w:rsid w:val="00142EA4"/>
    <w:rsid w:val="004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42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42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09670720F7BE6762337D9DF1636F7148AF88719E3E0FC7EDF88436DFB51586D769B0652949E53E5F7C800EFB20ED3BC283A116874B357GEsCG" TargetMode="External"/><Relationship Id="rId13" Type="http://schemas.openxmlformats.org/officeDocument/2006/relationships/hyperlink" Target="consultantplus://offline/ref=CFC09670720F7BE6762337D9DF1636F7148AF88719E3E0FC7EDF88436DFB51586D769B0259C0CF11B9F19F50B5E603CEBF3639G1s3G" TargetMode="External"/><Relationship Id="rId18" Type="http://schemas.openxmlformats.org/officeDocument/2006/relationships/hyperlink" Target="consultantplus://offline/ref=CFC09670720F7BE6762337D9DF1636F7148AF88719E3E0FC7EDF88436DFB51586D769B0652949F50ECF7C800EFB20ED3BC283A116874B357GEs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C09670720F7BE6762337D9DF1636F7148AF88719E3E0FC7EDF88436DFB51586D769B0652949E56E8F7C800EFB20ED3BC283A116874B357GEsCG" TargetMode="External"/><Relationship Id="rId12" Type="http://schemas.openxmlformats.org/officeDocument/2006/relationships/hyperlink" Target="consultantplus://offline/ref=CFC09670720F7BE6762337D9DF1636F7148AF88719E3E0FC7EDF88436DFB51586D769B0652949F57EBF7C800EFB20ED3BC283A116874B357GEsCG" TargetMode="External"/><Relationship Id="rId17" Type="http://schemas.openxmlformats.org/officeDocument/2006/relationships/hyperlink" Target="consultantplus://offline/ref=CFC09670720F7BE6762337D9DF1636F7148AF88719E3E0FC7EDF88436DFB51586D769B0652949F50ECF7C800EFB20ED3BC283A116874B357GEs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C09670720F7BE6762337D9DF1636F7148AF88719E3E0FC7EDF88436DFB51586D769B0652949F51E9F7C800EFB20ED3BC283A116874B357GEsCG" TargetMode="External"/><Relationship Id="rId20" Type="http://schemas.openxmlformats.org/officeDocument/2006/relationships/hyperlink" Target="consultantplus://offline/ref=CFC09670720F7BE6762337D9DF1636F71488F0851EE4E0FC7EDF88436DFB51586D769B0652949F5DE4F7C800EFB20ED3BC283A116874B357GE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09670720F7BE6762337D9DF1636F7148AF88719E3E0FC7EDF88436DFB51586D769B0652949E56E8F7C800EFB20ED3BC283A116874B357GEsCG" TargetMode="External"/><Relationship Id="rId11" Type="http://schemas.openxmlformats.org/officeDocument/2006/relationships/hyperlink" Target="consultantplus://offline/ref=CFC09670720F7BE6762337D9DF1636F7148AF88719E3E0FC7EDF88436DFB51586D769B0652949E5CEFF7C800EFB20ED3BC283A116874B357GEsCG" TargetMode="External"/><Relationship Id="rId5" Type="http://schemas.openxmlformats.org/officeDocument/2006/relationships/hyperlink" Target="consultantplus://offline/ref=CFC09670720F7BE6762337D9DF1636F7148AF88719E3E0FC7EDF88436DFB51586D769B0652949E54E5F7C800EFB20ED3BC283A116874B357GEsCG" TargetMode="External"/><Relationship Id="rId15" Type="http://schemas.openxmlformats.org/officeDocument/2006/relationships/hyperlink" Target="consultantplus://offline/ref=CFC09670720F7BE6762337D9DF1636F7148AF88719E3E0FC7EDF88436DFB51586D769B0652949F51E9F7C800EFB20ED3BC283A116874B357GEsCG" TargetMode="External"/><Relationship Id="rId10" Type="http://schemas.openxmlformats.org/officeDocument/2006/relationships/hyperlink" Target="consultantplus://offline/ref=CFC09670720F7BE6762337D9DF1636F7148AF88719E3E0FC7EDF88436DFB51586D769B0652949E5CECF7C800EFB20ED3BC283A116874B357GEsCG" TargetMode="External"/><Relationship Id="rId19" Type="http://schemas.openxmlformats.org/officeDocument/2006/relationships/hyperlink" Target="consultantplus://offline/ref=CFC09670720F7BE6762337D9DF1636F7148AF88719E3E0FC7EDF88436DFB51587F76C30A51958054ECE29E51A9GE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09670720F7BE6762337D9DF1636F7148AF88719E3E0FC7EDF88436DFB51586D769B0652949E53E5F7C800EFB20ED3BC283A116874B357GEsCG" TargetMode="External"/><Relationship Id="rId14" Type="http://schemas.openxmlformats.org/officeDocument/2006/relationships/hyperlink" Target="consultantplus://offline/ref=CFC09670720F7BE6762337D9DF1636F7148AF88719E3E0FC7EDF88436DFB51586D769B0652949F51EFF7C800EFB20ED3BC283A116874B357GEs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2022-10-31T06:44:00Z</dcterms:created>
  <dcterms:modified xsi:type="dcterms:W3CDTF">2022-10-31T06:45:00Z</dcterms:modified>
</cp:coreProperties>
</file>