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12"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4"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5"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6"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7"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9"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20"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22"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3"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4"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5"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6"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7"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8"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30"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31"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32"/>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8C" w:rsidRDefault="00CE138C" w:rsidP="00204BB5">
      <w:r>
        <w:separator/>
      </w:r>
    </w:p>
  </w:endnote>
  <w:endnote w:type="continuationSeparator" w:id="1">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8C" w:rsidRDefault="00CE138C" w:rsidP="00204BB5">
      <w:r>
        <w:separator/>
      </w:r>
    </w:p>
  </w:footnote>
  <w:footnote w:type="continuationSeparator" w:id="1">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601ABC">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A4BCF">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1ABC"/>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2C9"/>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BCF"/>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C9E7374AA1332C6CF9FF0059DC9BC42D7E0C4094E90E8D4E87A0DE0B00JBsBL" TargetMode="External"/><Relationship Id="rId18" Type="http://schemas.openxmlformats.org/officeDocument/2006/relationships/hyperlink" Target="consultantplus://offline/ref=33E7B6DD529722622844D6F9EBC8DBA03B3FAEDA9118A1613233FFF35FCD6ECFCAED66496D73EC2Di9vDO" TargetMode="External"/><Relationship Id="rId26" Type="http://schemas.openxmlformats.org/officeDocument/2006/relationships/hyperlink" Target="http://www.cbr.ru/currency_base/daily.aspx" TargetMode="External"/><Relationship Id="rId3" Type="http://schemas.openxmlformats.org/officeDocument/2006/relationships/customXml" Target="../customXml/item3.xml"/><Relationship Id="rId21" Type="http://schemas.openxmlformats.org/officeDocument/2006/relationships/hyperlink" Target="http://www.cbr.ru/currency_base/daily.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consultantplus://offline/ref=57E0B1C8ADAC653FBEA55D1E9049ED91A63B5BC1BDB036D12C5B445229pEa3J" TargetMode="External"/><Relationship Id="rId17" Type="http://schemas.openxmlformats.org/officeDocument/2006/relationships/hyperlink" Target="consultantplus://offline/ref=7F2EEDDD06F168B694690D2DE649735BC9E53CBFC16FEC31087E4E96CAJ2nFL" TargetMode="External"/><Relationship Id="rId25" Type="http://schemas.openxmlformats.org/officeDocument/2006/relationships/hyperlink" Target="http://www.cbr.ru/hd_base/?PrtId=metall_base_ne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743F552A0D416E80BEAF690826125BB530BB097B6A5A5C17137C1E72FF3E91DCF3284BA9D2A6279g3rBM" TargetMode="External"/><Relationship Id="rId20" Type="http://schemas.openxmlformats.org/officeDocument/2006/relationships/hyperlink" Target="https://gossluzhba.gov.ru/page/index/spravki_bk" TargetMode="External"/><Relationship Id="rId29"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cbr.ru/credit/likvidbase/" TargetMode="External"/><Relationship Id="rId10" Type="http://schemas.openxmlformats.org/officeDocument/2006/relationships/footnotes" Target="footnotes.xml"/><Relationship Id="rId19" Type="http://schemas.openxmlformats.org/officeDocument/2006/relationships/hyperlink" Target="http://www.kremlin.ru/structure/additional/12" TargetMode="External"/><Relationship Id="rId31" Type="http://schemas.openxmlformats.org/officeDocument/2006/relationships/hyperlink" Target="http://www.cbr.ru/currency_base/dail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76F7DE9F43BBC5D4BD135AAE1CAD04D0FAF9650A130B33DA87DA13E97FAF95DCF18F97FDC1FE2FAH7g2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nalog.ru/rn77/fl/interest/inf_baccount/" TargetMode="External"/><Relationship Id="rId30" Type="http://schemas.openxmlformats.org/officeDocument/2006/relationships/hyperlink" Target="http://www.cbr.ru/currency_base/daily.asp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33908C7A7F855B4F85345DBA89FE3EF3" ma:contentTypeVersion="3" ma:contentTypeDescription="Создание документа." ma:contentTypeScope="" ma:versionID="2776f40bc344596c9516cc01628dc213">
  <xsd:schema xmlns:xsd="http://www.w3.org/2001/XMLSchema" xmlns:xs="http://www.w3.org/2001/XMLSchema" xmlns:p="http://schemas.microsoft.com/office/2006/metadata/properties" xmlns:ns2="455c5b2a-6e3f-4fd1-9aa9-2f26052ba750" xmlns:ns3="57504d04-691e-4fc4-8f09-4f19fdbe90f6" targetNamespace="http://schemas.microsoft.com/office/2006/metadata/properties" ma:root="true" ma:fieldsID="5e33a52a3fc169e340dec11f3c410ba1" ns2:_="" ns3:_="">
    <xsd:import namespace="455c5b2a-6e3f-4fd1-9aa9-2f26052ba750"/>
    <xsd:import namespace="57504d04-691e-4fc4-8f09-4f19fdbe90f6"/>
    <xsd:element name="properties">
      <xsd:complexType>
        <xsd:sequence>
          <xsd:element name="documentManagement">
            <xsd:complexType>
              <xsd:all>
                <xsd:element ref="ns2:PPSMA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5b2a-6e3f-4fd1-9aa9-2f26052ba750" elementFormDefault="qualified">
    <xsd:import namespace="http://schemas.microsoft.com/office/2006/documentManagement/types"/>
    <xsd:import namespace="http://schemas.microsoft.com/office/infopath/2007/PartnerControls"/>
    <xsd:element name="PPSMA_Description" ma:index="2" nillable="true" ma:displayName="Описание" ma:description="Описание элемента"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SMA_Description xmlns="455c5b2a-6e3f-4fd1-9aa9-2f26052ba750">Письмо Минтруда России от 27 декабря 2019 г. № 18-2/10/В-11200</PPSMA_Description>
    <_dlc_DocId xmlns="57504d04-691e-4fc4-8f09-4f19fdbe90f6">XXJ7TYMEEKJ2-424037845-9</_dlc_DocId>
    <_dlc_DocIdUrl xmlns="57504d04-691e-4fc4-8f09-4f19fdbe90f6">
      <Url>https://vip.gov.mari.ru/sernur/chsp/_layouts/DocIdRedir.aspx?ID=XXJ7TYMEEKJ2-424037845-9</Url>
      <Description>XXJ7TYMEEKJ2-424037845-9</Description>
    </_dlc_DocIdUrl>
  </documentManagement>
</p:properties>
</file>

<file path=customXml/itemProps1.xml><?xml version="1.0" encoding="utf-8"?>
<ds:datastoreItem xmlns:ds="http://schemas.openxmlformats.org/officeDocument/2006/customXml" ds:itemID="{42046432-DE2F-48B0-8C2A-3A2225680318}">
  <ds:schemaRefs>
    <ds:schemaRef ds:uri="http://schemas.openxmlformats.org/officeDocument/2006/bibliography"/>
  </ds:schemaRefs>
</ds:datastoreItem>
</file>

<file path=customXml/itemProps2.xml><?xml version="1.0" encoding="utf-8"?>
<ds:datastoreItem xmlns:ds="http://schemas.openxmlformats.org/officeDocument/2006/customXml" ds:itemID="{3620CA15-3D93-4981-89AD-E80AB8C1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c5b2a-6e3f-4fd1-9aa9-2f26052ba750"/>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F8EA1-F3AA-408D-863E-A2516B1DF8D6}">
  <ds:schemaRefs>
    <ds:schemaRef ds:uri="http://schemas.microsoft.com/sharepoint/events"/>
  </ds:schemaRefs>
</ds:datastoreItem>
</file>

<file path=customXml/itemProps4.xml><?xml version="1.0" encoding="utf-8"?>
<ds:datastoreItem xmlns:ds="http://schemas.openxmlformats.org/officeDocument/2006/customXml" ds:itemID="{0CE52026-F440-4E5F-9ADA-C20B4DDFEE57}">
  <ds:schemaRefs>
    <ds:schemaRef ds:uri="http://schemas.microsoft.com/sharepoint/v3/contenttype/forms"/>
  </ds:schemaRefs>
</ds:datastoreItem>
</file>

<file path=customXml/itemProps5.xml><?xml version="1.0" encoding="utf-8"?>
<ds:datastoreItem xmlns:ds="http://schemas.openxmlformats.org/officeDocument/2006/customXml" ds:itemID="{5974483E-EC2C-484E-934A-A7D1E73BF370}">
  <ds:schemaRefs>
    <ds:schemaRef ds:uri="http://schemas.microsoft.com/office/2006/metadata/properties"/>
    <ds:schemaRef ds:uri="http://schemas.microsoft.com/office/infopath/2007/PartnerControls"/>
    <ds:schemaRef ds:uri="455c5b2a-6e3f-4fd1-9aa9-2f26052ba750"/>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18165</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creator>KovalkovaEA</dc:creator>
  <cp:lastModifiedBy>Инна</cp:lastModifiedBy>
  <cp:revision>2</cp:revision>
  <cp:lastPrinted>2019-12-25T09:04:00Z</cp:lastPrinted>
  <dcterms:created xsi:type="dcterms:W3CDTF">2023-06-28T08:40:00Z</dcterms:created>
  <dcterms:modified xsi:type="dcterms:W3CDTF">2023-06-28T08:40:00Z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0x01010033908C7A7F855B4F85345DBA89FE3EF3</vt:lpwstr>
  </property>
  <property fmtid="{D5CDD505-2E9C-101B-9397-08002B2CF9AE}" pid="3" name="_dlc_DocIdItemGuid">
    <vt:lpwstr>316a9981-01e5-43ec-ab2f-30f0206a6d63</vt:lpwstr>
  </property>
</Properties>
</file>