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C7" w:rsidRDefault="00ED73C7">
      <w:pPr>
        <w:pStyle w:val="ConsPlusNormal"/>
        <w:jc w:val="right"/>
        <w:outlineLvl w:val="0"/>
      </w:pPr>
      <w:r>
        <w:t>Приложение N 8</w:t>
      </w:r>
    </w:p>
    <w:p w:rsidR="00ED73C7" w:rsidRDefault="00ED73C7">
      <w:pPr>
        <w:pStyle w:val="ConsPlusNormal"/>
        <w:jc w:val="both"/>
      </w:pPr>
    </w:p>
    <w:p w:rsidR="00ED73C7" w:rsidRDefault="00ED73C7">
      <w:pPr>
        <w:pStyle w:val="ConsPlusNormal"/>
        <w:jc w:val="right"/>
      </w:pPr>
      <w:r>
        <w:t>Утверждены</w:t>
      </w:r>
    </w:p>
    <w:p w:rsidR="00ED73C7" w:rsidRDefault="00ED73C7">
      <w:pPr>
        <w:pStyle w:val="ConsPlusNormal"/>
        <w:jc w:val="right"/>
      </w:pPr>
      <w:r>
        <w:t>приказом Федеральной службы</w:t>
      </w:r>
    </w:p>
    <w:p w:rsidR="00ED73C7" w:rsidRDefault="00ED73C7">
      <w:pPr>
        <w:pStyle w:val="ConsPlusNormal"/>
        <w:jc w:val="right"/>
      </w:pPr>
      <w:r>
        <w:t>по надзору в сфере</w:t>
      </w:r>
    </w:p>
    <w:p w:rsidR="00ED73C7" w:rsidRDefault="00ED73C7">
      <w:pPr>
        <w:pStyle w:val="ConsPlusNormal"/>
        <w:jc w:val="right"/>
      </w:pPr>
      <w:r>
        <w:t>образования и науки</w:t>
      </w:r>
    </w:p>
    <w:p w:rsidR="00ED73C7" w:rsidRDefault="00ED73C7">
      <w:pPr>
        <w:pStyle w:val="ConsPlusNormal"/>
        <w:jc w:val="right"/>
      </w:pPr>
      <w:r>
        <w:t>от 09.03.2023 N 360</w:t>
      </w:r>
    </w:p>
    <w:p w:rsidR="00ED73C7" w:rsidRDefault="00ED73C7">
      <w:pPr>
        <w:pStyle w:val="ConsPlusNormal"/>
        <w:jc w:val="both"/>
      </w:pPr>
    </w:p>
    <w:p w:rsidR="00ED73C7" w:rsidRDefault="00ED73C7">
      <w:pPr>
        <w:pStyle w:val="ConsPlusTitle"/>
        <w:jc w:val="center"/>
      </w:pPr>
      <w:r>
        <w:t>ТРЕБОВАНИЯ</w:t>
      </w:r>
    </w:p>
    <w:p w:rsidR="00ED73C7" w:rsidRDefault="00ED73C7">
      <w:pPr>
        <w:pStyle w:val="ConsPlusTitle"/>
        <w:jc w:val="center"/>
      </w:pPr>
      <w:r>
        <w:t>К ЗАПОЛНЕНИЮ И ОФОРМЛЕНИЮ ДОКУМЕНТОВ, ПРИЛАГАЕМЫХ</w:t>
      </w:r>
    </w:p>
    <w:p w:rsidR="00ED73C7" w:rsidRDefault="00ED73C7">
      <w:pPr>
        <w:pStyle w:val="ConsPlusTitle"/>
        <w:jc w:val="center"/>
      </w:pPr>
      <w:r>
        <w:t>К ЗАЯВЛЕНИЮ О ГОСУДАРСТВЕННОЙ АККРЕДИТАЦИИ ОБРАЗОВАТЕЛЬНОЙ</w:t>
      </w:r>
    </w:p>
    <w:p w:rsidR="00ED73C7" w:rsidRDefault="00ED73C7">
      <w:pPr>
        <w:pStyle w:val="ConsPlusTitle"/>
        <w:jc w:val="center"/>
      </w:pPr>
      <w:r>
        <w:t>ДЕЯТЕЛЬНОСТИ И К ЗАЯВЛЕНИЮ О ВНЕСЕНИИ ИЗМЕНЕНИЙ В СВЕДЕНИЯ,</w:t>
      </w:r>
    </w:p>
    <w:p w:rsidR="00ED73C7" w:rsidRDefault="00ED73C7">
      <w:pPr>
        <w:pStyle w:val="ConsPlusTitle"/>
        <w:jc w:val="center"/>
      </w:pPr>
      <w:proofErr w:type="gramStart"/>
      <w:r>
        <w:t>СОДЕРЖАЩИЕСЯ</w:t>
      </w:r>
      <w:proofErr w:type="gramEnd"/>
      <w:r>
        <w:t xml:space="preserve"> В ГОСУДАРСТВЕННОЙ ИНФОРМАЦИОННОЙ СИСТЕМЕ</w:t>
      </w:r>
    </w:p>
    <w:p w:rsidR="00ED73C7" w:rsidRDefault="00ED73C7">
      <w:pPr>
        <w:pStyle w:val="ConsPlusTitle"/>
        <w:jc w:val="center"/>
      </w:pPr>
      <w:r>
        <w:t xml:space="preserve">"РЕЕСТР ОРГАНИЗАЦИЙ, ОСУЩЕСТВЛЯЮЩИХ </w:t>
      </w:r>
      <w:proofErr w:type="gramStart"/>
      <w:r>
        <w:t>ОБРАЗОВАТЕЛЬНУЮ</w:t>
      </w:r>
      <w:proofErr w:type="gramEnd"/>
    </w:p>
    <w:p w:rsidR="00ED73C7" w:rsidRDefault="00ED73C7">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ED73C7" w:rsidRDefault="00ED73C7">
      <w:pPr>
        <w:pStyle w:val="ConsPlusTitle"/>
        <w:jc w:val="center"/>
      </w:pPr>
      <w:r>
        <w:t xml:space="preserve">ОБРАЗОВАТЕЛЬНЫМ ПРОГРАММАМ", В СВЯЗИ </w:t>
      </w:r>
      <w:proofErr w:type="gramStart"/>
      <w:r>
        <w:t>С</w:t>
      </w:r>
      <w:proofErr w:type="gramEnd"/>
      <w:r>
        <w:t xml:space="preserve"> ГОСУДАРСТВЕННОЙ</w:t>
      </w:r>
    </w:p>
    <w:p w:rsidR="00ED73C7" w:rsidRDefault="00ED73C7">
      <w:pPr>
        <w:pStyle w:val="ConsPlusTitle"/>
        <w:jc w:val="center"/>
      </w:pPr>
      <w:r>
        <w:t>АККРЕДИТАЦИЕЙ ОБРАЗОВАТЕЛЬНОЙ ДЕЯТЕЛЬНОСТИ В ОТНОШЕНИИ РАНЕЕ</w:t>
      </w:r>
    </w:p>
    <w:p w:rsidR="00ED73C7" w:rsidRDefault="00ED73C7">
      <w:pPr>
        <w:pStyle w:val="ConsPlusTitle"/>
        <w:jc w:val="center"/>
      </w:pPr>
      <w:r>
        <w:t>НЕ АККРЕДИТОВАННЫХ ОБРАЗОВАТЕЛЬНЫХ ПРОГРАММ, РЕАЛИЗУЕМЫХ</w:t>
      </w:r>
    </w:p>
    <w:p w:rsidR="00ED73C7" w:rsidRDefault="00ED73C7">
      <w:pPr>
        <w:pStyle w:val="ConsPlusTitle"/>
        <w:jc w:val="center"/>
      </w:pPr>
      <w:r>
        <w:t>ОРГАНИЗАЦИЕЙ, ОСУЩЕСТВЛЯЮЩЕЙ ОБРАЗОВАТЕЛЬНУЮ ДЕЯТЕЛЬНОСТЬ</w:t>
      </w:r>
    </w:p>
    <w:p w:rsidR="00ED73C7" w:rsidRDefault="00ED73C7">
      <w:pPr>
        <w:pStyle w:val="ConsPlusNormal"/>
        <w:jc w:val="both"/>
      </w:pPr>
    </w:p>
    <w:p w:rsidR="00ED73C7" w:rsidRDefault="00ED73C7">
      <w:pPr>
        <w:pStyle w:val="ConsPlusTitle"/>
        <w:jc w:val="center"/>
        <w:outlineLvl w:val="1"/>
      </w:pPr>
      <w:r>
        <w:t>I. Требования к заполнению и оформлению сведений</w:t>
      </w:r>
    </w:p>
    <w:p w:rsidR="00ED73C7" w:rsidRDefault="00ED73C7">
      <w:pPr>
        <w:pStyle w:val="ConsPlusTitle"/>
        <w:jc w:val="center"/>
      </w:pPr>
      <w:r>
        <w:t>о реализации основных общеобразовательных программ,</w:t>
      </w:r>
    </w:p>
    <w:p w:rsidR="00ED73C7" w:rsidRDefault="00ED73C7">
      <w:pPr>
        <w:pStyle w:val="ConsPlusTitle"/>
        <w:jc w:val="center"/>
      </w:pPr>
      <w:proofErr w:type="gramStart"/>
      <w:r>
        <w:t>заявленных</w:t>
      </w:r>
      <w:proofErr w:type="gramEnd"/>
      <w:r>
        <w:t xml:space="preserve"> для государственной аккредитации</w:t>
      </w:r>
    </w:p>
    <w:p w:rsidR="00ED73C7" w:rsidRDefault="00ED73C7">
      <w:pPr>
        <w:pStyle w:val="ConsPlusTitle"/>
        <w:jc w:val="center"/>
      </w:pPr>
      <w:r>
        <w:t>образовательной деятельности</w:t>
      </w:r>
    </w:p>
    <w:p w:rsidR="00ED73C7" w:rsidRDefault="00ED73C7">
      <w:pPr>
        <w:pStyle w:val="ConsPlusNormal"/>
        <w:jc w:val="both"/>
      </w:pPr>
    </w:p>
    <w:p w:rsidR="00ED73C7" w:rsidRDefault="00ED73C7">
      <w:pPr>
        <w:pStyle w:val="ConsPlusNormal"/>
        <w:ind w:firstLine="540"/>
        <w:jc w:val="both"/>
      </w:pPr>
      <w:r>
        <w:t xml:space="preserve">1. </w:t>
      </w:r>
      <w:proofErr w:type="gramStart"/>
      <w:r>
        <w:t>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государственной аккредитации образовательной деятельности или к заявлению о внесении изменений в</w:t>
      </w:r>
      <w:proofErr w:type="gramEnd"/>
      <w:r>
        <w:t xml:space="preserve">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направляемым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w:t>
      </w:r>
      <w:proofErr w:type="gramEnd"/>
      <w:r>
        <w:t>) &lt;1&gt; (далее вместе - заявление).</w:t>
      </w:r>
    </w:p>
    <w:p w:rsidR="00ED73C7" w:rsidRDefault="00ED73C7">
      <w:pPr>
        <w:pStyle w:val="ConsPlusNormal"/>
        <w:spacing w:before="220"/>
        <w:ind w:firstLine="540"/>
        <w:jc w:val="both"/>
      </w:pPr>
      <w:r>
        <w:t>--------------------------------</w:t>
      </w:r>
    </w:p>
    <w:p w:rsidR="00ED73C7" w:rsidRDefault="00ED73C7">
      <w:pPr>
        <w:pStyle w:val="ConsPlusNormal"/>
        <w:spacing w:before="220"/>
        <w:ind w:firstLine="540"/>
        <w:jc w:val="both"/>
      </w:pPr>
      <w:r>
        <w:t xml:space="preserve">&lt;1&gt; </w:t>
      </w:r>
      <w:hyperlink r:id="rId5">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ED73C7" w:rsidRDefault="00ED73C7">
      <w:pPr>
        <w:pStyle w:val="ConsPlusNormal"/>
        <w:jc w:val="both"/>
      </w:pPr>
    </w:p>
    <w:p w:rsidR="00ED73C7" w:rsidRDefault="00ED73C7">
      <w:pPr>
        <w:pStyle w:val="ConsPlusNormal"/>
        <w:ind w:firstLine="540"/>
        <w:jc w:val="both"/>
      </w:pPr>
      <w:r>
        <w:t xml:space="preserve">2. Сведения заполняются на русском языке, за исключением случая, установленного </w:t>
      </w:r>
      <w:hyperlink w:anchor="P32">
        <w:r>
          <w:rPr>
            <w:color w:val="0000FF"/>
          </w:rPr>
          <w:t>пунктом 5</w:t>
        </w:r>
      </w:hyperlink>
      <w:r>
        <w:t xml:space="preserve"> настоящих требований.</w:t>
      </w:r>
    </w:p>
    <w:p w:rsidR="00ED73C7" w:rsidRDefault="00ED73C7">
      <w:pPr>
        <w:pStyle w:val="ConsPlusNormal"/>
        <w:spacing w:before="220"/>
        <w:ind w:firstLine="540"/>
        <w:jc w:val="both"/>
      </w:pPr>
      <w:r>
        <w:t xml:space="preserve">3.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32">
        <w:r>
          <w:rPr>
            <w:color w:val="0000FF"/>
          </w:rPr>
          <w:t>пунктом 5</w:t>
        </w:r>
      </w:hyperlink>
      <w:r>
        <w:t xml:space="preserve"> настоящих требований.</w:t>
      </w:r>
    </w:p>
    <w:p w:rsidR="00ED73C7" w:rsidRDefault="00ED73C7">
      <w:pPr>
        <w:pStyle w:val="ConsPlusNormal"/>
        <w:spacing w:before="220"/>
        <w:ind w:firstLine="540"/>
        <w:jc w:val="both"/>
      </w:pPr>
      <w:r>
        <w:lastRenderedPageBreak/>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ED73C7" w:rsidRDefault="00ED73C7">
      <w:pPr>
        <w:pStyle w:val="ConsPlusNormal"/>
        <w:spacing w:before="220"/>
        <w:ind w:firstLine="540"/>
        <w:jc w:val="both"/>
      </w:pPr>
      <w:bookmarkStart w:id="0" w:name="P32"/>
      <w:bookmarkEnd w:id="0"/>
      <w:r>
        <w:t>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ED73C7" w:rsidRDefault="00ED73C7">
      <w:pPr>
        <w:pStyle w:val="ConsPlusNormal"/>
        <w:spacing w:before="220"/>
        <w:ind w:firstLine="540"/>
        <w:jc w:val="both"/>
      </w:pPr>
      <w:proofErr w:type="gramStart"/>
      <w:r>
        <w:t>В случае заполнения сведений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p>
    <w:p w:rsidR="00ED73C7" w:rsidRDefault="00ED73C7">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ED73C7" w:rsidRDefault="00ED73C7">
      <w:pPr>
        <w:pStyle w:val="ConsPlusNormal"/>
        <w:spacing w:before="220"/>
        <w:ind w:firstLine="540"/>
        <w:jc w:val="both"/>
      </w:pPr>
      <w:r>
        <w:t>--------------------------------</w:t>
      </w:r>
    </w:p>
    <w:p w:rsidR="00ED73C7" w:rsidRDefault="00ED73C7">
      <w:pPr>
        <w:pStyle w:val="ConsPlusNormal"/>
        <w:spacing w:before="220"/>
        <w:ind w:firstLine="540"/>
        <w:jc w:val="both"/>
      </w:pPr>
      <w:r>
        <w:t xml:space="preserve">&lt;2&gt; </w:t>
      </w:r>
      <w:hyperlink r:id="rId6">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ED73C7" w:rsidRDefault="00ED73C7">
      <w:pPr>
        <w:pStyle w:val="ConsPlusNormal"/>
        <w:jc w:val="both"/>
      </w:pPr>
    </w:p>
    <w:p w:rsidR="00ED73C7" w:rsidRDefault="00ED73C7">
      <w:pPr>
        <w:pStyle w:val="ConsPlusNormal"/>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ED73C7" w:rsidRDefault="00ED73C7">
      <w:pPr>
        <w:pStyle w:val="ConsPlusNormal"/>
        <w:spacing w:before="220"/>
        <w:ind w:firstLine="540"/>
        <w:jc w:val="both"/>
      </w:pPr>
      <w:r>
        <w:t>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ED73C7" w:rsidRDefault="00ED73C7">
      <w:pPr>
        <w:pStyle w:val="ConsPlusNormal"/>
        <w:spacing w:before="220"/>
        <w:ind w:firstLine="540"/>
        <w:jc w:val="both"/>
      </w:pPr>
      <w:r>
        <w:t>В пункте 1.2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&lt;3&gt; в случае реализации образовательной программы с использованием сетевой формы. В ином случае указывается значение "нет".</w:t>
      </w:r>
    </w:p>
    <w:p w:rsidR="00ED73C7" w:rsidRDefault="00ED73C7">
      <w:pPr>
        <w:pStyle w:val="ConsPlusNormal"/>
        <w:spacing w:before="220"/>
        <w:ind w:firstLine="540"/>
        <w:jc w:val="both"/>
      </w:pPr>
      <w:proofErr w:type="gramStart"/>
      <w:r>
        <w:t>--------------------------------</w:t>
      </w:r>
      <w:proofErr w:type="gramEnd"/>
    </w:p>
    <w:p w:rsidR="00ED73C7" w:rsidRDefault="00ED73C7">
      <w:pPr>
        <w:pStyle w:val="ConsPlusNormal"/>
        <w:spacing w:before="220"/>
        <w:ind w:firstLine="540"/>
        <w:jc w:val="both"/>
      </w:pPr>
      <w:proofErr w:type="gramStart"/>
      <w:r>
        <w:t xml:space="preserve">&lt;3&gt; </w:t>
      </w:r>
      <w:hyperlink r:id="rId7">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w:t>
      </w:r>
      <w:proofErr w:type="gramEnd"/>
      <w:r>
        <w:t xml:space="preserve"> </w:t>
      </w:r>
      <w:proofErr w:type="gramStart"/>
      <w:r>
        <w:t xml:space="preserve">Российской Федерации от 21 февраля 2022 г. N 150/89 (зарегистрирован Министерством юстиции Российской Федерации 20 мая 2022 г., регистрационный N 68528), от 26 </w:t>
      </w:r>
      <w:r>
        <w:lastRenderedPageBreak/>
        <w:t>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w:t>
      </w:r>
      <w:proofErr w:type="gramEnd"/>
      <w:r>
        <w:t xml:space="preserve"> </w:t>
      </w:r>
      <w:proofErr w:type="gramStart"/>
      <w:r>
        <w:t>N 72827).</w:t>
      </w:r>
      <w:proofErr w:type="gramEnd"/>
    </w:p>
    <w:p w:rsidR="00ED73C7" w:rsidRDefault="00ED73C7">
      <w:pPr>
        <w:pStyle w:val="ConsPlusNormal"/>
        <w:jc w:val="both"/>
      </w:pPr>
    </w:p>
    <w:p w:rsidR="00ED73C7" w:rsidRDefault="00ED73C7">
      <w:pPr>
        <w:pStyle w:val="ConsPlusNormal"/>
        <w:ind w:firstLine="540"/>
        <w:jc w:val="both"/>
      </w:pPr>
      <w:r>
        <w:t>В пункте 1.3 раздела 1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ED73C7" w:rsidRDefault="00ED73C7">
      <w:pPr>
        <w:pStyle w:val="ConsPlusNormal"/>
        <w:spacing w:before="220"/>
        <w:ind w:firstLine="540"/>
        <w:jc w:val="both"/>
      </w:pPr>
      <w:r>
        <w:t xml:space="preserve">7. </w:t>
      </w:r>
      <w:proofErr w:type="gramStart"/>
      <w:r>
        <w:t>Организации, учредителями которых являются религиозные организации, пункт 2.1 раздела 2 "Сведения о педагогических работниках, участвующих в реализации основной общеобразовательной программы, и лицах, привлекаемых к реализации основной образовательной программы на иных условиях (далее в настоящем пункте - педагогические работники):" (далее в настоящей главе - раздел 2, педагогические работники) заполняют с учетом сведений о квалификации педагогических работников, которые имеют богословские степени и богословские звания</w:t>
      </w:r>
      <w:proofErr w:type="gramEnd"/>
      <w:r>
        <w:t>.</w:t>
      </w:r>
    </w:p>
    <w:p w:rsidR="00ED73C7" w:rsidRDefault="00ED73C7">
      <w:pPr>
        <w:pStyle w:val="ConsPlusNormal"/>
        <w:spacing w:before="220"/>
        <w:ind w:firstLine="540"/>
        <w:jc w:val="both"/>
      </w:pPr>
      <w:r>
        <w:t xml:space="preserve">8. </w:t>
      </w:r>
      <w:proofErr w:type="gramStart"/>
      <w:r>
        <w:t>В графах 2, 3, 5 таблицы пункта 2.1 раздела 2 указываются соответственно наименования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с которыми на дату подачи заявления заключен трудовой</w:t>
      </w:r>
      <w:proofErr w:type="gramEnd"/>
      <w:r>
        <w:t xml:space="preserve">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ED73C7" w:rsidRDefault="00ED73C7">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ED73C7" w:rsidRDefault="00ED73C7">
      <w:pPr>
        <w:pStyle w:val="ConsPlusNormal"/>
        <w:spacing w:before="220"/>
        <w:ind w:firstLine="540"/>
        <w:jc w:val="both"/>
      </w:pPr>
      <w:r>
        <w:t>9. В графе 2 табличной части пункта 2.2 раздела 2 указываются учебные классы организации в соответствии с учебным планом.</w:t>
      </w:r>
    </w:p>
    <w:p w:rsidR="00ED73C7" w:rsidRDefault="00ED73C7">
      <w:pPr>
        <w:pStyle w:val="ConsPlusNormal"/>
        <w:spacing w:before="220"/>
        <w:ind w:firstLine="540"/>
        <w:jc w:val="both"/>
      </w:pPr>
      <w:r>
        <w:t>В графе 3 табличной части пункта 2.2 раздела 2 указываются учебные предметы, реализуемые организацией в соответствии с учебным планом.</w:t>
      </w:r>
    </w:p>
    <w:p w:rsidR="00ED73C7" w:rsidRDefault="00ED73C7">
      <w:pPr>
        <w:pStyle w:val="ConsPlusNormal"/>
        <w:spacing w:before="220"/>
        <w:ind w:firstLine="540"/>
        <w:jc w:val="both"/>
      </w:pPr>
      <w:r>
        <w:t>В графе 4 табличной части пункта 2.2 раздела 2 указываются 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ED73C7" w:rsidRDefault="00ED73C7">
      <w:pPr>
        <w:pStyle w:val="ConsPlusNormal"/>
        <w:spacing w:before="220"/>
        <w:ind w:firstLine="540"/>
        <w:jc w:val="both"/>
      </w:pPr>
      <w:r>
        <w:t>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&lt;4&gt; (далее - федеральный перечень учебников).</w:t>
      </w:r>
    </w:p>
    <w:p w:rsidR="00ED73C7" w:rsidRDefault="00ED73C7">
      <w:pPr>
        <w:pStyle w:val="ConsPlusNormal"/>
        <w:spacing w:before="220"/>
        <w:ind w:firstLine="540"/>
        <w:jc w:val="both"/>
      </w:pPr>
      <w:r>
        <w:t>--------------------------------</w:t>
      </w:r>
    </w:p>
    <w:p w:rsidR="00ED73C7" w:rsidRDefault="00ED73C7">
      <w:pPr>
        <w:pStyle w:val="ConsPlusNormal"/>
        <w:spacing w:before="220"/>
        <w:ind w:firstLine="540"/>
        <w:jc w:val="both"/>
      </w:pPr>
      <w:r>
        <w:t xml:space="preserve">&lt;4&gt; Федеральный </w:t>
      </w:r>
      <w:hyperlink r:id="rId8">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w:t>
      </w:r>
      <w:r>
        <w:lastRenderedPageBreak/>
        <w:t>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ED73C7" w:rsidRDefault="00ED73C7">
      <w:pPr>
        <w:pStyle w:val="ConsPlusNormal"/>
        <w:jc w:val="both"/>
      </w:pPr>
    </w:p>
    <w:p w:rsidR="00ED73C7" w:rsidRDefault="00ED73C7">
      <w:pPr>
        <w:pStyle w:val="ConsPlusNormal"/>
        <w:ind w:firstLine="540"/>
        <w:jc w:val="both"/>
      </w:pPr>
      <w:r>
        <w:t xml:space="preserve">В графе 6 табличной части пункта 2.2 раздела 2 указывается численность </w:t>
      </w:r>
      <w:proofErr w:type="gramStart"/>
      <w:r>
        <w:t>обучающихся</w:t>
      </w:r>
      <w:proofErr w:type="gramEnd"/>
      <w:r>
        <w:t xml:space="preserve"> в организации по заявленной к государственной аккредитации образовательной программе.</w:t>
      </w:r>
    </w:p>
    <w:p w:rsidR="00ED73C7" w:rsidRDefault="00ED73C7">
      <w:pPr>
        <w:pStyle w:val="ConsPlusNormal"/>
        <w:spacing w:before="220"/>
        <w:ind w:firstLine="540"/>
        <w:jc w:val="both"/>
      </w:pPr>
      <w:r>
        <w:t xml:space="preserve">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w:t>
      </w:r>
      <w:hyperlink r:id="rId9">
        <w:r>
          <w:rPr>
            <w:color w:val="0000FF"/>
          </w:rPr>
          <w:t>перечня</w:t>
        </w:r>
      </w:hyperlink>
      <w:r>
        <w:t xml:space="preserve"> учебников на одного обучающегося.</w:t>
      </w:r>
    </w:p>
    <w:p w:rsidR="00ED73C7" w:rsidRDefault="00ED73C7">
      <w:pPr>
        <w:pStyle w:val="ConsPlusNormal"/>
        <w:spacing w:before="220"/>
        <w:ind w:firstLine="540"/>
        <w:jc w:val="both"/>
      </w:pPr>
      <w:r>
        <w:t xml:space="preserve">10. </w:t>
      </w:r>
      <w:proofErr w:type="gramStart"/>
      <w:r>
        <w:t>В пункте 2.3 раздела 2 указывается ссылка на размещение информации на открытых и общедоступных информационных ресурсах в информационно-телекоммуникационных сетях общего пользования, в том числе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системам, а также иным информационным ресурсам.</w:t>
      </w:r>
      <w:proofErr w:type="gramEnd"/>
      <w:r>
        <w:t xml:space="preserve"> В случае отсутствия цифровой (электронной) библиотеки в организации указывается значение "нет".</w:t>
      </w:r>
    </w:p>
    <w:p w:rsidR="00ED73C7" w:rsidRDefault="00ED73C7">
      <w:pPr>
        <w:pStyle w:val="ConsPlusNormal"/>
        <w:spacing w:before="220"/>
        <w:ind w:firstLine="540"/>
        <w:jc w:val="both"/>
      </w:pPr>
      <w:r>
        <w:t xml:space="preserve">11. </w:t>
      </w:r>
      <w:proofErr w:type="gramStart"/>
      <w:r>
        <w:t>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&lt;5&gt; (далее - Единый портал), региональные порталы государственных и муниципальных услуг &lt;6&gt;, подписываются усиленной квалифицированной электронной подписью (далее - электронная подпись) руководителя организации (индивидуального предпринимателя) либо лица, замещающего руководителя организации.</w:t>
      </w:r>
      <w:proofErr w:type="gramEnd"/>
    </w:p>
    <w:p w:rsidR="00ED73C7" w:rsidRDefault="00ED73C7">
      <w:pPr>
        <w:pStyle w:val="ConsPlusNormal"/>
        <w:spacing w:before="220"/>
        <w:ind w:firstLine="540"/>
        <w:jc w:val="both"/>
      </w:pPr>
      <w:r>
        <w:t>--------------------------------</w:t>
      </w:r>
    </w:p>
    <w:p w:rsidR="00ED73C7" w:rsidRDefault="00ED73C7">
      <w:pPr>
        <w:pStyle w:val="ConsPlusNormal"/>
        <w:spacing w:before="220"/>
        <w:ind w:firstLine="540"/>
        <w:jc w:val="both"/>
      </w:pPr>
      <w:r>
        <w:t xml:space="preserve">&lt;5&gt; </w:t>
      </w:r>
      <w:hyperlink r:id="rId10">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ED73C7" w:rsidRDefault="00ED73C7">
      <w:pPr>
        <w:pStyle w:val="ConsPlusNormal"/>
        <w:spacing w:before="220"/>
        <w:ind w:firstLine="540"/>
        <w:jc w:val="both"/>
      </w:pPr>
      <w:r>
        <w:t xml:space="preserve">&lt;6&gt; </w:t>
      </w:r>
      <w:hyperlink r:id="rId11">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ED73C7" w:rsidRDefault="00ED73C7">
      <w:pPr>
        <w:pStyle w:val="ConsPlusNormal"/>
        <w:jc w:val="both"/>
      </w:pPr>
    </w:p>
    <w:p w:rsidR="00ED73C7" w:rsidRDefault="00ED73C7">
      <w:pPr>
        <w:pStyle w:val="ConsPlusNormal"/>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ED73C7" w:rsidRDefault="00ED73C7">
      <w:pPr>
        <w:pStyle w:val="ConsPlusNormal"/>
        <w:spacing w:before="220"/>
        <w:ind w:firstLine="540"/>
        <w:jc w:val="both"/>
      </w:pPr>
      <w:r>
        <w:t>12. Сведения составляются по состоянию на дату не ранее 10 календарных дней до направления в аккредитационный орган.</w:t>
      </w:r>
    </w:p>
    <w:p w:rsidR="00ED73C7" w:rsidRDefault="00ED73C7">
      <w:pPr>
        <w:pStyle w:val="ConsPlusNormal"/>
        <w:jc w:val="both"/>
      </w:pPr>
    </w:p>
    <w:p w:rsidR="00ED73C7" w:rsidRDefault="00ED73C7">
      <w:pPr>
        <w:pStyle w:val="ConsPlusTitle"/>
        <w:jc w:val="center"/>
        <w:outlineLvl w:val="1"/>
      </w:pPr>
      <w:r>
        <w:t>II. Требования к заполнению и оформлению сведений</w:t>
      </w:r>
    </w:p>
    <w:p w:rsidR="00ED73C7" w:rsidRDefault="00ED73C7">
      <w:pPr>
        <w:pStyle w:val="ConsPlusTitle"/>
        <w:jc w:val="center"/>
      </w:pPr>
      <w:r>
        <w:t>о реализации основных образовательных программ среднего</w:t>
      </w:r>
    </w:p>
    <w:p w:rsidR="00ED73C7" w:rsidRDefault="00ED73C7">
      <w:pPr>
        <w:pStyle w:val="ConsPlusTitle"/>
        <w:jc w:val="center"/>
      </w:pPr>
      <w:r>
        <w:t>профессионального образования, заявленных</w:t>
      </w:r>
    </w:p>
    <w:p w:rsidR="00ED73C7" w:rsidRDefault="00ED73C7">
      <w:pPr>
        <w:pStyle w:val="ConsPlusTitle"/>
        <w:jc w:val="center"/>
      </w:pPr>
      <w:r>
        <w:t>для государственной аккредитации</w:t>
      </w:r>
    </w:p>
    <w:p w:rsidR="00ED73C7" w:rsidRDefault="00ED73C7">
      <w:pPr>
        <w:pStyle w:val="ConsPlusTitle"/>
        <w:jc w:val="center"/>
      </w:pPr>
      <w:r>
        <w:lastRenderedPageBreak/>
        <w:t>образовательной деятельности</w:t>
      </w:r>
    </w:p>
    <w:p w:rsidR="00ED73C7" w:rsidRDefault="00ED73C7">
      <w:pPr>
        <w:pStyle w:val="ConsPlusNormal"/>
        <w:jc w:val="both"/>
      </w:pPr>
    </w:p>
    <w:p w:rsidR="00ED73C7" w:rsidRDefault="00ED73C7">
      <w:pPr>
        <w:pStyle w:val="ConsPlusNormal"/>
        <w:ind w:firstLine="540"/>
        <w:jc w:val="both"/>
      </w:pPr>
      <w:r>
        <w:t>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аккредитационный орган.</w:t>
      </w:r>
    </w:p>
    <w:p w:rsidR="00ED73C7" w:rsidRDefault="00ED73C7">
      <w:pPr>
        <w:pStyle w:val="ConsPlusNormal"/>
        <w:spacing w:before="220"/>
        <w:ind w:firstLine="540"/>
        <w:jc w:val="both"/>
      </w:pPr>
      <w:r>
        <w:t>14. Сведения заполняются на русском языке.</w:t>
      </w:r>
    </w:p>
    <w:p w:rsidR="00ED73C7" w:rsidRDefault="00ED73C7">
      <w:pPr>
        <w:pStyle w:val="ConsPlusNormal"/>
        <w:spacing w:before="220"/>
        <w:ind w:firstLine="540"/>
        <w:jc w:val="both"/>
      </w:pPr>
      <w:r>
        <w:t xml:space="preserve">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78">
        <w:r>
          <w:rPr>
            <w:color w:val="0000FF"/>
          </w:rPr>
          <w:t>пунктом 18</w:t>
        </w:r>
      </w:hyperlink>
      <w:r>
        <w:t xml:space="preserve"> настоящих требований.</w:t>
      </w:r>
    </w:p>
    <w:p w:rsidR="00ED73C7" w:rsidRDefault="00ED73C7">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rsidR="00ED73C7" w:rsidRDefault="00ED73C7">
      <w:pPr>
        <w:pStyle w:val="ConsPlusNormal"/>
        <w:spacing w:before="220"/>
        <w:ind w:firstLine="540"/>
        <w:jc w:val="both"/>
      </w:pPr>
      <w:r>
        <w:t>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rsidR="00ED73C7" w:rsidRDefault="00ED73C7">
      <w:pPr>
        <w:pStyle w:val="ConsPlusNormal"/>
        <w:spacing w:before="220"/>
        <w:ind w:firstLine="540"/>
        <w:jc w:val="both"/>
      </w:pPr>
      <w:r>
        <w:t xml:space="preserve">17. </w:t>
      </w:r>
      <w:proofErr w:type="gramStart"/>
      <w:r>
        <w:t xml:space="preserve">В сведениях указываются полное наименование аккредитационного органа, в который направляется заявление, образовательная программа, а также наименование присваиваемой квалификации в соответствии с </w:t>
      </w:r>
      <w:hyperlink r:id="rId12">
        <w:r>
          <w:rPr>
            <w:color w:val="0000FF"/>
          </w:rPr>
          <w:t>приказом</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w:t>
      </w:r>
      <w:proofErr w:type="gramEnd"/>
      <w:r>
        <w:t xml:space="preserve"> </w:t>
      </w:r>
      <w:proofErr w:type="gramStart"/>
      <w:r>
        <w:t>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w:t>
      </w:r>
      <w:proofErr w:type="gramEnd"/>
      <w:r>
        <w:t>.,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p w:rsidR="00ED73C7" w:rsidRDefault="00ED73C7">
      <w:pPr>
        <w:pStyle w:val="ConsPlusNormal"/>
        <w:spacing w:before="220"/>
        <w:ind w:firstLine="540"/>
        <w:jc w:val="both"/>
      </w:pPr>
      <w:bookmarkStart w:id="1" w:name="P78"/>
      <w:bookmarkEnd w:id="1"/>
      <w:r>
        <w:t>18. В сведениях указываются полное и сокращенное (при наличии) наименования организации в соответствии со сведениями, содержащимися в ЕГРЮЛ.</w:t>
      </w:r>
    </w:p>
    <w:p w:rsidR="00ED73C7" w:rsidRDefault="00ED73C7">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ED73C7" w:rsidRDefault="00ED73C7">
      <w:pPr>
        <w:pStyle w:val="ConsPlusNormal"/>
        <w:spacing w:before="220"/>
        <w:ind w:firstLine="540"/>
        <w:jc w:val="both"/>
      </w:pPr>
      <w:r>
        <w:t xml:space="preserve">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w:t>
      </w:r>
      <w:r>
        <w:lastRenderedPageBreak/>
        <w:t>образовательная программа.</w:t>
      </w:r>
    </w:p>
    <w:p w:rsidR="00ED73C7" w:rsidRDefault="00ED73C7">
      <w:pPr>
        <w:pStyle w:val="ConsPlusNormal"/>
        <w:spacing w:before="220"/>
        <w:ind w:firstLine="540"/>
        <w:jc w:val="both"/>
      </w:pPr>
      <w:r>
        <w:t>В пункте 1.2 раздела 1 указывается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rsidR="00ED73C7" w:rsidRDefault="00ED73C7">
      <w:pPr>
        <w:pStyle w:val="ConsPlusNormal"/>
        <w:spacing w:before="220"/>
        <w:ind w:firstLine="540"/>
        <w:jc w:val="both"/>
      </w:pPr>
      <w:proofErr w:type="gramStart"/>
      <w:r>
        <w:t>--------------------------------</w:t>
      </w:r>
      <w:proofErr w:type="gramEnd"/>
    </w:p>
    <w:p w:rsidR="00ED73C7" w:rsidRDefault="00ED73C7">
      <w:pPr>
        <w:pStyle w:val="ConsPlusNormal"/>
        <w:spacing w:before="220"/>
        <w:ind w:firstLine="540"/>
        <w:jc w:val="both"/>
      </w:pPr>
      <w:proofErr w:type="gramStart"/>
      <w:r>
        <w:t xml:space="preserve">&lt;7&gt; </w:t>
      </w:r>
      <w:hyperlink r:id="rId13">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w:t>
      </w:r>
      <w:proofErr w:type="gramEnd"/>
      <w:r>
        <w:t xml:space="preserve"> </w:t>
      </w:r>
      <w:proofErr w:type="gramStart"/>
      <w:r>
        <w:t>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roofErr w:type="gramEnd"/>
    </w:p>
    <w:p w:rsidR="00ED73C7" w:rsidRDefault="00ED73C7">
      <w:pPr>
        <w:pStyle w:val="ConsPlusNormal"/>
        <w:jc w:val="both"/>
      </w:pPr>
    </w:p>
    <w:p w:rsidR="00ED73C7" w:rsidRDefault="00ED73C7">
      <w:pPr>
        <w:pStyle w:val="ConsPlusNormal"/>
        <w:ind w:firstLine="540"/>
        <w:jc w:val="both"/>
      </w:pPr>
      <w:r>
        <w:t>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ED73C7" w:rsidRDefault="00ED73C7">
      <w:pPr>
        <w:pStyle w:val="ConsPlusNormal"/>
        <w:spacing w:before="220"/>
        <w:ind w:firstLine="540"/>
        <w:jc w:val="both"/>
      </w:pPr>
      <w:r>
        <w:t>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ED73C7" w:rsidRDefault="00ED73C7">
      <w:pPr>
        <w:pStyle w:val="ConsPlusNormal"/>
        <w:spacing w:before="220"/>
        <w:ind w:firstLine="540"/>
        <w:jc w:val="both"/>
      </w:pPr>
      <w:r>
        <w:t xml:space="preserve">20. </w:t>
      </w:r>
      <w:proofErr w:type="gramStart"/>
      <w:r>
        <w:t>В графах 2 и 3 таблицы пункта 2.1 раздела 2 "Условия реализации основной 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w:t>
      </w:r>
      <w:proofErr w:type="gramEnd"/>
      <w:r>
        <w:t xml:space="preserve">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rsidR="00ED73C7" w:rsidRDefault="00ED73C7">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w:t>
      </w:r>
    </w:p>
    <w:p w:rsidR="00ED73C7" w:rsidRDefault="00ED73C7">
      <w:pPr>
        <w:pStyle w:val="ConsPlusNormal"/>
        <w:spacing w:before="220"/>
        <w:ind w:firstLine="540"/>
        <w:jc w:val="both"/>
      </w:pPr>
      <w:r>
        <w:t>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ED73C7" w:rsidRDefault="00ED73C7">
      <w:pPr>
        <w:pStyle w:val="ConsPlusNormal"/>
        <w:spacing w:before="220"/>
        <w:ind w:firstLine="540"/>
        <w:jc w:val="both"/>
      </w:pPr>
      <w:r>
        <w:t>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образовательной программы.</w:t>
      </w:r>
    </w:p>
    <w:p w:rsidR="00ED73C7" w:rsidRDefault="00ED73C7">
      <w:pPr>
        <w:pStyle w:val="ConsPlusNormal"/>
        <w:spacing w:before="220"/>
        <w:ind w:firstLine="540"/>
        <w:jc w:val="both"/>
      </w:pPr>
      <w:proofErr w:type="gramStart"/>
      <w:r>
        <w:t xml:space="preserve">В графе 7 таблицы пункта 2.1 раздела 2 указывается доля ставки по каждому учебному предмету, дисциплине (модулю), практикам, включая часы по всем видам контактной работы </w:t>
      </w:r>
      <w:r>
        <w:lastRenderedPageBreak/>
        <w:t>(прием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w:t>
      </w:r>
      <w:proofErr w:type="gramEnd"/>
      <w:r>
        <w:t xml:space="preserve"> заработной платы &lt;8&gt;.</w:t>
      </w:r>
    </w:p>
    <w:p w:rsidR="00ED73C7" w:rsidRDefault="00ED73C7">
      <w:pPr>
        <w:pStyle w:val="ConsPlusNormal"/>
        <w:spacing w:before="220"/>
        <w:ind w:firstLine="540"/>
        <w:jc w:val="both"/>
      </w:pPr>
      <w:r>
        <w:t>--------------------------------</w:t>
      </w:r>
    </w:p>
    <w:p w:rsidR="00ED73C7" w:rsidRDefault="00ED73C7">
      <w:pPr>
        <w:pStyle w:val="ConsPlusNormal"/>
        <w:spacing w:before="220"/>
        <w:ind w:firstLine="540"/>
        <w:jc w:val="both"/>
      </w:pPr>
      <w:proofErr w:type="gramStart"/>
      <w:r>
        <w:t xml:space="preserve">&lt;8&gt; </w:t>
      </w:r>
      <w:hyperlink r:id="rId14">
        <w:r>
          <w:rPr>
            <w:color w:val="0000FF"/>
          </w:rPr>
          <w:t>Подпункт 2.8.2 пункта 2.8</w:t>
        </w:r>
      </w:hyperlink>
      <w: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w:t>
      </w:r>
      <w:proofErr w:type="gramEnd"/>
      <w:r>
        <w:t>.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ED73C7" w:rsidRDefault="00ED73C7">
      <w:pPr>
        <w:pStyle w:val="ConsPlusNormal"/>
        <w:jc w:val="both"/>
      </w:pPr>
    </w:p>
    <w:p w:rsidR="00ED73C7" w:rsidRDefault="00ED73C7">
      <w:pPr>
        <w:pStyle w:val="ConsPlusNormal"/>
        <w:ind w:firstLine="540"/>
        <w:jc w:val="both"/>
      </w:pPr>
      <w:r>
        <w:t>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ED73C7" w:rsidRDefault="00ED73C7">
      <w:pPr>
        <w:pStyle w:val="ConsPlusNormal"/>
        <w:spacing w:before="220"/>
        <w:ind w:firstLine="540"/>
        <w:jc w:val="both"/>
      </w:pPr>
      <w:r>
        <w:t xml:space="preserve">22. </w:t>
      </w:r>
      <w:proofErr w:type="gramStart"/>
      <w:r>
        <w:t>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roofErr w:type="gramEnd"/>
    </w:p>
    <w:p w:rsidR="00ED73C7" w:rsidRDefault="00ED73C7">
      <w:pPr>
        <w:pStyle w:val="ConsPlusNormal"/>
        <w:spacing w:before="220"/>
        <w:ind w:firstLine="540"/>
        <w:jc w:val="both"/>
      </w:pPr>
      <w:proofErr w:type="gramStart"/>
      <w:r>
        <w:t>В графах 2 - 5 таблицы пункта 2.3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roofErr w:type="gramEnd"/>
    </w:p>
    <w:p w:rsidR="00ED73C7" w:rsidRDefault="00ED73C7">
      <w:pPr>
        <w:pStyle w:val="ConsPlusNormal"/>
        <w:spacing w:before="220"/>
        <w:ind w:firstLine="540"/>
        <w:jc w:val="both"/>
      </w:pPr>
      <w:r>
        <w:t xml:space="preserve">23. </w:t>
      </w:r>
      <w:proofErr w:type="gramStart"/>
      <w:r>
        <w:t>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w:t>
      </w:r>
      <w:proofErr w:type="gramEnd"/>
      <w:r>
        <w:t xml:space="preserve"> При отсутствии данной информации указывается значение "нет".</w:t>
      </w:r>
    </w:p>
    <w:p w:rsidR="00ED73C7" w:rsidRDefault="00ED73C7">
      <w:pPr>
        <w:pStyle w:val="ConsPlusNormal"/>
        <w:spacing w:before="220"/>
        <w:ind w:firstLine="540"/>
        <w:jc w:val="both"/>
      </w:pPr>
      <w:r>
        <w:t>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ED73C7" w:rsidRDefault="00ED73C7">
      <w:pPr>
        <w:pStyle w:val="ConsPlusNormal"/>
        <w:spacing w:before="220"/>
        <w:ind w:firstLine="540"/>
        <w:jc w:val="both"/>
      </w:pPr>
      <w:r>
        <w:t>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ED73C7" w:rsidRDefault="00ED73C7">
      <w:pPr>
        <w:pStyle w:val="ConsPlusNormal"/>
        <w:spacing w:before="220"/>
        <w:ind w:firstLine="540"/>
        <w:jc w:val="both"/>
      </w:pPr>
      <w:r>
        <w:t xml:space="preserve">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w:t>
      </w:r>
      <w:r>
        <w:lastRenderedPageBreak/>
        <w:t>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ED73C7" w:rsidRDefault="00ED73C7">
      <w:pPr>
        <w:pStyle w:val="ConsPlusNormal"/>
        <w:spacing w:before="220"/>
        <w:ind w:firstLine="540"/>
        <w:jc w:val="both"/>
      </w:pPr>
      <w:r>
        <w:t>26. Сведения составляются по состоянию на дату не ранее 10 календарных дней до представления в аккредитационный орган.</w:t>
      </w:r>
    </w:p>
    <w:p w:rsidR="00ED73C7" w:rsidRDefault="00ED73C7">
      <w:pPr>
        <w:pStyle w:val="ConsPlusNormal"/>
        <w:jc w:val="both"/>
      </w:pPr>
    </w:p>
    <w:p w:rsidR="00ED73C7" w:rsidRDefault="00ED73C7">
      <w:pPr>
        <w:pStyle w:val="ConsPlusTitle"/>
        <w:jc w:val="center"/>
        <w:outlineLvl w:val="1"/>
      </w:pPr>
      <w:r>
        <w:t>III. Требования к заполнению и оформлению сведений</w:t>
      </w:r>
    </w:p>
    <w:p w:rsidR="00ED73C7" w:rsidRDefault="00ED73C7">
      <w:pPr>
        <w:pStyle w:val="ConsPlusTitle"/>
        <w:jc w:val="center"/>
      </w:pPr>
      <w:r>
        <w:t xml:space="preserve">о реализации основных образовательных программ </w:t>
      </w:r>
      <w:proofErr w:type="gramStart"/>
      <w:r>
        <w:t>высшего</w:t>
      </w:r>
      <w:proofErr w:type="gramEnd"/>
    </w:p>
    <w:p w:rsidR="00ED73C7" w:rsidRDefault="00ED73C7">
      <w:pPr>
        <w:pStyle w:val="ConsPlusTitle"/>
        <w:jc w:val="center"/>
      </w:pPr>
      <w:r>
        <w:t xml:space="preserve">образования, </w:t>
      </w:r>
      <w:proofErr w:type="gramStart"/>
      <w:r>
        <w:t>заявленных</w:t>
      </w:r>
      <w:proofErr w:type="gramEnd"/>
      <w:r>
        <w:t xml:space="preserve"> для государственной аккредитации</w:t>
      </w:r>
    </w:p>
    <w:p w:rsidR="00ED73C7" w:rsidRDefault="00ED73C7">
      <w:pPr>
        <w:pStyle w:val="ConsPlusTitle"/>
        <w:jc w:val="center"/>
      </w:pPr>
      <w:r>
        <w:t>образовательной деятельности</w:t>
      </w:r>
    </w:p>
    <w:p w:rsidR="00ED73C7" w:rsidRDefault="00ED73C7">
      <w:pPr>
        <w:pStyle w:val="ConsPlusNormal"/>
        <w:jc w:val="both"/>
      </w:pPr>
    </w:p>
    <w:p w:rsidR="00ED73C7" w:rsidRDefault="00ED73C7">
      <w:pPr>
        <w:pStyle w:val="ConsPlusNormal"/>
        <w:ind w:firstLine="540"/>
        <w:jc w:val="both"/>
      </w:pPr>
      <w:r>
        <w:t xml:space="preserve">27. </w:t>
      </w:r>
      <w:proofErr w:type="gramStart"/>
      <w:r>
        <w:t>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к заявлению, представляемому в аккредитационный орган.</w:t>
      </w:r>
      <w:proofErr w:type="gramEnd"/>
    </w:p>
    <w:p w:rsidR="00ED73C7" w:rsidRDefault="00ED73C7">
      <w:pPr>
        <w:pStyle w:val="ConsPlusNormal"/>
        <w:spacing w:before="220"/>
        <w:ind w:firstLine="540"/>
        <w:jc w:val="both"/>
      </w:pPr>
      <w:r>
        <w:t>28. Сведения заполняются на русском языке.</w:t>
      </w:r>
    </w:p>
    <w:p w:rsidR="00ED73C7" w:rsidRDefault="00ED73C7">
      <w:pPr>
        <w:pStyle w:val="ConsPlusNormal"/>
        <w:spacing w:before="220"/>
        <w:ind w:firstLine="540"/>
        <w:jc w:val="both"/>
      </w:pPr>
      <w:r>
        <w:t xml:space="preserve">29.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17">
        <w:r>
          <w:rPr>
            <w:color w:val="0000FF"/>
          </w:rPr>
          <w:t>пунктом 32</w:t>
        </w:r>
      </w:hyperlink>
      <w:r>
        <w:t xml:space="preserve"> настоящих требований.</w:t>
      </w:r>
    </w:p>
    <w:p w:rsidR="00ED73C7" w:rsidRDefault="00ED73C7">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разделы 1 и 3 сведений.</w:t>
      </w:r>
    </w:p>
    <w:p w:rsidR="00ED73C7" w:rsidRDefault="00ED73C7">
      <w:pPr>
        <w:pStyle w:val="ConsPlusNormal"/>
        <w:spacing w:before="220"/>
        <w:ind w:firstLine="540"/>
        <w:jc w:val="both"/>
      </w:pPr>
      <w:r>
        <w:t>30.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ED73C7" w:rsidRDefault="00ED73C7">
      <w:pPr>
        <w:pStyle w:val="ConsPlusNormal"/>
        <w:spacing w:before="220"/>
        <w:ind w:firstLine="540"/>
        <w:jc w:val="both"/>
      </w:pPr>
      <w:r>
        <w:t>31. В сведениях указываются образовательная программа, а также наименование присваиваемой квалификации в соответствии с приказами:</w:t>
      </w:r>
    </w:p>
    <w:p w:rsidR="00ED73C7" w:rsidRDefault="00ED73C7">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5">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 xml:space="preserve">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от 30 августа 2019 г. N 664 </w:t>
      </w:r>
      <w:r>
        <w:lastRenderedPageBreak/>
        <w:t>(зарегистрирован Министерством юстиции Российской Федерации 23 сентября 2019 г</w:t>
      </w:r>
      <w:proofErr w:type="gramEnd"/>
      <w:r>
        <w:t>.,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w:t>
      </w:r>
    </w:p>
    <w:p w:rsidR="00ED73C7" w:rsidRDefault="00ED73C7">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6">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ED73C7" w:rsidRDefault="00ED73C7">
      <w:pPr>
        <w:pStyle w:val="ConsPlusNormal"/>
        <w:spacing w:before="220"/>
        <w:ind w:firstLine="540"/>
        <w:jc w:val="both"/>
      </w:pPr>
      <w:bookmarkStart w:id="2" w:name="P117"/>
      <w:bookmarkEnd w:id="2"/>
      <w:r>
        <w:t>32. В сведениях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ЕГРЮЛ.</w:t>
      </w:r>
    </w:p>
    <w:p w:rsidR="00ED73C7" w:rsidRDefault="00ED73C7">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ED73C7" w:rsidRDefault="00ED73C7">
      <w:pPr>
        <w:pStyle w:val="ConsPlusNormal"/>
        <w:spacing w:before="220"/>
        <w:ind w:firstLine="540"/>
        <w:jc w:val="both"/>
      </w:pPr>
      <w:r>
        <w:t>33.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науки и высшего образования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ED73C7" w:rsidRDefault="00ED73C7">
      <w:pPr>
        <w:pStyle w:val="ConsPlusNormal"/>
        <w:spacing w:before="220"/>
        <w:ind w:firstLine="540"/>
        <w:jc w:val="both"/>
      </w:pPr>
      <w:r>
        <w:t>В пункте 1.2 раздела 1 указываются реквизиты (дата и номер) локального акта организации, в соответствии с которым реализуется образовательная программа соответствующего уровня образования, если образовательная программа реализуется в соответствии с образовательным стандартом, утвержденным организацией самостоятельно. В ином случае указывается значение "нет".</w:t>
      </w:r>
    </w:p>
    <w:p w:rsidR="00ED73C7" w:rsidRDefault="00ED73C7">
      <w:pPr>
        <w:pStyle w:val="ConsPlusNormal"/>
        <w:spacing w:before="220"/>
        <w:ind w:firstLine="540"/>
        <w:jc w:val="both"/>
      </w:pPr>
      <w:r>
        <w:t>В пункте 1.3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&lt;9&gt; в случае реализации образовательной программы с использованием сетевой формы. В ином случае указывается значение "нет".</w:t>
      </w:r>
    </w:p>
    <w:p w:rsidR="00ED73C7" w:rsidRDefault="00ED73C7">
      <w:pPr>
        <w:pStyle w:val="ConsPlusNormal"/>
        <w:spacing w:before="220"/>
        <w:ind w:firstLine="540"/>
        <w:jc w:val="both"/>
      </w:pPr>
      <w:r>
        <w:t>--------------------------------</w:t>
      </w:r>
    </w:p>
    <w:p w:rsidR="00ED73C7" w:rsidRDefault="00ED73C7">
      <w:pPr>
        <w:pStyle w:val="ConsPlusNormal"/>
        <w:spacing w:before="220"/>
        <w:ind w:firstLine="540"/>
        <w:jc w:val="both"/>
      </w:pPr>
      <w:r>
        <w:t xml:space="preserve">&lt;9&gt; </w:t>
      </w:r>
      <w:hyperlink r:id="rId17">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w:t>
      </w:r>
      <w:r>
        <w:lastRenderedPageBreak/>
        <w:t>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w:t>
      </w:r>
    </w:p>
    <w:p w:rsidR="00ED73C7" w:rsidRDefault="00ED73C7">
      <w:pPr>
        <w:pStyle w:val="ConsPlusNormal"/>
        <w:jc w:val="both"/>
      </w:pPr>
    </w:p>
    <w:p w:rsidR="00ED73C7" w:rsidRDefault="00ED73C7">
      <w:pPr>
        <w:pStyle w:val="ConsPlusNormal"/>
        <w:ind w:firstLine="540"/>
        <w:jc w:val="both"/>
      </w:pPr>
      <w:r>
        <w:t>В пункте 1.4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ED73C7" w:rsidRDefault="00ED73C7">
      <w:pPr>
        <w:pStyle w:val="ConsPlusNormal"/>
        <w:spacing w:before="220"/>
        <w:ind w:firstLine="540"/>
        <w:jc w:val="both"/>
      </w:pPr>
      <w:r>
        <w:t>В пункте 1.5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ED73C7" w:rsidRDefault="00ED73C7">
      <w:pPr>
        <w:pStyle w:val="ConsPlusNormal"/>
        <w:spacing w:before="220"/>
        <w:ind w:firstLine="540"/>
        <w:jc w:val="both"/>
      </w:pPr>
      <w:r>
        <w:t xml:space="preserve">34. </w:t>
      </w:r>
      <w:proofErr w:type="gramStart"/>
      <w:r>
        <w:t>В пункте 2.1 раздела 2 "Условия реализации основной образовательной программы" (далее в настоящей главе - раздел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 (далее в настоящей главе - педагогические работники).</w:t>
      </w:r>
      <w:proofErr w:type="gramEnd"/>
    </w:p>
    <w:p w:rsidR="00ED73C7" w:rsidRDefault="00ED73C7">
      <w:pPr>
        <w:pStyle w:val="ConsPlusNormal"/>
        <w:spacing w:before="220"/>
        <w:ind w:firstLine="540"/>
        <w:jc w:val="both"/>
      </w:pPr>
      <w:proofErr w:type="gramStart"/>
      <w:r>
        <w:t>В графах 2 - 4 таблицы пункта 2.1 раздела 2 указываются соответственно сведения о наименовании курсов, дисциплин (модулей), практики, иных видов учебной деятельности в соответствии с учебным планом образовательной программы, а также фамилии, имена, отчества (при наличии) педагогических работников, условиях привлечения педагогических работников по основному месту работы либо на условиях внутреннего или внешнего совместительства либо на условиях гражданско-правового договора, по каждой</w:t>
      </w:r>
      <w:proofErr w:type="gramEnd"/>
      <w:r>
        <w:t xml:space="preserve"> дисциплине (модулю), практике, иному виду учебной деятельности, предусмотренных учебным планом образовательной программы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ED73C7" w:rsidRDefault="00ED73C7">
      <w:pPr>
        <w:pStyle w:val="ConsPlusNormal"/>
        <w:spacing w:before="220"/>
        <w:ind w:firstLine="540"/>
        <w:jc w:val="both"/>
      </w:pPr>
      <w:proofErr w:type="gramStart"/>
      <w:r>
        <w:t>В графе 5 таблицы пункта 2.1 раздела 2 указывается 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лауреатства, государственных премий в соответствующей профессиональной сфере, членства в творческих союзах, побед и призов в творческих конкурсах.</w:t>
      </w:r>
      <w:proofErr w:type="gramEnd"/>
    </w:p>
    <w:p w:rsidR="00ED73C7" w:rsidRDefault="00ED73C7">
      <w:pPr>
        <w:pStyle w:val="ConsPlusNormal"/>
        <w:spacing w:before="220"/>
        <w:ind w:firstLine="540"/>
        <w:jc w:val="both"/>
      </w:pPr>
      <w:r>
        <w:t>В графе 6 таблицы пункта 2.1 раздела 2 указывается количество часов учебной нагрузки педагогического работника по каждой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 период реализации образовательной программы. Учебная нагрузка педагогических работников указывается по старшему курсу основной образовательной программы.</w:t>
      </w:r>
    </w:p>
    <w:p w:rsidR="00ED73C7" w:rsidRDefault="00ED73C7">
      <w:pPr>
        <w:pStyle w:val="ConsPlusNormal"/>
        <w:spacing w:before="220"/>
        <w:ind w:firstLine="540"/>
        <w:jc w:val="both"/>
      </w:pPr>
      <w:r>
        <w:t>В графе 7 таблицы пункта 2.1 раздела 2 указывается доля ставки, занимаемая педагогическим работником, которая рассчитывается как отношение количества часов учебной нагрузки педагогических (научно-педагогических) работников по учебному предмету, дисциплине (модулю), практикам, включая часы по всем видам контактной работы, к верхнему пределу учебной нагрузки. &lt;10&gt;</w:t>
      </w:r>
    </w:p>
    <w:p w:rsidR="00ED73C7" w:rsidRDefault="00ED73C7">
      <w:pPr>
        <w:pStyle w:val="ConsPlusNormal"/>
        <w:spacing w:before="220"/>
        <w:ind w:firstLine="540"/>
        <w:jc w:val="both"/>
      </w:pPr>
      <w:proofErr w:type="gramStart"/>
      <w:r>
        <w:t>--------------------------------</w:t>
      </w:r>
      <w:proofErr w:type="gramEnd"/>
    </w:p>
    <w:p w:rsidR="00ED73C7" w:rsidRDefault="00ED73C7">
      <w:pPr>
        <w:pStyle w:val="ConsPlusNormal"/>
        <w:spacing w:before="220"/>
        <w:ind w:firstLine="540"/>
        <w:jc w:val="both"/>
      </w:pPr>
      <w:proofErr w:type="gramStart"/>
      <w:r>
        <w:t xml:space="preserve">&lt;10&gt; </w:t>
      </w:r>
      <w:hyperlink r:id="rId18">
        <w:r>
          <w:rPr>
            <w:color w:val="0000FF"/>
          </w:rPr>
          <w:t>Пункт 6.1</w:t>
        </w:r>
      </w:hyperlink>
      <w:r>
        <w:t xml:space="preserve">, </w:t>
      </w:r>
      <w:hyperlink r:id="rId19">
        <w:r>
          <w:rPr>
            <w:color w:val="0000FF"/>
          </w:rPr>
          <w:t>подпункты 7.1.2</w:t>
        </w:r>
      </w:hyperlink>
      <w:r>
        <w:t xml:space="preserve"> - </w:t>
      </w:r>
      <w:hyperlink r:id="rId20">
        <w:r>
          <w:rPr>
            <w:color w:val="0000FF"/>
          </w:rPr>
          <w:t>7.1.3 пункта 7.1</w:t>
        </w:r>
      </w:hyperlink>
      <w:r>
        <w:t xml:space="preserve">, </w:t>
      </w:r>
      <w:hyperlink r:id="rId21">
        <w:r>
          <w:rPr>
            <w:color w:val="0000FF"/>
          </w:rPr>
          <w:t>пункт 7.2</w:t>
        </w:r>
      </w:hyperlink>
      <w:r>
        <w:t xml:space="preserve"> Порядка определения учебной нагрузки педагогических работников, оговариваемой в трудовом договоре, утвержденного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w:t>
      </w:r>
      <w:r>
        <w:lastRenderedPageBreak/>
        <w:t>науки Российской Федерации от 29 июня</w:t>
      </w:r>
      <w:proofErr w:type="gramEnd"/>
      <w:r>
        <w:t xml:space="preserve">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ED73C7" w:rsidRDefault="00ED73C7">
      <w:pPr>
        <w:pStyle w:val="ConsPlusNormal"/>
        <w:jc w:val="both"/>
      </w:pPr>
    </w:p>
    <w:p w:rsidR="00ED73C7" w:rsidRDefault="00ED73C7">
      <w:pPr>
        <w:pStyle w:val="ConsPlusNormal"/>
        <w:ind w:firstLine="540"/>
        <w:jc w:val="both"/>
      </w:pPr>
      <w:r>
        <w:t>35.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ED73C7" w:rsidRDefault="00ED73C7">
      <w:pPr>
        <w:pStyle w:val="ConsPlusNormal"/>
        <w:spacing w:before="220"/>
        <w:ind w:firstLine="540"/>
        <w:jc w:val="both"/>
      </w:pPr>
      <w:r>
        <w:t xml:space="preserve">36. </w:t>
      </w:r>
      <w:proofErr w:type="gramStart"/>
      <w:r>
        <w:t>В таблице пункта 2.3 раздела 2 указываются сведения о педагогических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roofErr w:type="gramEnd"/>
    </w:p>
    <w:p w:rsidR="00ED73C7" w:rsidRDefault="00ED73C7">
      <w:pPr>
        <w:pStyle w:val="ConsPlusNormal"/>
        <w:spacing w:before="220"/>
        <w:ind w:firstLine="540"/>
        <w:jc w:val="both"/>
      </w:pPr>
      <w:proofErr w:type="gramStart"/>
      <w:r>
        <w:t>В графах 2 - 5 таблицы пункта 2.3 раздела 2 указываются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roofErr w:type="gramEnd"/>
    </w:p>
    <w:p w:rsidR="00ED73C7" w:rsidRDefault="00ED73C7">
      <w:pPr>
        <w:pStyle w:val="ConsPlusNormal"/>
        <w:spacing w:before="220"/>
        <w:ind w:firstLine="540"/>
        <w:jc w:val="both"/>
      </w:pPr>
      <w:r>
        <w:t xml:space="preserve">37. </w:t>
      </w:r>
      <w:proofErr w:type="gramStart"/>
      <w:r>
        <w:t>В пункте 2.4 раздела 2 указываются адрес ссылки на электронную информационно-образовательную среду в информационно-телекоммуникационных сетях общего пользования, в том числе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w:t>
      </w:r>
      <w:proofErr w:type="gramEnd"/>
      <w:r>
        <w:t xml:space="preserve"> При отсутствии данной информации указывается значение "нет".</w:t>
      </w:r>
    </w:p>
    <w:p w:rsidR="00ED73C7" w:rsidRDefault="00ED73C7">
      <w:pPr>
        <w:pStyle w:val="ConsPlusNormal"/>
        <w:spacing w:before="220"/>
        <w:ind w:firstLine="540"/>
        <w:jc w:val="both"/>
      </w:pPr>
      <w:r>
        <w:t>38. В пункте 2.5 раздела 2 указывается адрес ссылки на соответствующую информацию, размещенную в информационно-телекоммуникационных сетях общего пользования, в том числе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ED73C7" w:rsidRDefault="00ED73C7">
      <w:pPr>
        <w:pStyle w:val="ConsPlusNormal"/>
        <w:spacing w:before="220"/>
        <w:ind w:firstLine="540"/>
        <w:jc w:val="both"/>
      </w:pPr>
      <w:r>
        <w:t>39.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ED73C7" w:rsidRDefault="00ED73C7">
      <w:pPr>
        <w:pStyle w:val="ConsPlusNormal"/>
        <w:spacing w:before="220"/>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ED73C7" w:rsidRDefault="00ED73C7">
      <w:pPr>
        <w:pStyle w:val="ConsPlusNormal"/>
        <w:spacing w:before="220"/>
        <w:ind w:firstLine="540"/>
        <w:jc w:val="both"/>
      </w:pPr>
      <w:r>
        <w:t>40. Сведения составляются по состоянию на дату не ранее 10 календарных дней до направления в аккредитационный орган.</w:t>
      </w:r>
    </w:p>
    <w:p w:rsidR="00ED73C7" w:rsidRDefault="00ED73C7">
      <w:pPr>
        <w:pStyle w:val="ConsPlusNormal"/>
        <w:jc w:val="both"/>
      </w:pPr>
    </w:p>
    <w:p w:rsidR="00ED73C7" w:rsidRDefault="00ED73C7">
      <w:pPr>
        <w:pStyle w:val="ConsPlusNormal"/>
        <w:jc w:val="both"/>
      </w:pPr>
    </w:p>
    <w:p w:rsidR="00ED73C7" w:rsidRDefault="00ED73C7">
      <w:pPr>
        <w:pStyle w:val="ConsPlusNormal"/>
      </w:pPr>
      <w:hyperlink r:id="rId22">
        <w:r>
          <w:rPr>
            <w:i/>
            <w:color w:val="0000FF"/>
          </w:rPr>
          <w:br/>
        </w:r>
        <w:proofErr w:type="gramStart"/>
        <w:r>
          <w:rPr>
            <w:i/>
            <w:color w:val="0000FF"/>
          </w:rPr>
          <w:t xml:space="preserve">Приказ Рособрнадзора от 09.03.2023 N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w:t>
        </w:r>
        <w:r>
          <w:rPr>
            <w:i/>
            <w:color w:val="0000FF"/>
          </w:rPr>
          <w:lastRenderedPageBreak/>
          <w:t>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w:t>
        </w:r>
        <w:proofErr w:type="gramEnd"/>
        <w:r>
          <w:rPr>
            <w:i/>
            <w:color w:val="0000FF"/>
          </w:rPr>
          <w:t xml:space="preserve"> </w:t>
        </w:r>
        <w:proofErr w:type="gramStart"/>
        <w:r>
          <w:rPr>
            <w:i/>
            <w:color w:val="0000FF"/>
          </w:rPr>
          <w:t>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{КонсультантПлюс}</w:t>
        </w:r>
      </w:hyperlink>
      <w:r>
        <w:br/>
      </w:r>
      <w:proofErr w:type="gramEnd"/>
    </w:p>
    <w:p w:rsidR="005421D8" w:rsidRDefault="005421D8">
      <w:bookmarkStart w:id="3" w:name="_GoBack"/>
      <w:bookmarkEnd w:id="3"/>
    </w:p>
    <w:sectPr w:rsidR="005421D8" w:rsidSect="00432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C7"/>
    <w:rsid w:val="005421D8"/>
    <w:rsid w:val="00B33FD6"/>
    <w:rsid w:val="00ED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3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73C7"/>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3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73C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CF6335B211117640354D4301A051626B4E2DEADC2CEC49CBFC3E65585DDA6A49626FE1FDA777A9A801E07920776D066848BCF46906E9MCy5K" TargetMode="External"/><Relationship Id="rId13" Type="http://schemas.openxmlformats.org/officeDocument/2006/relationships/hyperlink" Target="consultantplus://offline/ref=3DF3CF6335B211117640354D4301A051626A4E28EBD12CEC49CBFC3E65585DDA6A49626FE1FDA774AFA801E07920776D066848BCF46906E9MCy5K" TargetMode="External"/><Relationship Id="rId18" Type="http://schemas.openxmlformats.org/officeDocument/2006/relationships/hyperlink" Target="consultantplus://offline/ref=3DF3CF6335B211117640354D4301A051656C482EE8DB2CEC49CBFC3E65585DDA6A49626FE1FDA676ABA801E07920776D066848BCF46906E9MCy5K"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56C482EE8DB2CEC49CBFC3E65585DDA6A49626FE1FDA677A7A801E07920776D066848BCF46906E9MCy5K" TargetMode="External"/><Relationship Id="rId7" Type="http://schemas.openxmlformats.org/officeDocument/2006/relationships/hyperlink" Target="consultantplus://offline/ref=3DF3CF6335B211117640354D4301A051626A4E28EBD12CEC49CBFC3E65585DDA78493A63E3F8B976A7BD57B13FM7y6K" TargetMode="External"/><Relationship Id="rId12" Type="http://schemas.openxmlformats.org/officeDocument/2006/relationships/hyperlink" Target="consultantplus://offline/ref=3DF3CF6335B211117640354D4301A05165694A28E9DB2CEC49CBFC3E65585DDA78493A63E3F8B976A7BD57B13FM7y6K" TargetMode="External"/><Relationship Id="rId17" Type="http://schemas.openxmlformats.org/officeDocument/2006/relationships/hyperlink" Target="consultantplus://offline/ref=3DF3CF6335B211117640354D4301A051626A4E28EBD12CEC49CBFC3E65585DDA6A49626FE1FDA774AFA801E07920776D066848BCF46906E9MCy5K" TargetMode="External"/><Relationship Id="rId2" Type="http://schemas.microsoft.com/office/2007/relationships/stylesWithEffects" Target="stylesWithEffects.xml"/><Relationship Id="rId16" Type="http://schemas.openxmlformats.org/officeDocument/2006/relationships/hyperlink" Target="consultantplus://offline/ref=3DF3CF6335B211117640354D4301A051626C4A27EBDB2CEC49CBFC3E65585DDA78493A63E3F8B976A7BD57B13FM7y6K" TargetMode="External"/><Relationship Id="rId20" Type="http://schemas.openxmlformats.org/officeDocument/2006/relationships/hyperlink" Target="consultantplus://offline/ref=3DF3CF6335B211117640354D4301A051656C482EE8DB2CEC49CBFC3E65585DDA6A49626FE1FDA677A6A801E07920776D066848BCF46906E9MCy5K" TargetMode="External"/><Relationship Id="rId1" Type="http://schemas.openxmlformats.org/officeDocument/2006/relationships/styles" Target="styles.xml"/><Relationship Id="rId6" Type="http://schemas.openxmlformats.org/officeDocument/2006/relationships/hyperlink" Target="consultantplus://offline/ref=3DF3CF6335B211117640354D4301A051626B4C27E8D92CEC49CBFC3E65585DDA6A49626FE1FDA77FAFA801E07920776D066848BCF46906E9MCy5K" TargetMode="External"/><Relationship Id="rId11" Type="http://schemas.openxmlformats.org/officeDocument/2006/relationships/hyperlink" Target="consultantplus://offline/ref=3DF3CF6335B211117640354D4301A051626B4E2CE9DA2CEC49CBFC3E65585DDA6A49626DE7FEAC22FFE700BC3F70646F0A684AB5E8M6y8K" TargetMode="External"/><Relationship Id="rId24" Type="http://schemas.openxmlformats.org/officeDocument/2006/relationships/theme" Target="theme/theme1.xml"/><Relationship Id="rId5" Type="http://schemas.openxmlformats.org/officeDocument/2006/relationships/hyperlink" Target="consultantplus://offline/ref=3DF3CF6335B211117640354D4301A051626D4A2BE8D02CEC49CBFC3E65585DDA6A496268E2F5AC22FFE700BC3F70646F0A684AB5E8M6y8K" TargetMode="External"/><Relationship Id="rId15" Type="http://schemas.openxmlformats.org/officeDocument/2006/relationships/hyperlink" Target="consultantplus://offline/ref=3DF3CF6335B211117640354D4301A051626F4929E9DF2CEC49CBFC3E65585DDA78493A63E3F8B976A7BD57B13FM7y6K" TargetMode="External"/><Relationship Id="rId23" Type="http://schemas.openxmlformats.org/officeDocument/2006/relationships/fontTable" Target="fontTable.xml"/><Relationship Id="rId10" Type="http://schemas.openxmlformats.org/officeDocument/2006/relationships/hyperlink" Target="consultantplus://offline/ref=3DF3CF6335B211117640354D4301A051626B482EE9DC2CEC49CBFC3E65585DDA6A49626FE1FDA671ADA801E07920776D066848BCF46906E9MCy5K" TargetMode="External"/><Relationship Id="rId19" Type="http://schemas.openxmlformats.org/officeDocument/2006/relationships/hyperlink" Target="consultantplus://offline/ref=3DF3CF6335B211117640354D4301A051656C482EE8DB2CEC49CBFC3E65585DDA6A49626FE1FDA677A9A801E07920776D066848BCF46906E9MCy5K" TargetMode="External"/><Relationship Id="rId4" Type="http://schemas.openxmlformats.org/officeDocument/2006/relationships/webSettings" Target="webSettings.xml"/><Relationship Id="rId9" Type="http://schemas.openxmlformats.org/officeDocument/2006/relationships/hyperlink" Target="consultantplus://offline/ref=3DF3CF6335B211117640354D4301A051626B4E2DEADC2CEC49CBFC3E65585DDA6A49626FE1FDA777A9A801E07920776D066848BCF46906E9MCy5K" TargetMode="External"/><Relationship Id="rId14" Type="http://schemas.openxmlformats.org/officeDocument/2006/relationships/hyperlink" Target="consultantplus://offline/ref=3DF3CF6335B211117640354D4301A051656C482EE8DB2CEC49CBFC3E65585DDA6A49626FE1FDA773ACA801E07920776D066848BCF46906E9MCy5K" TargetMode="External"/><Relationship Id="rId22" Type="http://schemas.openxmlformats.org/officeDocument/2006/relationships/hyperlink" Target="consultantplus://offline/ref=3DF3CF6335B211117640354D4301A051626A492AE9D02CEC49CBFC3E65585DDA6A49626FE1FDA17EA9A801E07920776D066848BCF46906E9MC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6244</Words>
  <Characters>35592</Characters>
  <Application>Microsoft Office Word</Application>
  <DocSecurity>0</DocSecurity>
  <Lines>296</Lines>
  <Paragraphs>83</Paragraphs>
  <ScaleCrop>false</ScaleCrop>
  <Company/>
  <LinksUpToDate>false</LinksUpToDate>
  <CharactersWithSpaces>41753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 Е.В.</dc:creator>
  <cp:lastModifiedBy>Архипов Е.В.</cp:lastModifiedBy>
  <cp:revision>1</cp:revision>
  <dcterms:created xsi:type="dcterms:W3CDTF">2023-09-25T10:50:00Z</dcterms:created>
  <dcterms:modified xsi:type="dcterms:W3CDTF">2023-09-25T10:50:00Z</dcterms:modified>
</cp:coreProperties>
</file>