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2B" w:rsidRDefault="001A072B" w:rsidP="001A072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  <w:r w:rsidRPr="001A072B"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  <w:t xml:space="preserve">Государственные и муниципальные служащие повысили квалификацию по внедрению </w:t>
      </w:r>
      <w:proofErr w:type="gramStart"/>
      <w:r w:rsidRPr="001A072B"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  <w:t>антимонопольного</w:t>
      </w:r>
      <w:proofErr w:type="gramEnd"/>
      <w:r w:rsidRPr="001A072B"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  <w:t xml:space="preserve"> </w:t>
      </w:r>
      <w:proofErr w:type="spellStart"/>
      <w:r w:rsidRPr="001A072B"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  <w:t>комплаенса</w:t>
      </w:r>
      <w:proofErr w:type="spellEnd"/>
    </w:p>
    <w:p w:rsidR="001A072B" w:rsidRDefault="001A072B" w:rsidP="001A072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7C8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05225" cy="2769747"/>
            <wp:effectExtent l="0" t="0" r="0" b="0"/>
            <wp:docPr id="1" name="Рисунок 1" descr="Государственные и муниципальные служащие повысили квалификацию по внедрению антимонопольного комплаен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е и муниципальные служащие повысили квалификацию по внедрению антимонопольного комплаен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6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2B" w:rsidRDefault="001A072B" w:rsidP="001A072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С 6 по 15 апреля 2022 года на базе ГАУ ДПО НСО «Центр оценки и развития управленческих компетенций» для государственных и муниципальных служащих Новосибирской области прошло дистанционное </w:t>
      </w:r>
      <w:proofErr w:type="gramStart"/>
      <w:r>
        <w:rPr>
          <w:rStyle w:val="a6"/>
          <w:rFonts w:ascii="Arial" w:hAnsi="Arial" w:cs="Arial"/>
          <w:color w:val="333333"/>
          <w:sz w:val="21"/>
          <w:szCs w:val="21"/>
        </w:rPr>
        <w:t>обучение по программе</w:t>
      </w:r>
      <w:proofErr w:type="gramEnd"/>
      <w:r>
        <w:rPr>
          <w:rStyle w:val="a6"/>
          <w:rFonts w:ascii="Arial" w:hAnsi="Arial" w:cs="Arial"/>
          <w:color w:val="333333"/>
          <w:sz w:val="21"/>
          <w:szCs w:val="21"/>
        </w:rPr>
        <w:t xml:space="preserve"> повышения квалификации «Внедрение системы антимонопольного </w:t>
      </w:r>
      <w:proofErr w:type="spellStart"/>
      <w:r>
        <w:rPr>
          <w:rStyle w:val="a6"/>
          <w:rFonts w:ascii="Arial" w:hAnsi="Arial" w:cs="Arial"/>
          <w:color w:val="333333"/>
          <w:sz w:val="21"/>
          <w:szCs w:val="21"/>
        </w:rPr>
        <w:t>комплаенса</w:t>
      </w:r>
      <w:proofErr w:type="spellEnd"/>
      <w:r>
        <w:rPr>
          <w:rStyle w:val="a6"/>
          <w:rFonts w:ascii="Arial" w:hAnsi="Arial" w:cs="Arial"/>
          <w:color w:val="333333"/>
          <w:sz w:val="21"/>
          <w:szCs w:val="21"/>
        </w:rPr>
        <w:t>».</w:t>
      </w:r>
    </w:p>
    <w:p w:rsidR="001A072B" w:rsidRDefault="001A072B" w:rsidP="001A072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В рамках курса рассматривались актуальные темы, связанные с соблюдением органами государственной власти и местного самоуправления антимонопольного законодательства, внедрением антимонопольного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комплаенса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 государственном и муниципальном уровнях. Детально были рассмотрены вопросы по выявлению и оценке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комплаенс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-рисков, а также разработке «дорожной карты» снижения рисков нарушения антимонопольного законодательства.</w:t>
      </w:r>
    </w:p>
    <w:p w:rsidR="001A072B" w:rsidRDefault="001A072B" w:rsidP="001A072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Перед слушателями выступили представители Сибирского института управления – филиала ФГБОУ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«Российская академия народного хозяйства и государственной службы при Президенте Российской Федерации».</w:t>
      </w:r>
    </w:p>
    <w:p w:rsidR="001A072B" w:rsidRDefault="001A072B" w:rsidP="001A072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Информация, полученная в рамках обучения, позволит специалистам органов власти более качественно организовать работу, направленную на профилактику нарушения требований антимонопольного законодательства. Всего в обучении приняли участие 30 человек. По итогам обучения всем участникам выданы удостоверения о повышении квалификации.</w:t>
      </w:r>
    </w:p>
    <w:p w:rsidR="001A072B" w:rsidRDefault="001A072B" w:rsidP="001A072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b/>
          <w:bCs/>
          <w:color w:val="333333"/>
          <w:sz w:val="21"/>
          <w:szCs w:val="21"/>
        </w:rPr>
        <w:t>Для справки:</w:t>
      </w:r>
    </w:p>
    <w:p w:rsidR="001A072B" w:rsidRDefault="001A072B" w:rsidP="001A072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В целях обеспечения исполнения на территории Новосибирской области </w:t>
      </w:r>
      <w:hyperlink r:id="rId6" w:history="1">
        <w:r>
          <w:rPr>
            <w:rStyle w:val="a6"/>
            <w:rFonts w:ascii="Arial" w:hAnsi="Arial" w:cs="Arial"/>
            <w:color w:val="007C84"/>
            <w:sz w:val="21"/>
            <w:szCs w:val="21"/>
          </w:rPr>
          <w:t>Указа</w:t>
        </w:r>
      </w:hyperlink>
      <w:r>
        <w:rPr>
          <w:rStyle w:val="a6"/>
          <w:rFonts w:ascii="Arial" w:hAnsi="Arial" w:cs="Arial"/>
          <w:color w:val="333333"/>
          <w:sz w:val="21"/>
          <w:szCs w:val="21"/>
        </w:rPr>
        <w:t> Президента РФ от 21.12.2017 № 618 «Об основных направлениях государственной политики по развитию конкуренции» принято распоряжение Губернатора Новосибирской области от 26.12.2018 № 268-р «О создании и организации системы внутреннего обеспечения соответствия требованиям антимонопольного законодательства деятельности областных исполнительных органов государственной власти Новосибирской области».</w:t>
      </w:r>
    </w:p>
    <w:p w:rsidR="001A072B" w:rsidRDefault="001A072B" w:rsidP="001A072B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>Во исполнение данного распоряжения всеми без исключения областными исполнительными органами государственной власти Новосибирской области приняты правовые акты,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власти (</w:t>
      </w:r>
      <w:proofErr w:type="gramStart"/>
      <w:r>
        <w:rPr>
          <w:rStyle w:val="a6"/>
          <w:rFonts w:ascii="Arial" w:hAnsi="Arial" w:cs="Arial"/>
          <w:color w:val="333333"/>
          <w:sz w:val="21"/>
          <w:szCs w:val="21"/>
        </w:rPr>
        <w:t>антимонопольный</w:t>
      </w:r>
      <w:proofErr w:type="gramEnd"/>
      <w:r>
        <w:rPr>
          <w:rStyle w:val="a6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6"/>
          <w:rFonts w:ascii="Arial" w:hAnsi="Arial" w:cs="Arial"/>
          <w:color w:val="333333"/>
          <w:sz w:val="21"/>
          <w:szCs w:val="21"/>
        </w:rPr>
        <w:t>комплаенс</w:t>
      </w:r>
      <w:proofErr w:type="spellEnd"/>
      <w:r>
        <w:rPr>
          <w:rStyle w:val="a6"/>
          <w:rFonts w:ascii="Arial" w:hAnsi="Arial" w:cs="Arial"/>
          <w:color w:val="333333"/>
          <w:sz w:val="21"/>
          <w:szCs w:val="21"/>
        </w:rPr>
        <w:t>). Всего принято 30 правовых актов региональных органов власти.</w:t>
      </w:r>
    </w:p>
    <w:p w:rsidR="001A072B" w:rsidRPr="001A072B" w:rsidRDefault="001A072B" w:rsidP="001A072B">
      <w:pPr>
        <w:pStyle w:val="a5"/>
        <w:shd w:val="clear" w:color="auto" w:fill="FFFFFF"/>
        <w:spacing w:before="0" w:beforeAutospacing="0" w:after="150" w:afterAutospacing="0"/>
        <w:jc w:val="both"/>
        <w:rPr>
          <w:color w:val="007C84"/>
          <w:sz w:val="45"/>
          <w:szCs w:val="45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На муниципальном уровне правовые акты о внедрении антимонопольного </w:t>
      </w:r>
      <w:proofErr w:type="spellStart"/>
      <w:r>
        <w:rPr>
          <w:rStyle w:val="a6"/>
          <w:rFonts w:ascii="Arial" w:hAnsi="Arial" w:cs="Arial"/>
          <w:color w:val="333333"/>
          <w:sz w:val="21"/>
          <w:szCs w:val="21"/>
        </w:rPr>
        <w:t>комплаенса</w:t>
      </w:r>
      <w:proofErr w:type="spellEnd"/>
      <w:r>
        <w:rPr>
          <w:rStyle w:val="a6"/>
          <w:rFonts w:ascii="Arial" w:hAnsi="Arial" w:cs="Arial"/>
          <w:color w:val="333333"/>
          <w:sz w:val="21"/>
          <w:szCs w:val="21"/>
        </w:rPr>
        <w:t xml:space="preserve"> также приняты во всех муниципальных районах и городских округах Новосибирской области.</w:t>
      </w:r>
      <w:bookmarkStart w:id="0" w:name="_GoBack"/>
      <w:bookmarkEnd w:id="0"/>
    </w:p>
    <w:p w:rsidR="00E825B6" w:rsidRDefault="00E825B6"/>
    <w:sectPr w:rsidR="00E825B6" w:rsidSect="001A07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1"/>
    <w:rsid w:val="001A072B"/>
    <w:rsid w:val="004949A1"/>
    <w:rsid w:val="00E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07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0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FB9EC6BBE47732E33ADDA3CE7E289B00D14CB699F5DDE555EE2908C6D0CE61C68D0A1B5A270CE6C77D160CAnBn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2022-11-10T07:19:00Z</dcterms:created>
  <dcterms:modified xsi:type="dcterms:W3CDTF">2022-11-10T07:20:00Z</dcterms:modified>
</cp:coreProperties>
</file>