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F7" w:rsidRDefault="005562F7" w:rsidP="005562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255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потратить материнский капитал на образование ребенка?</w:t>
      </w:r>
    </w:p>
    <w:p w:rsidR="005562F7" w:rsidRPr="00D255B9" w:rsidRDefault="005562F7" w:rsidP="005562F7">
      <w:pPr>
        <w:tabs>
          <w:tab w:val="left" w:pos="3690"/>
        </w:tabs>
        <w:spacing w:after="0"/>
        <w:rPr>
          <w:rFonts w:ascii="Roboto" w:hAnsi="Roboto"/>
          <w:color w:val="333333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</w:t>
      </w:r>
      <w:r w:rsidRPr="00D255B9">
        <w:rPr>
          <w:rFonts w:ascii="Roboto" w:hAnsi="Roboto"/>
          <w:color w:val="333333"/>
          <w:sz w:val="28"/>
          <w:szCs w:val="28"/>
        </w:rPr>
        <w:t>С сегодняшнего дня (15 августа) вступил в силу Федеральный закон от 04.08.2022 № 361-Ф об использовании средств материнского капитала на оплату образовательных услуг индивидуальных предпринимателей (ИП).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Возможности использования материнского капитала расширены. Отныне можно оплачивать услуги частных детских садов, кружки и секции, организованные ИП. Обязательное условие – у таких предпринимателей есть лицензия на образовательную деятельность.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Правила использования материнского капитала на образование:</w:t>
      </w:r>
    </w:p>
    <w:p w:rsidR="005562F7" w:rsidRPr="00D255B9" w:rsidRDefault="005562F7" w:rsidP="005562F7">
      <w:pPr>
        <w:numPr>
          <w:ilvl w:val="0"/>
          <w:numId w:val="1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оплату яслей или детского сада материнский капитал можно направить сразу после получения сертификата;</w:t>
      </w:r>
    </w:p>
    <w:p w:rsidR="005562F7" w:rsidRPr="00D255B9" w:rsidRDefault="005562F7" w:rsidP="005562F7">
      <w:pPr>
        <w:numPr>
          <w:ilvl w:val="0"/>
          <w:numId w:val="1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обучение в школе, вузе, колледже или для оплаты кружков средства можно использовать, когда ребенку исполнится 3 года;</w:t>
      </w:r>
    </w:p>
    <w:p w:rsidR="005562F7" w:rsidRPr="00D255B9" w:rsidRDefault="005562F7" w:rsidP="005562F7">
      <w:pPr>
        <w:numPr>
          <w:ilvl w:val="0"/>
          <w:numId w:val="1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дату начала обучения ребенок должен быть не старше 25 лет;</w:t>
      </w:r>
    </w:p>
    <w:p w:rsidR="005562F7" w:rsidRPr="00D255B9" w:rsidRDefault="005562F7" w:rsidP="005562F7">
      <w:pPr>
        <w:numPr>
          <w:ilvl w:val="0"/>
          <w:numId w:val="1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образовательная организация должна находиться на территории России и иметь лицензию на оказание образовательных услуг.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Оплатить можно обучение любого ребенка в семье – независимо от очередности его рождения или усыновления.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Материнским капиталом можно оплачивать образование сразу нескольких детей. Например, на дошкольное образование второго (третьего и последующих детей) и обучение в вузе первого (если второму исполнилось 3 года).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Учиться на средства </w:t>
      </w:r>
      <w:proofErr w:type="spellStart"/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маткапитала</w:t>
      </w:r>
      <w:proofErr w:type="spellEnd"/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можно не только в вузах или средних профессиональных образовательных учреждениях, но и в частных садах, учреждениях дополнительного образования или на подготовительных курсах.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Материнским капиталом можно, например, оплачивать проживание в общежитии учебного заведения.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Заявление о распоряжении материнским капиталом можно подать через личный кабинет на сайте Пенсионного фонда, через личный кабинет портала </w:t>
      </w:r>
      <w:proofErr w:type="spellStart"/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лично в МФЦ или любой территориальный орган Пенсионного фонда России независимо от места жительства.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Средства материнского капитала можно распределить по разным направлениям одновременно:</w:t>
      </w:r>
    </w:p>
    <w:p w:rsidR="005562F7" w:rsidRPr="00D255B9" w:rsidRDefault="005562F7" w:rsidP="005562F7">
      <w:pPr>
        <w:numPr>
          <w:ilvl w:val="0"/>
          <w:numId w:val="2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улучшение жилищных условий (в том числе на ипотеку);</w:t>
      </w:r>
    </w:p>
    <w:p w:rsidR="005562F7" w:rsidRPr="00D255B9" w:rsidRDefault="005562F7" w:rsidP="005562F7">
      <w:pPr>
        <w:numPr>
          <w:ilvl w:val="0"/>
          <w:numId w:val="2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образование детей;</w:t>
      </w:r>
    </w:p>
    <w:p w:rsidR="005562F7" w:rsidRPr="00D255B9" w:rsidRDefault="005562F7" w:rsidP="005562F7">
      <w:pPr>
        <w:numPr>
          <w:ilvl w:val="0"/>
          <w:numId w:val="2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формирование накопительной пенсии мамы;</w:t>
      </w:r>
    </w:p>
    <w:p w:rsidR="005562F7" w:rsidRPr="00D255B9" w:rsidRDefault="005562F7" w:rsidP="005562F7">
      <w:pPr>
        <w:numPr>
          <w:ilvl w:val="0"/>
          <w:numId w:val="2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5562F7" w:rsidRPr="00D255B9" w:rsidRDefault="005562F7" w:rsidP="005562F7">
      <w:pPr>
        <w:numPr>
          <w:ilvl w:val="0"/>
          <w:numId w:val="2"/>
        </w:num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ежемесячную выплату на детей до 3 лет на второго ребенка.</w:t>
      </w:r>
    </w:p>
    <w:p w:rsidR="005562F7" w:rsidRPr="00D255B9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255B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Использование материнского капитала на образование детей – второе по популярности направление использования средств материнского капитала.​​​​​​</w:t>
      </w:r>
    </w:p>
    <w:p w:rsidR="005562F7" w:rsidRPr="00D5087D" w:rsidRDefault="005562F7" w:rsidP="005562F7">
      <w:pPr>
        <w:tabs>
          <w:tab w:val="left" w:pos="3690"/>
        </w:tabs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5562F7" w:rsidRPr="001A26D0" w:rsidRDefault="005562F7" w:rsidP="005562F7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5562F7" w:rsidRPr="00DD0B17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DD0B17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AF121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1A26D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5562F7" w:rsidRPr="001A26D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F7" w:rsidRPr="001A26D0" w:rsidRDefault="005562F7" w:rsidP="005562F7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AB2"/>
    <w:multiLevelType w:val="multilevel"/>
    <w:tmpl w:val="9A0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371C6"/>
    <w:multiLevelType w:val="multilevel"/>
    <w:tmpl w:val="1EE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562F7"/>
    <w:rsid w:val="005562F7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2022-10-26T05:13:00Z</dcterms:created>
  <dcterms:modified xsi:type="dcterms:W3CDTF">2022-10-26T05:13:00Z</dcterms:modified>
</cp:coreProperties>
</file>