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8B4E09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.04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Pr="00CF5668" w:rsidRDefault="00B81237" w:rsidP="00B81237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2C38F2" w:rsidRDefault="00623F76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623F7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 1 мая 2023 года доставка страховой пенсии, выплачиваемой наличными средствами, будет производиться исключительно организациями федеральной почтовой связи</w:t>
      </w:r>
    </w:p>
    <w:p w:rsidR="00623F76" w:rsidRDefault="00623F76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623F76" w:rsidRPr="00623F76" w:rsidRDefault="00623F76" w:rsidP="00623F7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F76">
        <w:rPr>
          <w:rFonts w:ascii="Times New Roman" w:hAnsi="Times New Roman" w:cs="Times New Roman"/>
          <w:sz w:val="28"/>
          <w:szCs w:val="28"/>
        </w:rPr>
        <w:t>Федеральным законом от 18.03.2023 № 76-ФЗ «О внесении изменений в Федеральный закон "О почтовой связи" и отдельные законодательные акты Российской Федерации"» предусмотрены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</w:t>
      </w:r>
      <w:r>
        <w:rPr>
          <w:rFonts w:ascii="Times New Roman" w:hAnsi="Times New Roman" w:cs="Times New Roman"/>
          <w:sz w:val="28"/>
          <w:szCs w:val="28"/>
        </w:rPr>
        <w:t>ции федеральной почтовой связи.</w:t>
      </w:r>
    </w:p>
    <w:p w:rsidR="00623F76" w:rsidRPr="00623F76" w:rsidRDefault="00623F76" w:rsidP="00623F7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F76">
        <w:rPr>
          <w:rFonts w:ascii="Times New Roman" w:hAnsi="Times New Roman" w:cs="Times New Roman"/>
          <w:sz w:val="28"/>
          <w:szCs w:val="28"/>
        </w:rPr>
        <w:t>К организациям федеральной почтовой связи относятся также иные организации почтовой связи, перечень которых определит Правительство, и установлен запрет на реализацию государственных знаков почтовой оплаты</w:t>
      </w:r>
      <w:r>
        <w:rPr>
          <w:rFonts w:ascii="Times New Roman" w:hAnsi="Times New Roman" w:cs="Times New Roman"/>
          <w:sz w:val="28"/>
          <w:szCs w:val="28"/>
        </w:rPr>
        <w:t xml:space="preserve"> ниже их номинальной стоимости.</w:t>
      </w:r>
    </w:p>
    <w:p w:rsidR="00623F76" w:rsidRPr="00623F76" w:rsidRDefault="00623F76" w:rsidP="00623F7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F76">
        <w:rPr>
          <w:rFonts w:ascii="Times New Roman" w:hAnsi="Times New Roman" w:cs="Times New Roman"/>
          <w:sz w:val="28"/>
          <w:szCs w:val="28"/>
        </w:rPr>
        <w:t>Уточнен порядок предъявления претензии при неисполнении или ненадлежащем исполнении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оказанию услуг почтовой связи.</w:t>
      </w:r>
    </w:p>
    <w:p w:rsidR="00623F76" w:rsidRPr="00623F76" w:rsidRDefault="00623F76" w:rsidP="00623F7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F76">
        <w:rPr>
          <w:rFonts w:ascii="Times New Roman" w:hAnsi="Times New Roman" w:cs="Times New Roman"/>
          <w:sz w:val="28"/>
          <w:szCs w:val="28"/>
        </w:rPr>
        <w:t>Письменные ответы на претензии долж</w:t>
      </w:r>
      <w:r>
        <w:rPr>
          <w:rFonts w:ascii="Times New Roman" w:hAnsi="Times New Roman" w:cs="Times New Roman"/>
          <w:sz w:val="28"/>
          <w:szCs w:val="28"/>
        </w:rPr>
        <w:t>ны быть даны в следующие сроки:</w:t>
      </w:r>
    </w:p>
    <w:p w:rsidR="00623F76" w:rsidRPr="00623F76" w:rsidRDefault="00623F76" w:rsidP="00623F7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F76">
        <w:rPr>
          <w:rFonts w:ascii="Times New Roman" w:hAnsi="Times New Roman" w:cs="Times New Roman"/>
          <w:sz w:val="28"/>
          <w:szCs w:val="28"/>
        </w:rPr>
        <w:t>на претензии по почтовым отправлениям и почтовым переводам денежных средств, пересылаемых (переводимых) в пределах одного населенного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пункта, - в течение пяти дней;</w:t>
      </w:r>
    </w:p>
    <w:p w:rsidR="00623F76" w:rsidRPr="00623F76" w:rsidRDefault="00623F76" w:rsidP="00623F7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F76">
        <w:rPr>
          <w:rFonts w:ascii="Times New Roman" w:hAnsi="Times New Roman" w:cs="Times New Roman"/>
          <w:sz w:val="28"/>
          <w:szCs w:val="28"/>
        </w:rPr>
        <w:t xml:space="preserve">на претензии по всем другим почтовым отправлениям и почтовым переводам денежных средств - в течение тридцати дней. В исключительных случаях, а также в случае направления запроса о представлении документов и информации, необходимых для рассмотрения претензии, в государственные органы, органы местного самоуправления, организации или должностным лицам срок рассмотрения претензии может быть продлен не более чем на тридцать дней с уведомлением пользователя услуг почтовой связи, предъявившего претензию, о продлении срока рассмотрения претензии. Уведомление о продлении срока рассмотрения претензии с указанием причин его продления направляется пользователю услуг почтовой связи, предъявившему претензию, по </w:t>
      </w:r>
      <w:r>
        <w:rPr>
          <w:rFonts w:ascii="Times New Roman" w:hAnsi="Times New Roman" w:cs="Times New Roman"/>
          <w:sz w:val="28"/>
          <w:szCs w:val="28"/>
        </w:rPr>
        <w:t>адресу, указанному в претензии.</w:t>
      </w:r>
    </w:p>
    <w:p w:rsidR="008B4E09" w:rsidRDefault="00623F76" w:rsidP="00623F7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F76">
        <w:rPr>
          <w:rFonts w:ascii="Times New Roman" w:hAnsi="Times New Roman" w:cs="Times New Roman"/>
          <w:sz w:val="28"/>
          <w:szCs w:val="28"/>
        </w:rPr>
        <w:t>Также законом исключена обязанность АО "Почта России" проводить идентификацию клиента - физического лица при осуществлении почтовых переводов в пользу юридических лиц и ИП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тыс. рублей.</w:t>
      </w:r>
    </w:p>
    <w:p w:rsid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397B79"/>
    <w:rsid w:val="00623F76"/>
    <w:rsid w:val="00785B5A"/>
    <w:rsid w:val="00804FA0"/>
    <w:rsid w:val="008B4E09"/>
    <w:rsid w:val="00A10FF7"/>
    <w:rsid w:val="00A21E7F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F60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2023-04-25T21:14:00Z</dcterms:created>
  <dcterms:modified xsi:type="dcterms:W3CDTF">2023-04-25T21:14:00Z</dcterms:modified>
</cp:coreProperties>
</file>