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BE" w:rsidRDefault="002368B2" w:rsidP="001646B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8"/>
          <w:szCs w:val="28"/>
          <w:lang w:eastAsia="ru-RU"/>
        </w:rPr>
      </w:pPr>
      <w:r w:rsidRPr="002368B2">
        <w:rPr>
          <w:rFonts w:ascii="Times New Roman CYR" w:eastAsiaTheme="minorEastAsia" w:hAnsi="Times New Roman CYR" w:cs="Times New Roman CYR"/>
          <w:b/>
          <w:bCs/>
          <w:color w:val="26282F"/>
          <w:sz w:val="28"/>
          <w:szCs w:val="28"/>
          <w:lang w:eastAsia="ru-RU"/>
        </w:rPr>
        <w:t>УВЕДОМЛЕНИЕ</w:t>
      </w:r>
      <w:r w:rsidRPr="002368B2">
        <w:rPr>
          <w:rFonts w:ascii="Times New Roman CYR" w:eastAsiaTheme="minorEastAsia" w:hAnsi="Times New Roman CYR" w:cs="Times New Roman CYR"/>
          <w:b/>
          <w:bCs/>
          <w:color w:val="26282F"/>
          <w:sz w:val="28"/>
          <w:szCs w:val="28"/>
          <w:lang w:eastAsia="ru-RU"/>
        </w:rPr>
        <w:br/>
        <w:t xml:space="preserve">о подготовке проекта нормативного правового акта </w:t>
      </w:r>
      <w:r w:rsidR="00DB7418">
        <w:rPr>
          <w:rFonts w:ascii="Times New Roman CYR" w:eastAsiaTheme="minorEastAsia" w:hAnsi="Times New Roman CYR" w:cs="Times New Roman CYR"/>
          <w:b/>
          <w:bCs/>
          <w:color w:val="26282F"/>
          <w:sz w:val="28"/>
          <w:szCs w:val="28"/>
          <w:lang w:eastAsia="ru-RU"/>
        </w:rPr>
        <w:br/>
      </w:r>
      <w:r w:rsidRPr="002368B2">
        <w:rPr>
          <w:rFonts w:ascii="Times New Roman CYR" w:eastAsiaTheme="minorEastAsia" w:hAnsi="Times New Roman CYR" w:cs="Times New Roman CYR"/>
          <w:b/>
          <w:bCs/>
          <w:color w:val="26282F"/>
          <w:sz w:val="28"/>
          <w:szCs w:val="28"/>
          <w:lang w:eastAsia="ru-RU"/>
        </w:rPr>
        <w:t>Республики Марий Эл</w:t>
      </w:r>
      <w:r w:rsidR="001646BE" w:rsidRPr="001646BE">
        <w:rPr>
          <w:rFonts w:ascii="Times New Roman CYR" w:eastAsiaTheme="minorEastAsia" w:hAnsi="Times New Roman CYR" w:cs="Times New Roman CYR"/>
          <w:b/>
          <w:bCs/>
          <w:color w:val="26282F"/>
          <w:sz w:val="28"/>
          <w:szCs w:val="28"/>
          <w:lang w:eastAsia="ru-RU"/>
        </w:rPr>
        <w:t xml:space="preserve"> </w:t>
      </w:r>
    </w:p>
    <w:p w:rsidR="002368B2" w:rsidRPr="002368B2" w:rsidRDefault="001646BE" w:rsidP="001646B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8"/>
          <w:szCs w:val="28"/>
          <w:lang w:eastAsia="ru-RU"/>
        </w:rPr>
      </w:pPr>
      <w:r w:rsidRPr="001646BE">
        <w:rPr>
          <w:rFonts w:ascii="Times New Roman CYR" w:eastAsiaTheme="minorEastAsia" w:hAnsi="Times New Roman CYR" w:cs="Times New Roman CYR"/>
          <w:b/>
          <w:bCs/>
          <w:color w:val="26282F"/>
          <w:sz w:val="28"/>
          <w:szCs w:val="28"/>
          <w:lang w:eastAsia="ru-RU"/>
        </w:rPr>
        <w:t xml:space="preserve">«О введении временного ограничения движения транспортных средств по автомобильным дорогам общего пользования </w:t>
      </w:r>
      <w:r>
        <w:rPr>
          <w:rFonts w:ascii="Times New Roman CYR" w:eastAsiaTheme="minorEastAsia" w:hAnsi="Times New Roman CYR" w:cs="Times New Roman CYR"/>
          <w:b/>
          <w:bCs/>
          <w:color w:val="26282F"/>
          <w:sz w:val="28"/>
          <w:szCs w:val="28"/>
          <w:lang w:eastAsia="ru-RU"/>
        </w:rPr>
        <w:br/>
      </w:r>
      <w:r w:rsidRPr="001646BE">
        <w:rPr>
          <w:rFonts w:ascii="Times New Roman CYR" w:eastAsiaTheme="minorEastAsia" w:hAnsi="Times New Roman CYR" w:cs="Times New Roman CYR"/>
          <w:b/>
          <w:bCs/>
          <w:color w:val="26282F"/>
          <w:sz w:val="28"/>
          <w:szCs w:val="28"/>
          <w:lang w:eastAsia="ru-RU"/>
        </w:rPr>
        <w:t>в Республике Марий Эл в 2024 году»</w:t>
      </w:r>
    </w:p>
    <w:p w:rsidR="002368B2" w:rsidRPr="002368B2" w:rsidRDefault="002368B2" w:rsidP="002368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 xml:space="preserve">Настоящим </w:t>
      </w:r>
      <w:r>
        <w:rPr>
          <w:rFonts w:ascii="Times New Roman" w:eastAsiaTheme="minorEastAsia" w:hAnsi="Times New Roman" w:cs="Times New Roman"/>
          <w:sz w:val="28"/>
          <w:szCs w:val="28"/>
          <w:lang w:eastAsia="ru-RU"/>
        </w:rPr>
        <w:t xml:space="preserve">Министерство транспорта и дорожного хозяйства Республики Марий Эл </w:t>
      </w:r>
      <w:r w:rsidRPr="002368B2">
        <w:rPr>
          <w:rFonts w:ascii="Times New Roman" w:eastAsiaTheme="minorEastAsia" w:hAnsi="Times New Roman" w:cs="Times New Roman"/>
          <w:sz w:val="28"/>
          <w:szCs w:val="28"/>
          <w:lang w:eastAsia="ru-RU"/>
        </w:rPr>
        <w:t>извещает о начале обсуждения идеи (концепции) предлагаемого правового</w:t>
      </w:r>
      <w:r>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регулирования и сборе предложений заинтересованных лиц.</w:t>
      </w: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 xml:space="preserve">Предложения принимаются по адресу: </w:t>
      </w:r>
      <w:r w:rsidR="00C00067" w:rsidRPr="00C00067">
        <w:rPr>
          <w:rFonts w:ascii="Times New Roman" w:eastAsiaTheme="minorEastAsia" w:hAnsi="Times New Roman" w:cs="Times New Roman"/>
          <w:sz w:val="28"/>
          <w:szCs w:val="28"/>
          <w:lang w:eastAsia="ru-RU"/>
        </w:rPr>
        <w:t>Ленинский проспект, д. 24 б, г. Йошкар-Ола, Республика Марий Эл 424000</w:t>
      </w:r>
      <w:r w:rsidRPr="002368B2">
        <w:rPr>
          <w:rFonts w:ascii="Times New Roman" w:eastAsiaTheme="minorEastAsia" w:hAnsi="Times New Roman" w:cs="Times New Roman"/>
          <w:sz w:val="28"/>
          <w:szCs w:val="28"/>
          <w:lang w:eastAsia="ru-RU"/>
        </w:rPr>
        <w:t>,</w:t>
      </w: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 xml:space="preserve">а также по адресу электронной почты: </w:t>
      </w:r>
      <w:r w:rsidR="00C00067" w:rsidRPr="00C00067">
        <w:rPr>
          <w:rFonts w:ascii="Times New Roman" w:eastAsiaTheme="minorEastAsia" w:hAnsi="Times New Roman" w:cs="Times New Roman"/>
          <w:sz w:val="28"/>
          <w:szCs w:val="28"/>
          <w:lang w:eastAsia="ru-RU"/>
        </w:rPr>
        <w:t>mintrans@gov.mari.ru</w:t>
      </w:r>
      <w:r w:rsidRPr="002368B2">
        <w:rPr>
          <w:rFonts w:ascii="Times New Roman" w:eastAsiaTheme="minorEastAsia" w:hAnsi="Times New Roman" w:cs="Times New Roman"/>
          <w:sz w:val="28"/>
          <w:szCs w:val="28"/>
          <w:lang w:eastAsia="ru-RU"/>
        </w:rPr>
        <w:t>.</w:t>
      </w: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pacing w:val="-2"/>
          <w:sz w:val="28"/>
          <w:szCs w:val="28"/>
          <w:lang w:eastAsia="ru-RU"/>
        </w:rPr>
      </w:pPr>
      <w:r w:rsidRPr="002368B2">
        <w:rPr>
          <w:rFonts w:ascii="Times New Roman" w:eastAsiaTheme="minorEastAsia" w:hAnsi="Times New Roman" w:cs="Times New Roman"/>
          <w:sz w:val="28"/>
          <w:szCs w:val="28"/>
          <w:lang w:eastAsia="ru-RU"/>
        </w:rPr>
        <w:t xml:space="preserve">Срок приема предложений: </w:t>
      </w:r>
      <w:r w:rsidR="00652290">
        <w:rPr>
          <w:rFonts w:ascii="Times New Roman" w:eastAsiaTheme="minorEastAsia" w:hAnsi="Times New Roman" w:cs="Times New Roman"/>
          <w:sz w:val="28"/>
          <w:szCs w:val="28"/>
          <w:lang w:eastAsia="ru-RU"/>
        </w:rPr>
        <w:t xml:space="preserve">с 8 часов 30 минут 24 января 2024 г. </w:t>
      </w:r>
      <w:r w:rsidR="00767CC0">
        <w:rPr>
          <w:rFonts w:ascii="Times New Roman" w:eastAsiaTheme="minorEastAsia" w:hAnsi="Times New Roman" w:cs="Times New Roman"/>
          <w:sz w:val="28"/>
          <w:szCs w:val="28"/>
          <w:lang w:eastAsia="ru-RU"/>
        </w:rPr>
        <w:br/>
      </w:r>
      <w:r w:rsidR="00652290" w:rsidRPr="00767CC0">
        <w:rPr>
          <w:rFonts w:ascii="Times New Roman" w:eastAsiaTheme="minorEastAsia" w:hAnsi="Times New Roman" w:cs="Times New Roman"/>
          <w:spacing w:val="-2"/>
          <w:sz w:val="28"/>
          <w:szCs w:val="28"/>
          <w:lang w:eastAsia="ru-RU"/>
        </w:rPr>
        <w:t xml:space="preserve">по 17 часов 30 минут 6 </w:t>
      </w:r>
      <w:r w:rsidR="00767CC0" w:rsidRPr="00767CC0">
        <w:rPr>
          <w:rFonts w:ascii="Times New Roman" w:eastAsiaTheme="minorEastAsia" w:hAnsi="Times New Roman" w:cs="Times New Roman"/>
          <w:spacing w:val="-2"/>
          <w:sz w:val="28"/>
          <w:szCs w:val="28"/>
          <w:lang w:eastAsia="ru-RU"/>
        </w:rPr>
        <w:t>февраля</w:t>
      </w:r>
      <w:r w:rsidR="00652290" w:rsidRPr="00767CC0">
        <w:rPr>
          <w:rFonts w:ascii="Times New Roman" w:eastAsiaTheme="minorEastAsia" w:hAnsi="Times New Roman" w:cs="Times New Roman"/>
          <w:spacing w:val="-2"/>
          <w:sz w:val="28"/>
          <w:szCs w:val="28"/>
          <w:lang w:eastAsia="ru-RU"/>
        </w:rPr>
        <w:t xml:space="preserve"> 2024 г. включительно</w:t>
      </w:r>
      <w:r w:rsidR="00E15F9C" w:rsidRPr="00767CC0">
        <w:rPr>
          <w:rFonts w:ascii="Times New Roman" w:eastAsiaTheme="minorEastAsia" w:hAnsi="Times New Roman" w:cs="Times New Roman"/>
          <w:spacing w:val="-2"/>
          <w:sz w:val="28"/>
          <w:szCs w:val="28"/>
          <w:lang w:eastAsia="ru-RU"/>
        </w:rPr>
        <w:t xml:space="preserve"> (время Московское)</w:t>
      </w:r>
      <w:r w:rsidRPr="002368B2">
        <w:rPr>
          <w:rFonts w:ascii="Times New Roman" w:eastAsiaTheme="minorEastAsia" w:hAnsi="Times New Roman" w:cs="Times New Roman"/>
          <w:spacing w:val="-2"/>
          <w:sz w:val="28"/>
          <w:szCs w:val="28"/>
          <w:lang w:eastAsia="ru-RU"/>
        </w:rPr>
        <w:t>.</w:t>
      </w: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Место размещения уведомления в информационно-телекоммуникационной</w:t>
      </w:r>
      <w:r w:rsidR="00102012">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сети </w:t>
      </w:r>
      <w:r w:rsidR="00974E52">
        <w:rPr>
          <w:rFonts w:ascii="Times New Roman" w:eastAsiaTheme="minorEastAsia" w:hAnsi="Times New Roman" w:cs="Times New Roman"/>
          <w:sz w:val="28"/>
          <w:szCs w:val="28"/>
          <w:lang w:eastAsia="ru-RU"/>
        </w:rPr>
        <w:t>«</w:t>
      </w:r>
      <w:r w:rsidRPr="002368B2">
        <w:rPr>
          <w:rFonts w:ascii="Times New Roman" w:eastAsiaTheme="minorEastAsia" w:hAnsi="Times New Roman" w:cs="Times New Roman"/>
          <w:sz w:val="28"/>
          <w:szCs w:val="28"/>
          <w:lang w:eastAsia="ru-RU"/>
        </w:rPr>
        <w:t>Интернет</w:t>
      </w:r>
      <w:r w:rsidR="00974E52">
        <w:rPr>
          <w:rFonts w:ascii="Times New Roman" w:eastAsiaTheme="minorEastAsia" w:hAnsi="Times New Roman" w:cs="Times New Roman"/>
          <w:sz w:val="28"/>
          <w:szCs w:val="28"/>
          <w:lang w:eastAsia="ru-RU"/>
        </w:rPr>
        <w:t>»</w:t>
      </w:r>
      <w:r w:rsidRPr="002368B2">
        <w:rPr>
          <w:rFonts w:ascii="Times New Roman" w:eastAsiaTheme="minorEastAsia" w:hAnsi="Times New Roman" w:cs="Times New Roman"/>
          <w:sz w:val="28"/>
          <w:szCs w:val="28"/>
          <w:lang w:eastAsia="ru-RU"/>
        </w:rPr>
        <w:t xml:space="preserve">: </w:t>
      </w:r>
      <w:r w:rsidR="00705D8C" w:rsidRPr="00705D8C">
        <w:rPr>
          <w:rFonts w:ascii="Times New Roman" w:eastAsiaTheme="minorEastAsia" w:hAnsi="Times New Roman" w:cs="Times New Roman"/>
          <w:sz w:val="28"/>
          <w:szCs w:val="28"/>
          <w:lang w:eastAsia="ru-RU"/>
        </w:rPr>
        <w:t>https://mari-el.gov.ru/ministries/mintrans/pages/otsenka-reguliruyushchego-vozdeystviya/</w:t>
      </w:r>
      <w:r w:rsidRPr="002368B2">
        <w:rPr>
          <w:rFonts w:ascii="Times New Roman" w:eastAsiaTheme="minorEastAsia" w:hAnsi="Times New Roman" w:cs="Times New Roman"/>
          <w:sz w:val="28"/>
          <w:szCs w:val="28"/>
          <w:lang w:eastAsia="ru-RU"/>
        </w:rPr>
        <w:t>.</w:t>
      </w:r>
    </w:p>
    <w:p w:rsidR="002368B2" w:rsidRPr="002368B2" w:rsidRDefault="00CD3D69"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 xml:space="preserve">Будут </w:t>
      </w:r>
      <w:r w:rsidRPr="002368B2">
        <w:rPr>
          <w:rFonts w:ascii="Times New Roman" w:eastAsiaTheme="minorEastAsia" w:hAnsi="Times New Roman" w:cs="Times New Roman"/>
          <w:sz w:val="28"/>
          <w:szCs w:val="28"/>
          <w:lang w:eastAsia="ru-RU"/>
        </w:rPr>
        <w:t>рассмотрены</w:t>
      </w:r>
      <w:r w:rsidRPr="002368B2">
        <w:rPr>
          <w:rFonts w:ascii="Times New Roman" w:eastAsiaTheme="minorEastAsia" w:hAnsi="Times New Roman" w:cs="Times New Roman"/>
          <w:sz w:val="28"/>
          <w:szCs w:val="28"/>
          <w:lang w:eastAsia="ru-RU"/>
        </w:rPr>
        <w:t xml:space="preserve"> все </w:t>
      </w:r>
      <w:r w:rsidR="002368B2" w:rsidRPr="002368B2">
        <w:rPr>
          <w:rFonts w:ascii="Times New Roman" w:eastAsiaTheme="minorEastAsia" w:hAnsi="Times New Roman" w:cs="Times New Roman"/>
          <w:sz w:val="28"/>
          <w:szCs w:val="28"/>
          <w:lang w:eastAsia="ru-RU"/>
        </w:rPr>
        <w:t>поступившие предложения. Сводка предложений</w:t>
      </w:r>
      <w:r w:rsidR="00705D8C">
        <w:rPr>
          <w:rFonts w:ascii="Times New Roman" w:eastAsiaTheme="minorEastAsia" w:hAnsi="Times New Roman" w:cs="Times New Roman"/>
          <w:sz w:val="28"/>
          <w:szCs w:val="28"/>
          <w:lang w:eastAsia="ru-RU"/>
        </w:rPr>
        <w:t xml:space="preserve"> </w:t>
      </w:r>
      <w:r w:rsidR="002368B2" w:rsidRPr="002368B2">
        <w:rPr>
          <w:rFonts w:ascii="Times New Roman" w:eastAsiaTheme="minorEastAsia" w:hAnsi="Times New Roman" w:cs="Times New Roman"/>
          <w:sz w:val="28"/>
          <w:szCs w:val="28"/>
          <w:lang w:eastAsia="ru-RU"/>
        </w:rPr>
        <w:t xml:space="preserve">будет размещена </w:t>
      </w:r>
      <w:r w:rsidR="009108CC" w:rsidRPr="009108CC">
        <w:rPr>
          <w:rFonts w:ascii="Times New Roman" w:eastAsiaTheme="minorEastAsia" w:hAnsi="Times New Roman" w:cs="Times New Roman"/>
          <w:sz w:val="28"/>
          <w:szCs w:val="28"/>
          <w:lang w:eastAsia="ru-RU"/>
        </w:rPr>
        <w:t xml:space="preserve">на официальном Интернет-портале Республики Марий Эл </w:t>
      </w:r>
      <w:r w:rsidR="002368B2" w:rsidRPr="002368B2">
        <w:rPr>
          <w:rFonts w:ascii="Times New Roman" w:eastAsiaTheme="minorEastAsia" w:hAnsi="Times New Roman" w:cs="Times New Roman"/>
          <w:sz w:val="28"/>
          <w:szCs w:val="28"/>
          <w:lang w:eastAsia="ru-RU"/>
        </w:rPr>
        <w:t xml:space="preserve">на </w:t>
      </w:r>
      <w:r w:rsidR="009108CC">
        <w:rPr>
          <w:rFonts w:ascii="Times New Roman" w:eastAsiaTheme="minorEastAsia" w:hAnsi="Times New Roman" w:cs="Times New Roman"/>
          <w:sz w:val="28"/>
          <w:szCs w:val="28"/>
          <w:lang w:eastAsia="ru-RU"/>
        </w:rPr>
        <w:t>странице</w:t>
      </w:r>
      <w:r w:rsidR="002368B2" w:rsidRPr="002368B2">
        <w:rPr>
          <w:rFonts w:ascii="Times New Roman" w:eastAsiaTheme="minorEastAsia" w:hAnsi="Times New Roman" w:cs="Times New Roman"/>
          <w:sz w:val="28"/>
          <w:szCs w:val="28"/>
          <w:lang w:eastAsia="ru-RU"/>
        </w:rPr>
        <w:t xml:space="preserve"> </w:t>
      </w:r>
      <w:r w:rsidR="003A4C7D">
        <w:rPr>
          <w:rFonts w:ascii="Times New Roman" w:eastAsiaTheme="minorEastAsia" w:hAnsi="Times New Roman" w:cs="Times New Roman"/>
          <w:sz w:val="28"/>
          <w:szCs w:val="28"/>
          <w:lang w:eastAsia="ru-RU"/>
        </w:rPr>
        <w:t xml:space="preserve">Министерства транспорта </w:t>
      </w:r>
      <w:r w:rsidR="00DB7418">
        <w:rPr>
          <w:rFonts w:ascii="Times New Roman" w:eastAsiaTheme="minorEastAsia" w:hAnsi="Times New Roman" w:cs="Times New Roman"/>
          <w:sz w:val="28"/>
          <w:szCs w:val="28"/>
          <w:lang w:eastAsia="ru-RU"/>
        </w:rPr>
        <w:br/>
      </w:r>
      <w:r w:rsidR="003A4C7D">
        <w:rPr>
          <w:rFonts w:ascii="Times New Roman" w:eastAsiaTheme="minorEastAsia" w:hAnsi="Times New Roman" w:cs="Times New Roman"/>
          <w:sz w:val="28"/>
          <w:szCs w:val="28"/>
          <w:lang w:eastAsia="ru-RU"/>
        </w:rPr>
        <w:t>и дорожного хозяйства Республики Марий Эл в разделе «</w:t>
      </w:r>
      <w:r w:rsidR="003A4C7D" w:rsidRPr="003A4C7D">
        <w:rPr>
          <w:rFonts w:ascii="Times New Roman" w:eastAsiaTheme="minorEastAsia" w:hAnsi="Times New Roman" w:cs="Times New Roman"/>
          <w:sz w:val="28"/>
          <w:szCs w:val="28"/>
          <w:lang w:eastAsia="ru-RU"/>
        </w:rPr>
        <w:t>Нормотворческая деятельность</w:t>
      </w:r>
      <w:r w:rsidR="003A4C7D">
        <w:rPr>
          <w:rFonts w:ascii="Times New Roman" w:eastAsiaTheme="minorEastAsia" w:hAnsi="Times New Roman" w:cs="Times New Roman"/>
          <w:sz w:val="28"/>
          <w:szCs w:val="28"/>
          <w:lang w:eastAsia="ru-RU"/>
        </w:rPr>
        <w:t>» - «</w:t>
      </w:r>
      <w:r w:rsidR="003A4C7D" w:rsidRPr="003A4C7D">
        <w:rPr>
          <w:rFonts w:ascii="Times New Roman" w:eastAsiaTheme="minorEastAsia" w:hAnsi="Times New Roman" w:cs="Times New Roman"/>
          <w:sz w:val="28"/>
          <w:szCs w:val="28"/>
          <w:lang w:eastAsia="ru-RU"/>
        </w:rPr>
        <w:t>Оценка регулирующего воздействия</w:t>
      </w:r>
      <w:r w:rsidR="003A4C7D">
        <w:rPr>
          <w:rFonts w:ascii="Times New Roman" w:eastAsiaTheme="minorEastAsia" w:hAnsi="Times New Roman" w:cs="Times New Roman"/>
          <w:sz w:val="28"/>
          <w:szCs w:val="28"/>
          <w:lang w:eastAsia="ru-RU"/>
        </w:rPr>
        <w:t xml:space="preserve">» </w:t>
      </w:r>
      <w:r w:rsidR="00705D8C" w:rsidRPr="00705D8C">
        <w:rPr>
          <w:rFonts w:ascii="Times New Roman" w:eastAsiaTheme="minorEastAsia" w:hAnsi="Times New Roman" w:cs="Times New Roman"/>
          <w:sz w:val="28"/>
          <w:szCs w:val="28"/>
          <w:lang w:eastAsia="ru-RU"/>
        </w:rPr>
        <w:t>https://mari-el.gov.ru/ministries/mintrans/pages/otsenka-reguliruyushchego-vozdeystviya/</w:t>
      </w:r>
      <w:r w:rsidR="002368B2" w:rsidRPr="002368B2">
        <w:rPr>
          <w:rFonts w:ascii="Times New Roman" w:eastAsiaTheme="minorEastAsia" w:hAnsi="Times New Roman" w:cs="Times New Roman"/>
          <w:sz w:val="28"/>
          <w:szCs w:val="28"/>
          <w:lang w:eastAsia="ru-RU"/>
        </w:rPr>
        <w:t xml:space="preserve"> не позднее </w:t>
      </w:r>
      <w:r w:rsidR="00E15F9C" w:rsidRPr="00DB7418">
        <w:rPr>
          <w:rFonts w:ascii="Times New Roman" w:eastAsiaTheme="minorEastAsia" w:hAnsi="Times New Roman" w:cs="Times New Roman"/>
          <w:sz w:val="28"/>
          <w:szCs w:val="28"/>
          <w:lang w:eastAsia="ru-RU"/>
        </w:rPr>
        <w:t>19 февраля 2024 г.</w:t>
      </w:r>
    </w:p>
    <w:p w:rsidR="00BE2D67" w:rsidRDefault="002368B2"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0" w:name="sub_10001"/>
      <w:r w:rsidRPr="002368B2">
        <w:rPr>
          <w:rFonts w:ascii="Times New Roman" w:eastAsiaTheme="minorEastAsia" w:hAnsi="Times New Roman" w:cs="Times New Roman"/>
          <w:sz w:val="28"/>
          <w:szCs w:val="28"/>
          <w:lang w:eastAsia="ru-RU"/>
        </w:rPr>
        <w:t>1.</w:t>
      </w:r>
      <w:r w:rsidR="00BE2D67">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Описание проблемы, на решение которой направлено предлагаемое</w:t>
      </w:r>
      <w:bookmarkEnd w:id="0"/>
      <w:r w:rsidR="00BE2D67">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правовое регулирование: </w:t>
      </w:r>
    </w:p>
    <w:p w:rsidR="002368B2" w:rsidRPr="002368B2" w:rsidRDefault="00BE2D67"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BE2D67">
        <w:rPr>
          <w:rFonts w:ascii="Times New Roman" w:eastAsiaTheme="minorEastAsia" w:hAnsi="Times New Roman" w:cs="Times New Roman"/>
          <w:sz w:val="28"/>
          <w:szCs w:val="28"/>
          <w:lang w:eastAsia="ru-RU"/>
        </w:rPr>
        <w:t xml:space="preserve">В период весенней распутицы происходит перенасыщение грунта земляного полотна и конструктивных слоев дорожной одежды </w:t>
      </w:r>
      <w:r>
        <w:rPr>
          <w:rFonts w:ascii="Times New Roman" w:eastAsiaTheme="minorEastAsia" w:hAnsi="Times New Roman" w:cs="Times New Roman"/>
          <w:sz w:val="28"/>
          <w:szCs w:val="28"/>
          <w:lang w:eastAsia="ru-RU"/>
        </w:rPr>
        <w:br/>
      </w:r>
      <w:r w:rsidRPr="00BE2D67">
        <w:rPr>
          <w:rFonts w:ascii="Times New Roman" w:eastAsiaTheme="minorEastAsia" w:hAnsi="Times New Roman" w:cs="Times New Roman"/>
          <w:sz w:val="28"/>
          <w:szCs w:val="28"/>
          <w:lang w:eastAsia="ru-RU"/>
        </w:rPr>
        <w:t xml:space="preserve">автомобильных дорог талыми и грунтовыми водами. В результате этого существенно снижается общая прочность дорожной одежды </w:t>
      </w:r>
      <w:r>
        <w:rPr>
          <w:rFonts w:ascii="Times New Roman" w:eastAsiaTheme="minorEastAsia" w:hAnsi="Times New Roman" w:cs="Times New Roman"/>
          <w:sz w:val="28"/>
          <w:szCs w:val="28"/>
          <w:lang w:eastAsia="ru-RU"/>
        </w:rPr>
        <w:br/>
      </w:r>
      <w:r w:rsidRPr="00BE2D67">
        <w:rPr>
          <w:rFonts w:ascii="Times New Roman" w:eastAsiaTheme="minorEastAsia" w:hAnsi="Times New Roman" w:cs="Times New Roman"/>
          <w:sz w:val="28"/>
          <w:szCs w:val="28"/>
          <w:lang w:eastAsia="ru-RU"/>
        </w:rPr>
        <w:t>и, в частности, модуль упругости на поверхности покрытия</w:t>
      </w:r>
      <w:r w:rsidR="002368B2" w:rsidRPr="002368B2">
        <w:rPr>
          <w:rFonts w:ascii="Times New Roman" w:eastAsiaTheme="minorEastAsia" w:hAnsi="Times New Roman" w:cs="Times New Roman"/>
          <w:sz w:val="28"/>
          <w:szCs w:val="28"/>
          <w:lang w:eastAsia="ru-RU"/>
        </w:rPr>
        <w:t>.</w:t>
      </w:r>
    </w:p>
    <w:p w:rsidR="00BE2D67" w:rsidRDefault="002368B2"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1" w:name="sub_10002"/>
      <w:r w:rsidRPr="002368B2">
        <w:rPr>
          <w:rFonts w:ascii="Times New Roman" w:eastAsiaTheme="minorEastAsia" w:hAnsi="Times New Roman" w:cs="Times New Roman"/>
          <w:sz w:val="28"/>
          <w:szCs w:val="28"/>
          <w:lang w:eastAsia="ru-RU"/>
        </w:rPr>
        <w:t>2.</w:t>
      </w:r>
      <w:r w:rsidR="00BE2D67">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 xml:space="preserve">Цели предлагаемого правового регулирования: </w:t>
      </w:r>
      <w:bookmarkEnd w:id="1"/>
    </w:p>
    <w:p w:rsidR="00BE2D67" w:rsidRPr="00BE2D67" w:rsidRDefault="00BE2D67"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BE2D67">
        <w:rPr>
          <w:rFonts w:ascii="Times New Roman" w:eastAsiaTheme="minorEastAsia" w:hAnsi="Times New Roman" w:cs="Times New Roman"/>
          <w:sz w:val="28"/>
          <w:szCs w:val="28"/>
          <w:lang w:eastAsia="ru-RU"/>
        </w:rPr>
        <w:t xml:space="preserve">Для обеспечения сохранности автомобильных дорог </w:t>
      </w:r>
      <w:r w:rsidR="00E313E1">
        <w:rPr>
          <w:rFonts w:ascii="Times New Roman" w:eastAsiaTheme="minorEastAsia" w:hAnsi="Times New Roman" w:cs="Times New Roman"/>
          <w:sz w:val="28"/>
          <w:szCs w:val="28"/>
          <w:lang w:eastAsia="ru-RU"/>
        </w:rPr>
        <w:t>регионального или межмуниципального</w:t>
      </w:r>
      <w:r w:rsidRPr="00BE2D67">
        <w:rPr>
          <w:rFonts w:ascii="Times New Roman" w:eastAsiaTheme="minorEastAsia" w:hAnsi="Times New Roman" w:cs="Times New Roman"/>
          <w:sz w:val="28"/>
          <w:szCs w:val="28"/>
          <w:lang w:eastAsia="ru-RU"/>
        </w:rPr>
        <w:t xml:space="preserve"> значения </w:t>
      </w:r>
      <w:r w:rsidR="00E313E1">
        <w:rPr>
          <w:rFonts w:ascii="Times New Roman" w:eastAsiaTheme="minorEastAsia" w:hAnsi="Times New Roman" w:cs="Times New Roman"/>
          <w:sz w:val="28"/>
          <w:szCs w:val="28"/>
          <w:lang w:eastAsia="ru-RU"/>
        </w:rPr>
        <w:t xml:space="preserve">в </w:t>
      </w:r>
      <w:r w:rsidRPr="00BE2D67">
        <w:rPr>
          <w:rFonts w:ascii="Times New Roman" w:eastAsiaTheme="minorEastAsia" w:hAnsi="Times New Roman" w:cs="Times New Roman"/>
          <w:sz w:val="28"/>
          <w:szCs w:val="28"/>
          <w:lang w:eastAsia="ru-RU"/>
        </w:rPr>
        <w:t>Республик</w:t>
      </w:r>
      <w:r w:rsidR="00E313E1">
        <w:rPr>
          <w:rFonts w:ascii="Times New Roman" w:eastAsiaTheme="minorEastAsia" w:hAnsi="Times New Roman" w:cs="Times New Roman"/>
          <w:sz w:val="28"/>
          <w:szCs w:val="28"/>
          <w:lang w:eastAsia="ru-RU"/>
        </w:rPr>
        <w:t>е</w:t>
      </w:r>
      <w:r w:rsidRPr="00BE2D67">
        <w:rPr>
          <w:rFonts w:ascii="Times New Roman" w:eastAsiaTheme="minorEastAsia" w:hAnsi="Times New Roman" w:cs="Times New Roman"/>
          <w:sz w:val="28"/>
          <w:szCs w:val="28"/>
          <w:lang w:eastAsia="ru-RU"/>
        </w:rPr>
        <w:t xml:space="preserve"> Марий Эл 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w:t>
      </w:r>
    </w:p>
    <w:p w:rsidR="00BE2D67" w:rsidRPr="00BE2D67" w:rsidRDefault="00BE2D67"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BE2D67">
        <w:rPr>
          <w:rFonts w:ascii="Times New Roman" w:eastAsiaTheme="minorEastAsia" w:hAnsi="Times New Roman" w:cs="Times New Roman"/>
          <w:sz w:val="28"/>
          <w:szCs w:val="28"/>
          <w:lang w:eastAsia="ru-RU"/>
        </w:rPr>
        <w:t>на одиночную ось - 6 тонн;</w:t>
      </w:r>
    </w:p>
    <w:p w:rsidR="00BE2D67" w:rsidRPr="00BE2D67" w:rsidRDefault="00BE2D67"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BE2D67">
        <w:rPr>
          <w:rFonts w:ascii="Times New Roman" w:eastAsiaTheme="minorEastAsia" w:hAnsi="Times New Roman" w:cs="Times New Roman"/>
          <w:sz w:val="28"/>
          <w:szCs w:val="28"/>
          <w:lang w:eastAsia="ru-RU"/>
        </w:rPr>
        <w:t>на каждую ось двухосной тележки - 5 тонн;</w:t>
      </w:r>
    </w:p>
    <w:p w:rsidR="002368B2" w:rsidRDefault="00BE2D67" w:rsidP="00BE2D67">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BE2D67">
        <w:rPr>
          <w:rFonts w:ascii="Times New Roman" w:eastAsiaTheme="minorEastAsia" w:hAnsi="Times New Roman" w:cs="Times New Roman"/>
          <w:sz w:val="28"/>
          <w:szCs w:val="28"/>
          <w:lang w:eastAsia="ru-RU"/>
        </w:rPr>
        <w:t>на каждую ось трехосной тележки - 4 тонны</w:t>
      </w:r>
      <w:r w:rsidR="002368B2" w:rsidRPr="002368B2">
        <w:rPr>
          <w:rFonts w:ascii="Times New Roman" w:eastAsiaTheme="minorEastAsia" w:hAnsi="Times New Roman" w:cs="Times New Roman"/>
          <w:sz w:val="28"/>
          <w:szCs w:val="28"/>
          <w:lang w:eastAsia="ru-RU"/>
        </w:rPr>
        <w:t>.</w:t>
      </w:r>
    </w:p>
    <w:p w:rsidR="008C00AD" w:rsidRPr="008C00AD" w:rsidRDefault="008C00AD" w:rsidP="008C00AD">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8C00AD">
        <w:rPr>
          <w:rFonts w:ascii="Times New Roman" w:eastAsiaTheme="minorEastAsia" w:hAnsi="Times New Roman" w:cs="Times New Roman"/>
          <w:sz w:val="28"/>
          <w:szCs w:val="28"/>
          <w:lang w:eastAsia="ru-RU"/>
        </w:rPr>
        <w:t xml:space="preserve">Размер вреда, причиняемого автомобильным дорогам общего пользования регионального или межмуниципального значения </w:t>
      </w:r>
      <w:r w:rsidR="009057D3">
        <w:rPr>
          <w:rFonts w:ascii="Times New Roman" w:eastAsiaTheme="minorEastAsia" w:hAnsi="Times New Roman" w:cs="Times New Roman"/>
          <w:sz w:val="28"/>
          <w:szCs w:val="28"/>
          <w:lang w:eastAsia="ru-RU"/>
        </w:rPr>
        <w:br/>
      </w:r>
      <w:r w:rsidRPr="008C00AD">
        <w:rPr>
          <w:rFonts w:ascii="Times New Roman" w:eastAsiaTheme="minorEastAsia" w:hAnsi="Times New Roman" w:cs="Times New Roman"/>
          <w:sz w:val="28"/>
          <w:szCs w:val="28"/>
          <w:lang w:eastAsia="ru-RU"/>
        </w:rPr>
        <w:lastRenderedPageBreak/>
        <w:t xml:space="preserve">в Республике Марий Эл транспортными средствами, осуществляющими движение с грузом или без груза в период временного ограничения, предлагается определять в соответствии с постановлением Правительства Республики Марий Эл от 11 апреля 2020 г. № 137 «О возмещении вреда, причиняемого тяжеловесными транспортными средствами, автомобильным дорогам общего пользования республиканского значения Республики Марий Эл». </w:t>
      </w:r>
    </w:p>
    <w:p w:rsidR="008C00AD" w:rsidRPr="002368B2" w:rsidRDefault="008C00AD" w:rsidP="008C00AD">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8C00AD">
        <w:rPr>
          <w:rFonts w:ascii="Times New Roman" w:eastAsiaTheme="minorEastAsia" w:hAnsi="Times New Roman" w:cs="Times New Roman"/>
          <w:sz w:val="28"/>
          <w:szCs w:val="28"/>
          <w:lang w:eastAsia="ru-RU"/>
        </w:rPr>
        <w:t>Средства, полученные в счет возмещения вреда, наносимого транспортными средствами автомобильным дорогам общего пользования регионального или межмуниципального значения в Республике Марий</w:t>
      </w:r>
      <w:r w:rsidR="009057D3">
        <w:rPr>
          <w:rFonts w:ascii="Times New Roman" w:eastAsiaTheme="minorEastAsia" w:hAnsi="Times New Roman" w:cs="Times New Roman"/>
          <w:sz w:val="28"/>
          <w:szCs w:val="28"/>
          <w:lang w:eastAsia="ru-RU"/>
        </w:rPr>
        <w:t> </w:t>
      </w:r>
      <w:r w:rsidRPr="008C00AD">
        <w:rPr>
          <w:rFonts w:ascii="Times New Roman" w:eastAsiaTheme="minorEastAsia" w:hAnsi="Times New Roman" w:cs="Times New Roman"/>
          <w:sz w:val="28"/>
          <w:szCs w:val="28"/>
          <w:lang w:eastAsia="ru-RU"/>
        </w:rPr>
        <w:t>Эл, в полном объеме поступят в республиканский бюджет Республики Марий Эл.</w:t>
      </w:r>
    </w:p>
    <w:p w:rsidR="001D2CB5" w:rsidRPr="001D2CB5" w:rsidRDefault="002368B2" w:rsidP="001D2CB5">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2" w:name="sub_10003"/>
      <w:r w:rsidRPr="002368B2">
        <w:rPr>
          <w:rFonts w:ascii="Times New Roman" w:eastAsiaTheme="minorEastAsia" w:hAnsi="Times New Roman" w:cs="Times New Roman"/>
          <w:sz w:val="28"/>
          <w:szCs w:val="28"/>
          <w:lang w:eastAsia="ru-RU"/>
        </w:rPr>
        <w:t>3.</w:t>
      </w:r>
      <w:r w:rsidR="001D2CB5">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Ожидаемый результат (выраженный установленными разработчиком</w:t>
      </w:r>
      <w:bookmarkEnd w:id="2"/>
      <w:r w:rsidR="001D2CB5">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показателями) предлагаемого правового регулирования: </w:t>
      </w:r>
      <w:r w:rsidR="001D2CB5" w:rsidRPr="001D2CB5">
        <w:rPr>
          <w:rFonts w:ascii="Times New Roman" w:eastAsiaTheme="minorEastAsia" w:hAnsi="Times New Roman" w:cs="Times New Roman"/>
          <w:sz w:val="28"/>
          <w:szCs w:val="28"/>
          <w:lang w:eastAsia="ru-RU"/>
        </w:rPr>
        <w:t xml:space="preserve">принятие проекта постановления Правительства Республики Марий Эл «О введении временного ограничения движения транспортных средств </w:t>
      </w:r>
      <w:r w:rsidR="001D2CB5">
        <w:rPr>
          <w:rFonts w:ascii="Times New Roman" w:eastAsiaTheme="minorEastAsia" w:hAnsi="Times New Roman" w:cs="Times New Roman"/>
          <w:sz w:val="28"/>
          <w:szCs w:val="28"/>
          <w:lang w:eastAsia="ru-RU"/>
        </w:rPr>
        <w:br/>
      </w:r>
      <w:r w:rsidR="001D2CB5" w:rsidRPr="001D2CB5">
        <w:rPr>
          <w:rFonts w:ascii="Times New Roman" w:eastAsiaTheme="minorEastAsia" w:hAnsi="Times New Roman" w:cs="Times New Roman"/>
          <w:sz w:val="28"/>
          <w:szCs w:val="28"/>
          <w:lang w:eastAsia="ru-RU"/>
        </w:rPr>
        <w:t xml:space="preserve">по автомобильным дорогам общего пользования регионального или межмуниципального значения в Республике Марий Эл в 2023 году» </w:t>
      </w:r>
      <w:r w:rsidR="001D2CB5">
        <w:rPr>
          <w:rFonts w:ascii="Times New Roman" w:eastAsiaTheme="minorEastAsia" w:hAnsi="Times New Roman" w:cs="Times New Roman"/>
          <w:sz w:val="28"/>
          <w:szCs w:val="28"/>
          <w:lang w:eastAsia="ru-RU"/>
        </w:rPr>
        <w:br/>
      </w:r>
      <w:r w:rsidR="001D2CB5" w:rsidRPr="001D2CB5">
        <w:rPr>
          <w:rFonts w:ascii="Times New Roman" w:eastAsiaTheme="minorEastAsia" w:hAnsi="Times New Roman" w:cs="Times New Roman"/>
          <w:sz w:val="28"/>
          <w:szCs w:val="28"/>
          <w:lang w:eastAsia="ru-RU"/>
        </w:rPr>
        <w:t>не повлечет за собой:</w:t>
      </w:r>
    </w:p>
    <w:p w:rsidR="001D2CB5" w:rsidRPr="001D2CB5" w:rsidRDefault="001D2CB5" w:rsidP="001D2CB5">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1D2CB5">
        <w:rPr>
          <w:rFonts w:ascii="Times New Roman" w:eastAsiaTheme="minorEastAsia" w:hAnsi="Times New Roman" w:cs="Times New Roman"/>
          <w:sz w:val="28"/>
          <w:szCs w:val="28"/>
          <w:lang w:eastAsia="ru-RU"/>
        </w:rPr>
        <w:t>избыточных обязанностей, запретов и ограничений для субъектов предпринимательской деятельности;</w:t>
      </w:r>
    </w:p>
    <w:p w:rsidR="001D2CB5" w:rsidRPr="001D2CB5" w:rsidRDefault="001D2CB5" w:rsidP="001D2CB5">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1D2CB5">
        <w:rPr>
          <w:rFonts w:ascii="Times New Roman" w:eastAsiaTheme="minorEastAsia" w:hAnsi="Times New Roman" w:cs="Times New Roman"/>
          <w:sz w:val="28"/>
          <w:szCs w:val="28"/>
          <w:lang w:eastAsia="ru-RU"/>
        </w:rPr>
        <w:t>возникновение у субъектов предпринимательской деятельности необоснованных расходов;</w:t>
      </w:r>
    </w:p>
    <w:p w:rsidR="002368B2" w:rsidRPr="002368B2" w:rsidRDefault="001D2CB5" w:rsidP="001D2CB5">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1D2CB5">
        <w:rPr>
          <w:rFonts w:ascii="Times New Roman" w:eastAsiaTheme="minorEastAsia" w:hAnsi="Times New Roman" w:cs="Times New Roman"/>
          <w:sz w:val="28"/>
          <w:szCs w:val="28"/>
          <w:lang w:eastAsia="ru-RU"/>
        </w:rPr>
        <w:t>возникновение необоснованных расходов республиканского бюджета Республики Марий Эл</w:t>
      </w:r>
      <w:r w:rsidR="002368B2" w:rsidRPr="002368B2">
        <w:rPr>
          <w:rFonts w:ascii="Times New Roman" w:eastAsiaTheme="minorEastAsia" w:hAnsi="Times New Roman" w:cs="Times New Roman"/>
          <w:sz w:val="28"/>
          <w:szCs w:val="28"/>
          <w:lang w:eastAsia="ru-RU"/>
        </w:rPr>
        <w:t>.</w:t>
      </w:r>
    </w:p>
    <w:p w:rsidR="00406FB3" w:rsidRDefault="002368B2" w:rsidP="00406FB3">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3" w:name="sub_10004"/>
      <w:r w:rsidRPr="002368B2">
        <w:rPr>
          <w:rFonts w:ascii="Times New Roman" w:eastAsiaTheme="minorEastAsia" w:hAnsi="Times New Roman" w:cs="Times New Roman"/>
          <w:sz w:val="28"/>
          <w:szCs w:val="28"/>
          <w:lang w:eastAsia="ru-RU"/>
        </w:rPr>
        <w:t>4.</w:t>
      </w:r>
      <w:r w:rsidR="001D2CB5">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Действующие нормативные правовые акты, поручения, другие</w:t>
      </w:r>
      <w:bookmarkEnd w:id="3"/>
      <w:r w:rsidR="001D2CB5">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решения, из которых вытекает необходимость разработки предлагаемого</w:t>
      </w:r>
      <w:r w:rsidR="001D2CB5">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правового регулирования в данной области: </w:t>
      </w:r>
    </w:p>
    <w:p w:rsidR="002368B2" w:rsidRPr="002368B2" w:rsidRDefault="0041120D" w:rsidP="00406FB3">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406FB3">
        <w:rPr>
          <w:rFonts w:ascii="Times New Roman" w:eastAsiaTheme="minorEastAsia" w:hAnsi="Times New Roman" w:cs="Times New Roman"/>
          <w:sz w:val="28"/>
          <w:szCs w:val="28"/>
          <w:lang w:eastAsia="ru-RU"/>
        </w:rPr>
        <w:t xml:space="preserve">Проект </w:t>
      </w:r>
      <w:r w:rsidR="00406FB3" w:rsidRPr="00406FB3">
        <w:rPr>
          <w:rFonts w:ascii="Times New Roman" w:eastAsiaTheme="minorEastAsia" w:hAnsi="Times New Roman" w:cs="Times New Roman"/>
          <w:sz w:val="28"/>
          <w:szCs w:val="28"/>
          <w:lang w:eastAsia="ru-RU"/>
        </w:rPr>
        <w:t xml:space="preserve">постановления Правительства Республики Марий Эл разработан в соответствии с Федеральным законом от 8 ноября 2007 года № 257-ФЗ «Об автомобильных дорогах и о дорожной деятельности </w:t>
      </w:r>
      <w:r>
        <w:rPr>
          <w:rFonts w:ascii="Times New Roman" w:eastAsiaTheme="minorEastAsia" w:hAnsi="Times New Roman" w:cs="Times New Roman"/>
          <w:sz w:val="28"/>
          <w:szCs w:val="28"/>
          <w:lang w:eastAsia="ru-RU"/>
        </w:rPr>
        <w:br/>
      </w:r>
      <w:r w:rsidR="00406FB3" w:rsidRPr="00406FB3">
        <w:rPr>
          <w:rFonts w:ascii="Times New Roman" w:eastAsiaTheme="minorEastAsia" w:hAnsi="Times New Roman" w:cs="Times New Roman"/>
          <w:sz w:val="28"/>
          <w:szCs w:val="28"/>
          <w:lang w:eastAsia="ru-RU"/>
        </w:rPr>
        <w:t>в Российской Федерации и о внесении изменений в отдельные законодательные акты Российской Федерации», постановлением Правительства Республики Марий Эл от 9</w:t>
      </w:r>
      <w:r>
        <w:rPr>
          <w:rFonts w:ascii="Times New Roman" w:eastAsiaTheme="minorEastAsia" w:hAnsi="Times New Roman" w:cs="Times New Roman"/>
          <w:sz w:val="28"/>
          <w:szCs w:val="28"/>
          <w:lang w:eastAsia="ru-RU"/>
        </w:rPr>
        <w:t> </w:t>
      </w:r>
      <w:r w:rsidR="00406FB3" w:rsidRPr="00406FB3">
        <w:rPr>
          <w:rFonts w:ascii="Times New Roman" w:eastAsiaTheme="minorEastAsia" w:hAnsi="Times New Roman" w:cs="Times New Roman"/>
          <w:sz w:val="28"/>
          <w:szCs w:val="28"/>
          <w:lang w:eastAsia="ru-RU"/>
        </w:rPr>
        <w:t>июня 2011</w:t>
      </w:r>
      <w:r>
        <w:rPr>
          <w:rFonts w:ascii="Times New Roman" w:eastAsiaTheme="minorEastAsia" w:hAnsi="Times New Roman" w:cs="Times New Roman"/>
          <w:sz w:val="28"/>
          <w:szCs w:val="28"/>
          <w:lang w:eastAsia="ru-RU"/>
        </w:rPr>
        <w:t> </w:t>
      </w:r>
      <w:r w:rsidR="00406FB3" w:rsidRPr="00406FB3">
        <w:rPr>
          <w:rFonts w:ascii="Times New Roman" w:eastAsiaTheme="minorEastAsia" w:hAnsi="Times New Roman" w:cs="Times New Roman"/>
          <w:sz w:val="28"/>
          <w:szCs w:val="28"/>
          <w:lang w:eastAsia="ru-RU"/>
        </w:rPr>
        <w:t>г. № 180 «Об утверждении Порядка осуществления временных ограничения или прекращения движения транспортных средств по автомобильным дорогам республиканского или межмуниципального, местного значения на территории Республики Марий Эл» для введения временного ограничения движения транспортных средств по автомобильным дорогам в период возникновения неблагоприятных природно-климатических условий, когда происходит снижение несущей способности конструктивных элементов автомобильной дороги.</w:t>
      </w:r>
    </w:p>
    <w:p w:rsidR="00406FB3" w:rsidRPr="002368B2" w:rsidRDefault="002368B2" w:rsidP="00406FB3">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4" w:name="sub_10005"/>
      <w:r w:rsidRPr="002368B2">
        <w:rPr>
          <w:rFonts w:ascii="Times New Roman" w:eastAsiaTheme="minorEastAsia" w:hAnsi="Times New Roman" w:cs="Times New Roman"/>
          <w:sz w:val="28"/>
          <w:szCs w:val="28"/>
          <w:lang w:eastAsia="ru-RU"/>
        </w:rPr>
        <w:t>5.</w:t>
      </w:r>
      <w:r w:rsidR="00406FB3">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Планируемый срок вступления в силу предлагаемого правового</w:t>
      </w:r>
      <w:bookmarkEnd w:id="4"/>
      <w:r w:rsidR="00406FB3">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регулирования:</w:t>
      </w:r>
    </w:p>
    <w:p w:rsidR="002368B2" w:rsidRPr="002368B2" w:rsidRDefault="0041120D"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41120D">
        <w:rPr>
          <w:rFonts w:ascii="Times New Roman" w:eastAsiaTheme="minorEastAsia" w:hAnsi="Times New Roman" w:cs="Times New Roman"/>
          <w:sz w:val="28"/>
          <w:szCs w:val="28"/>
          <w:lang w:eastAsia="ru-RU"/>
        </w:rPr>
        <w:lastRenderedPageBreak/>
        <w:t xml:space="preserve">с 10 апреля </w:t>
      </w:r>
      <w:r w:rsidR="001646BE" w:rsidRPr="001646BE">
        <w:rPr>
          <w:rFonts w:ascii="Times New Roman" w:eastAsiaTheme="minorEastAsia" w:hAnsi="Times New Roman" w:cs="Times New Roman"/>
          <w:sz w:val="28"/>
          <w:szCs w:val="28"/>
          <w:lang w:eastAsia="ru-RU"/>
        </w:rPr>
        <w:t xml:space="preserve">2024 г. </w:t>
      </w:r>
      <w:r w:rsidRPr="0041120D">
        <w:rPr>
          <w:rFonts w:ascii="Times New Roman" w:eastAsiaTheme="minorEastAsia" w:hAnsi="Times New Roman" w:cs="Times New Roman"/>
          <w:sz w:val="28"/>
          <w:szCs w:val="28"/>
          <w:lang w:eastAsia="ru-RU"/>
        </w:rPr>
        <w:t>по 9 мая 2024 г.</w:t>
      </w:r>
    </w:p>
    <w:p w:rsidR="002C4AFF"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5" w:name="sub_10006"/>
      <w:r w:rsidRPr="002368B2">
        <w:rPr>
          <w:rFonts w:ascii="Times New Roman" w:eastAsiaTheme="minorEastAsia" w:hAnsi="Times New Roman" w:cs="Times New Roman"/>
          <w:sz w:val="28"/>
          <w:szCs w:val="28"/>
          <w:lang w:eastAsia="ru-RU"/>
        </w:rPr>
        <w:t>6.</w:t>
      </w:r>
      <w:r w:rsidR="002C4AFF">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Сведения о необходимости или отсутствии необходимости</w:t>
      </w:r>
      <w:bookmarkEnd w:id="5"/>
      <w:r w:rsidR="002C4AFF">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установления переходного периода:</w:t>
      </w:r>
    </w:p>
    <w:p w:rsidR="002368B2" w:rsidRPr="002368B2" w:rsidRDefault="00083D9C" w:rsidP="00083D9C">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r w:rsidRPr="00083D9C">
        <w:rPr>
          <w:rFonts w:ascii="Times New Roman" w:eastAsiaTheme="minorEastAsia" w:hAnsi="Times New Roman" w:cs="Times New Roman"/>
          <w:sz w:val="28"/>
          <w:szCs w:val="28"/>
          <w:lang w:eastAsia="ru-RU"/>
        </w:rPr>
        <w:t>переходный период не требуется.</w:t>
      </w:r>
    </w:p>
    <w:p w:rsidR="002368B2" w:rsidRPr="002368B2" w:rsidRDefault="002368B2" w:rsidP="00102012">
      <w:pPr>
        <w:widowControl w:val="0"/>
        <w:autoSpaceDE w:val="0"/>
        <w:autoSpaceDN w:val="0"/>
        <w:adjustRightInd w:val="0"/>
        <w:spacing w:after="0" w:line="240" w:lineRule="auto"/>
        <w:ind w:right="-10" w:firstLine="709"/>
        <w:jc w:val="both"/>
        <w:rPr>
          <w:rFonts w:ascii="Times New Roman" w:eastAsiaTheme="minorEastAsia" w:hAnsi="Times New Roman" w:cs="Times New Roman"/>
          <w:sz w:val="28"/>
          <w:szCs w:val="28"/>
          <w:lang w:eastAsia="ru-RU"/>
        </w:rPr>
      </w:pPr>
      <w:bookmarkStart w:id="6" w:name="sub_10007"/>
      <w:r w:rsidRPr="002368B2">
        <w:rPr>
          <w:rFonts w:ascii="Times New Roman" w:eastAsiaTheme="minorEastAsia" w:hAnsi="Times New Roman" w:cs="Times New Roman"/>
          <w:sz w:val="28"/>
          <w:szCs w:val="28"/>
          <w:lang w:eastAsia="ru-RU"/>
        </w:rPr>
        <w:t>7.</w:t>
      </w:r>
      <w:r w:rsidR="0090602A">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Сравнение возможных вариантов решения проблемы:</w:t>
      </w:r>
    </w:p>
    <w:bookmarkEnd w:id="6"/>
    <w:p w:rsidR="002368B2" w:rsidRPr="002368B2" w:rsidRDefault="002368B2" w:rsidP="00102012">
      <w:pPr>
        <w:widowControl w:val="0"/>
        <w:autoSpaceDE w:val="0"/>
        <w:autoSpaceDN w:val="0"/>
        <w:adjustRightInd w:val="0"/>
        <w:spacing w:after="0" w:line="240" w:lineRule="auto"/>
        <w:ind w:right="-10" w:firstLine="720"/>
        <w:jc w:val="both"/>
        <w:rPr>
          <w:rFonts w:ascii="Times New Roman CYR" w:eastAsiaTheme="minorEastAsia" w:hAnsi="Times New Roman CYR" w:cs="Times New Roman CYR"/>
          <w:sz w:val="24"/>
          <w:szCs w:val="24"/>
          <w:lang w:eastAsia="ru-RU"/>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3"/>
      </w:tblGrid>
      <w:tr w:rsidR="009C640B" w:rsidRPr="002368B2" w:rsidTr="006827CA">
        <w:tblPrEx>
          <w:tblCellMar>
            <w:top w:w="0" w:type="dxa"/>
            <w:bottom w:w="0" w:type="dxa"/>
          </w:tblCellMar>
        </w:tblPrEx>
        <w:trPr>
          <w:trHeight w:val="462"/>
        </w:trPr>
        <w:tc>
          <w:tcPr>
            <w:tcW w:w="4536" w:type="dxa"/>
          </w:tcPr>
          <w:p w:rsidR="009C640B" w:rsidRPr="002368B2" w:rsidRDefault="009C640B" w:rsidP="00A4646C">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 xml:space="preserve">Вариант </w:t>
            </w:r>
            <w:r w:rsidR="00A4646C">
              <w:rPr>
                <w:rFonts w:ascii="Times New Roman CYR" w:eastAsiaTheme="minorEastAsia" w:hAnsi="Times New Roman CYR" w:cs="Times New Roman CYR"/>
                <w:lang w:eastAsia="ru-RU"/>
              </w:rPr>
              <w:t>№</w:t>
            </w:r>
            <w:r w:rsidRPr="002368B2">
              <w:rPr>
                <w:rFonts w:ascii="Times New Roman CYR" w:eastAsiaTheme="minorEastAsia" w:hAnsi="Times New Roman CYR" w:cs="Times New Roman CYR"/>
                <w:lang w:eastAsia="ru-RU"/>
              </w:rPr>
              <w:t> 1</w:t>
            </w:r>
          </w:p>
        </w:tc>
        <w:tc>
          <w:tcPr>
            <w:tcW w:w="4253" w:type="dxa"/>
          </w:tcPr>
          <w:p w:rsidR="009C640B" w:rsidRPr="002368B2" w:rsidRDefault="009C640B" w:rsidP="00A4646C">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 xml:space="preserve">Вариант </w:t>
            </w:r>
            <w:r w:rsidR="00A4646C">
              <w:rPr>
                <w:rFonts w:ascii="Times New Roman CYR" w:eastAsiaTheme="minorEastAsia" w:hAnsi="Times New Roman CYR" w:cs="Times New Roman CYR"/>
                <w:lang w:eastAsia="ru-RU"/>
              </w:rPr>
              <w:t>№</w:t>
            </w:r>
            <w:r w:rsidRPr="002368B2">
              <w:rPr>
                <w:rFonts w:ascii="Times New Roman CYR" w:eastAsiaTheme="minorEastAsia" w:hAnsi="Times New Roman CYR" w:cs="Times New Roman CYR"/>
                <w:lang w:eastAsia="ru-RU"/>
              </w:rPr>
              <w:t> 2</w:t>
            </w:r>
          </w:p>
        </w:tc>
      </w:tr>
      <w:tr w:rsidR="009C640B" w:rsidRPr="002368B2" w:rsidTr="006827CA">
        <w:tblPrEx>
          <w:tblCellMar>
            <w:top w:w="0" w:type="dxa"/>
            <w:bottom w:w="0" w:type="dxa"/>
          </w:tblCellMar>
        </w:tblPrEx>
        <w:trPr>
          <w:trHeight w:val="230"/>
        </w:trPr>
        <w:tc>
          <w:tcPr>
            <w:tcW w:w="4536" w:type="dxa"/>
          </w:tcPr>
          <w:p w:rsidR="009C640B" w:rsidRPr="002368B2" w:rsidRDefault="00A4646C" w:rsidP="002368B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1</w:t>
            </w:r>
          </w:p>
        </w:tc>
        <w:tc>
          <w:tcPr>
            <w:tcW w:w="4253" w:type="dxa"/>
          </w:tcPr>
          <w:p w:rsidR="009C640B" w:rsidRPr="002368B2" w:rsidRDefault="00A4646C" w:rsidP="002368B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2</w:t>
            </w:r>
          </w:p>
        </w:tc>
      </w:tr>
      <w:tr w:rsidR="009C640B" w:rsidRPr="002368B2" w:rsidTr="006827CA">
        <w:tblPrEx>
          <w:tblCellMar>
            <w:top w:w="0" w:type="dxa"/>
            <w:bottom w:w="0" w:type="dxa"/>
          </w:tblCellMar>
        </w:tblPrEx>
        <w:trPr>
          <w:trHeight w:val="230"/>
        </w:trPr>
        <w:tc>
          <w:tcPr>
            <w:tcW w:w="8789" w:type="dxa"/>
            <w:gridSpan w:val="2"/>
          </w:tcPr>
          <w:p w:rsidR="009C640B" w:rsidRPr="00A4646C" w:rsidRDefault="00A4646C" w:rsidP="009C640B">
            <w:pPr>
              <w:pStyle w:val="a9"/>
              <w:rPr>
                <w:sz w:val="22"/>
                <w:szCs w:val="22"/>
              </w:rPr>
            </w:pPr>
            <w:r w:rsidRPr="00A4646C">
              <w:rPr>
                <w:sz w:val="22"/>
                <w:szCs w:val="22"/>
              </w:rPr>
              <w:t>1. </w:t>
            </w:r>
            <w:r w:rsidR="009C640B" w:rsidRPr="00A4646C">
              <w:rPr>
                <w:sz w:val="22"/>
                <w:szCs w:val="22"/>
              </w:rPr>
              <w:t>Содержание варианта решения выявленной проблемы</w:t>
            </w:r>
          </w:p>
        </w:tc>
      </w:tr>
      <w:tr w:rsidR="009C640B" w:rsidRPr="002368B2" w:rsidTr="006827CA">
        <w:tblPrEx>
          <w:tblCellMar>
            <w:top w:w="0" w:type="dxa"/>
            <w:bottom w:w="0" w:type="dxa"/>
          </w:tblCellMar>
        </w:tblPrEx>
        <w:trPr>
          <w:trHeight w:val="220"/>
        </w:trPr>
        <w:tc>
          <w:tcPr>
            <w:tcW w:w="4536" w:type="dxa"/>
          </w:tcPr>
          <w:p w:rsidR="009C640B" w:rsidRPr="003617B6"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Разработка проекта </w:t>
            </w:r>
            <w:r w:rsidRPr="003617B6">
              <w:rPr>
                <w:rFonts w:ascii="Times New Roman CYR" w:eastAsiaTheme="minorEastAsia" w:hAnsi="Times New Roman CYR" w:cs="Times New Roman CYR"/>
                <w:lang w:eastAsia="ru-RU"/>
              </w:rPr>
              <w:t>постановлени</w:t>
            </w:r>
            <w:r>
              <w:rPr>
                <w:rFonts w:ascii="Times New Roman CYR" w:eastAsiaTheme="minorEastAsia" w:hAnsi="Times New Roman CYR" w:cs="Times New Roman CYR"/>
                <w:lang w:eastAsia="ru-RU"/>
              </w:rPr>
              <w:t>я</w:t>
            </w:r>
            <w:r w:rsidRPr="003617B6">
              <w:rPr>
                <w:rFonts w:ascii="Times New Roman CYR" w:eastAsiaTheme="minorEastAsia" w:hAnsi="Times New Roman CYR" w:cs="Times New Roman CYR"/>
                <w:lang w:eastAsia="ru-RU"/>
              </w:rPr>
              <w:t xml:space="preserve"> Правительства Республики Марий Эл</w:t>
            </w:r>
            <w:r>
              <w:rPr>
                <w:rFonts w:ascii="Times New Roman CYR" w:eastAsiaTheme="minorEastAsia" w:hAnsi="Times New Roman CYR" w:cs="Times New Roman CYR"/>
                <w:lang w:eastAsia="ru-RU"/>
              </w:rPr>
              <w:t xml:space="preserve"> «</w:t>
            </w:r>
            <w:r w:rsidRPr="003617B6">
              <w:rPr>
                <w:rFonts w:ascii="Times New Roman CYR" w:eastAsiaTheme="minorEastAsia" w:hAnsi="Times New Roman CYR" w:cs="Times New Roman CYR"/>
                <w:lang w:eastAsia="ru-RU"/>
              </w:rPr>
              <w:t xml:space="preserve">О введении временного ограничения движения транспортных средств по автомобильным дорогам общего пользования </w:t>
            </w:r>
          </w:p>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3617B6">
              <w:rPr>
                <w:rFonts w:ascii="Times New Roman CYR" w:eastAsiaTheme="minorEastAsia" w:hAnsi="Times New Roman CYR" w:cs="Times New Roman CYR"/>
                <w:lang w:eastAsia="ru-RU"/>
              </w:rPr>
              <w:t>в Республике Марий Эл в 2024 году</w:t>
            </w:r>
            <w:r>
              <w:rPr>
                <w:rFonts w:ascii="Times New Roman CYR" w:eastAsiaTheme="minorEastAsia" w:hAnsi="Times New Roman CYR" w:cs="Times New Roman CYR"/>
                <w:lang w:eastAsia="ru-RU"/>
              </w:rPr>
              <w:t>»</w:t>
            </w:r>
          </w:p>
        </w:tc>
        <w:tc>
          <w:tcPr>
            <w:tcW w:w="4253"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Невмешательство</w:t>
            </w:r>
          </w:p>
        </w:tc>
      </w:tr>
      <w:tr w:rsidR="009C640B" w:rsidRPr="002368B2" w:rsidTr="006827CA">
        <w:tblPrEx>
          <w:tblCellMar>
            <w:top w:w="0" w:type="dxa"/>
            <w:bottom w:w="0" w:type="dxa"/>
          </w:tblCellMar>
        </w:tblPrEx>
        <w:trPr>
          <w:trHeight w:val="630"/>
        </w:trPr>
        <w:tc>
          <w:tcPr>
            <w:tcW w:w="8789" w:type="dxa"/>
            <w:gridSpan w:val="2"/>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2.</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Качественная характеристика и оценка численности потенциальных адресатов предлагаемого правового регулирования в среднесрочном периоде</w:t>
            </w:r>
          </w:p>
        </w:tc>
      </w:tr>
      <w:tr w:rsidR="009C640B" w:rsidRPr="002368B2" w:rsidTr="006827CA">
        <w:tblPrEx>
          <w:tblCellMar>
            <w:top w:w="0" w:type="dxa"/>
            <w:bottom w:w="0" w:type="dxa"/>
          </w:tblCellMar>
        </w:tblPrEx>
        <w:trPr>
          <w:trHeight w:val="692"/>
        </w:trPr>
        <w:tc>
          <w:tcPr>
            <w:tcW w:w="4536"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Собственники </w:t>
            </w:r>
            <w:r w:rsidRPr="002A36E2">
              <w:rPr>
                <w:rFonts w:ascii="Times New Roman CYR" w:eastAsiaTheme="minorEastAsia" w:hAnsi="Times New Roman CYR" w:cs="Times New Roman CYR"/>
                <w:lang w:eastAsia="ru-RU"/>
              </w:rPr>
              <w:t>транспортны</w:t>
            </w:r>
            <w:r>
              <w:rPr>
                <w:rFonts w:ascii="Times New Roman CYR" w:eastAsiaTheme="minorEastAsia" w:hAnsi="Times New Roman CYR" w:cs="Times New Roman CYR"/>
                <w:lang w:eastAsia="ru-RU"/>
              </w:rPr>
              <w:t>х средств осуществляющих перевозки грузов (неограниченное число пользователей)</w:t>
            </w:r>
          </w:p>
        </w:tc>
        <w:tc>
          <w:tcPr>
            <w:tcW w:w="4253"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Собственники </w:t>
            </w:r>
            <w:r w:rsidRPr="002A36E2">
              <w:rPr>
                <w:rFonts w:ascii="Times New Roman CYR" w:eastAsiaTheme="minorEastAsia" w:hAnsi="Times New Roman CYR" w:cs="Times New Roman CYR"/>
                <w:lang w:eastAsia="ru-RU"/>
              </w:rPr>
              <w:t>транспортны</w:t>
            </w:r>
            <w:r>
              <w:rPr>
                <w:rFonts w:ascii="Times New Roman CYR" w:eastAsiaTheme="minorEastAsia" w:hAnsi="Times New Roman CYR" w:cs="Times New Roman CYR"/>
                <w:lang w:eastAsia="ru-RU"/>
              </w:rPr>
              <w:t>х средств осуществляющих перевозки грузов (неограниченное число пользователей)</w:t>
            </w:r>
          </w:p>
        </w:tc>
      </w:tr>
      <w:tr w:rsidR="009C640B" w:rsidRPr="002368B2" w:rsidTr="006827CA">
        <w:tblPrEx>
          <w:tblCellMar>
            <w:top w:w="0" w:type="dxa"/>
            <w:bottom w:w="0" w:type="dxa"/>
          </w:tblCellMar>
        </w:tblPrEx>
        <w:trPr>
          <w:trHeight w:val="562"/>
        </w:trPr>
        <w:tc>
          <w:tcPr>
            <w:tcW w:w="8789" w:type="dxa"/>
            <w:gridSpan w:val="2"/>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3.</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Оценка дополнительных расходов (доходов) потенциальных адресатов предлагаемого правового регулирования, связанных с его введением</w:t>
            </w:r>
          </w:p>
        </w:tc>
      </w:tr>
      <w:tr w:rsidR="009C640B" w:rsidRPr="002368B2" w:rsidTr="006827CA">
        <w:tblPrEx>
          <w:tblCellMar>
            <w:top w:w="0" w:type="dxa"/>
            <w:bottom w:w="0" w:type="dxa"/>
          </w:tblCellMar>
        </w:tblPrEx>
        <w:trPr>
          <w:trHeight w:val="586"/>
        </w:trPr>
        <w:tc>
          <w:tcPr>
            <w:tcW w:w="4536"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При условии соблюдения ограничений </w:t>
            </w:r>
            <w:r w:rsidRPr="00F22BD6">
              <w:rPr>
                <w:rFonts w:ascii="Times New Roman CYR" w:eastAsiaTheme="minorEastAsia" w:hAnsi="Times New Roman CYR" w:cs="Times New Roman CYR"/>
                <w:lang w:eastAsia="ru-RU"/>
              </w:rPr>
              <w:t>необоснованных расходов</w:t>
            </w:r>
            <w:r>
              <w:rPr>
                <w:rFonts w:ascii="Times New Roman CYR" w:eastAsiaTheme="minorEastAsia" w:hAnsi="Times New Roman CYR" w:cs="Times New Roman CYR"/>
                <w:lang w:eastAsia="ru-RU"/>
              </w:rPr>
              <w:t xml:space="preserve"> не возникнет</w:t>
            </w:r>
          </w:p>
        </w:tc>
        <w:tc>
          <w:tcPr>
            <w:tcW w:w="4253" w:type="dxa"/>
          </w:tcPr>
          <w:p w:rsidR="009C640B" w:rsidRPr="002368B2" w:rsidRDefault="006827CA"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16E34">
              <w:rPr>
                <w:rFonts w:ascii="Times New Roman CYR" w:eastAsiaTheme="minorEastAsia" w:hAnsi="Times New Roman CYR" w:cs="Times New Roman CYR"/>
                <w:lang w:eastAsia="ru-RU"/>
              </w:rPr>
              <w:t xml:space="preserve">Не </w:t>
            </w:r>
            <w:r w:rsidR="009C640B" w:rsidRPr="00016E34">
              <w:rPr>
                <w:rFonts w:ascii="Times New Roman CYR" w:eastAsiaTheme="minorEastAsia" w:hAnsi="Times New Roman CYR" w:cs="Times New Roman CYR"/>
                <w:lang w:eastAsia="ru-RU"/>
              </w:rPr>
              <w:t>возникнет</w:t>
            </w:r>
          </w:p>
        </w:tc>
      </w:tr>
      <w:tr w:rsidR="009C640B" w:rsidRPr="002368B2" w:rsidTr="006827CA">
        <w:tblPrEx>
          <w:tblCellMar>
            <w:top w:w="0" w:type="dxa"/>
            <w:bottom w:w="0" w:type="dxa"/>
          </w:tblCellMar>
        </w:tblPrEx>
        <w:trPr>
          <w:trHeight w:val="564"/>
        </w:trPr>
        <w:tc>
          <w:tcPr>
            <w:tcW w:w="8789" w:type="dxa"/>
            <w:gridSpan w:val="2"/>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4.</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Оценка расходов (доходов) бюджета субъекта Российской Федерации, связанных с введением предлагаемого правового регулирования</w:t>
            </w:r>
          </w:p>
        </w:tc>
      </w:tr>
      <w:tr w:rsidR="009C640B" w:rsidRPr="002368B2" w:rsidTr="006827CA">
        <w:tblPrEx>
          <w:tblCellMar>
            <w:top w:w="0" w:type="dxa"/>
            <w:bottom w:w="0" w:type="dxa"/>
          </w:tblCellMar>
        </w:tblPrEx>
        <w:trPr>
          <w:trHeight w:val="692"/>
        </w:trPr>
        <w:tc>
          <w:tcPr>
            <w:tcW w:w="4536" w:type="dxa"/>
          </w:tcPr>
          <w:p w:rsidR="009C640B"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Необходимость </w:t>
            </w:r>
            <w:r w:rsidRPr="00D04D76">
              <w:rPr>
                <w:rFonts w:ascii="Times New Roman CYR" w:eastAsiaTheme="minorEastAsia" w:hAnsi="Times New Roman CYR" w:cs="Times New Roman CYR"/>
                <w:lang w:eastAsia="ru-RU"/>
              </w:rPr>
              <w:t>расходов бюджета субъекта Российской Федерации</w:t>
            </w:r>
            <w:r>
              <w:rPr>
                <w:rFonts w:ascii="Times New Roman CYR" w:eastAsiaTheme="minorEastAsia" w:hAnsi="Times New Roman CYR" w:cs="Times New Roman CYR"/>
                <w:lang w:eastAsia="ru-RU"/>
              </w:rPr>
              <w:t xml:space="preserve"> отсутствует. </w:t>
            </w:r>
          </w:p>
          <w:p w:rsidR="009C640B" w:rsidRPr="00B56368" w:rsidRDefault="009C640B" w:rsidP="009C640B">
            <w:pPr>
              <w:widowControl w:val="0"/>
              <w:autoSpaceDE w:val="0"/>
              <w:autoSpaceDN w:val="0"/>
              <w:adjustRightInd w:val="0"/>
              <w:spacing w:after="0" w:line="240" w:lineRule="auto"/>
              <w:jc w:val="both"/>
              <w:rPr>
                <w:lang w:eastAsia="ru-RU"/>
              </w:rPr>
            </w:pPr>
            <w:r w:rsidRPr="00B56368">
              <w:rPr>
                <w:rFonts w:ascii="Times New Roman CYR" w:eastAsiaTheme="minorEastAsia" w:hAnsi="Times New Roman CYR" w:cs="Times New Roman CYR"/>
                <w:lang w:eastAsia="ru-RU"/>
              </w:rPr>
              <w:t xml:space="preserve">Средства, полученные в счет возмещения вреда, наносимого транспортными средствами автомобильным дорогам общего пользования регионального или межмуниципального значения в Республике Марий </w:t>
            </w:r>
            <w:r w:rsidRPr="00665F34">
              <w:rPr>
                <w:rFonts w:ascii="Times New Roman CYR" w:eastAsiaTheme="minorEastAsia" w:hAnsi="Times New Roman CYR" w:cs="Times New Roman CYR"/>
                <w:lang w:eastAsia="ru-RU"/>
              </w:rPr>
              <w:t>Эл</w:t>
            </w:r>
            <w:r w:rsidRPr="00665F34">
              <w:rPr>
                <w:rFonts w:ascii="Times New Roman CYR" w:eastAsiaTheme="minorEastAsia" w:hAnsi="Times New Roman CYR" w:cs="Times New Roman CYR"/>
                <w:lang w:eastAsia="ru-RU"/>
              </w:rPr>
              <w:t xml:space="preserve"> (в 2023 г. - 800</w:t>
            </w:r>
            <w:r>
              <w:rPr>
                <w:rFonts w:ascii="Times New Roman CYR" w:eastAsiaTheme="minorEastAsia" w:hAnsi="Times New Roman CYR" w:cs="Times New Roman CYR"/>
                <w:lang w:eastAsia="ru-RU"/>
              </w:rPr>
              <w:t xml:space="preserve"> тысяч рублей) при несоблюдении ограничений</w:t>
            </w:r>
          </w:p>
        </w:tc>
        <w:tc>
          <w:tcPr>
            <w:tcW w:w="4253"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16E34">
              <w:rPr>
                <w:rFonts w:ascii="Times New Roman CYR" w:eastAsiaTheme="minorEastAsia" w:hAnsi="Times New Roman CYR" w:cs="Times New Roman CYR"/>
                <w:lang w:eastAsia="ru-RU"/>
              </w:rPr>
              <w:t xml:space="preserve">Необходимость </w:t>
            </w:r>
            <w:r>
              <w:rPr>
                <w:rFonts w:ascii="Times New Roman CYR" w:eastAsiaTheme="minorEastAsia" w:hAnsi="Times New Roman CYR" w:cs="Times New Roman CYR"/>
                <w:lang w:eastAsia="ru-RU"/>
              </w:rPr>
              <w:t xml:space="preserve">дополнительных </w:t>
            </w:r>
            <w:r w:rsidRPr="00016E34">
              <w:rPr>
                <w:rFonts w:ascii="Times New Roman CYR" w:eastAsiaTheme="minorEastAsia" w:hAnsi="Times New Roman CYR" w:cs="Times New Roman CYR"/>
                <w:lang w:eastAsia="ru-RU"/>
              </w:rPr>
              <w:t xml:space="preserve">расходов </w:t>
            </w:r>
            <w:r>
              <w:rPr>
                <w:rFonts w:ascii="Times New Roman CYR" w:eastAsiaTheme="minorEastAsia" w:hAnsi="Times New Roman CYR" w:cs="Times New Roman CYR"/>
                <w:lang w:eastAsia="ru-RU"/>
              </w:rPr>
              <w:t xml:space="preserve">республиканского </w:t>
            </w:r>
            <w:r w:rsidRPr="00016E34">
              <w:rPr>
                <w:rFonts w:ascii="Times New Roman CYR" w:eastAsiaTheme="minorEastAsia" w:hAnsi="Times New Roman CYR" w:cs="Times New Roman CYR"/>
                <w:lang w:eastAsia="ru-RU"/>
              </w:rPr>
              <w:t xml:space="preserve">бюджета </w:t>
            </w:r>
            <w:r>
              <w:rPr>
                <w:rFonts w:ascii="Times New Roman CYR" w:eastAsiaTheme="minorEastAsia" w:hAnsi="Times New Roman CYR" w:cs="Times New Roman CYR"/>
                <w:lang w:eastAsia="ru-RU"/>
              </w:rPr>
              <w:t xml:space="preserve">Республики Марий Эл на устранение </w:t>
            </w:r>
            <w:r w:rsidRPr="00C44528">
              <w:rPr>
                <w:rFonts w:ascii="Times New Roman CYR" w:eastAsiaTheme="minorEastAsia" w:hAnsi="Times New Roman CYR" w:cs="Times New Roman CYR"/>
                <w:lang w:eastAsia="ru-RU"/>
              </w:rPr>
              <w:t>вреда, наносимого транспортными средствами</w:t>
            </w:r>
            <w:r>
              <w:rPr>
                <w:rFonts w:ascii="Times New Roman CYR" w:eastAsiaTheme="minorEastAsia" w:hAnsi="Times New Roman CYR" w:cs="Times New Roman CYR"/>
                <w:lang w:eastAsia="ru-RU"/>
              </w:rPr>
              <w:t xml:space="preserve">, </w:t>
            </w:r>
            <w:r w:rsidRPr="00CF5996">
              <w:rPr>
                <w:rFonts w:ascii="Times New Roman CYR" w:eastAsiaTheme="minorEastAsia" w:hAnsi="Times New Roman CYR" w:cs="Times New Roman CYR"/>
                <w:lang w:eastAsia="ru-RU"/>
              </w:rPr>
              <w:t>двигающимися с превышением предельно допустимой осевой нагрузки</w:t>
            </w:r>
          </w:p>
        </w:tc>
      </w:tr>
      <w:tr w:rsidR="009C640B" w:rsidRPr="002368B2" w:rsidTr="006827CA">
        <w:tblPrEx>
          <w:tblCellMar>
            <w:top w:w="0" w:type="dxa"/>
            <w:bottom w:w="0" w:type="dxa"/>
          </w:tblCellMar>
        </w:tblPrEx>
        <w:trPr>
          <w:trHeight w:val="692"/>
        </w:trPr>
        <w:tc>
          <w:tcPr>
            <w:tcW w:w="8789" w:type="dxa"/>
            <w:gridSpan w:val="2"/>
          </w:tcPr>
          <w:p w:rsidR="009C640B" w:rsidRPr="002368B2" w:rsidRDefault="009C640B" w:rsidP="009C640B">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5.</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r>
      <w:tr w:rsidR="009C640B" w:rsidRPr="002368B2" w:rsidTr="006827CA">
        <w:tblPrEx>
          <w:tblCellMar>
            <w:top w:w="0" w:type="dxa"/>
            <w:bottom w:w="0" w:type="dxa"/>
          </w:tblCellMar>
        </w:tblPrEx>
        <w:trPr>
          <w:trHeight w:val="924"/>
        </w:trPr>
        <w:tc>
          <w:tcPr>
            <w:tcW w:w="4536" w:type="dxa"/>
          </w:tcPr>
          <w:p w:rsidR="009C640B" w:rsidRPr="00B56368"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B56368">
              <w:rPr>
                <w:rFonts w:ascii="Times New Roman CYR" w:eastAsiaTheme="minorEastAsia" w:hAnsi="Times New Roman CYR" w:cs="Times New Roman CYR"/>
                <w:lang w:eastAsia="ru-RU"/>
              </w:rPr>
              <w:t>Огранич</w:t>
            </w:r>
            <w:r>
              <w:rPr>
                <w:rFonts w:ascii="Times New Roman CYR" w:eastAsiaTheme="minorEastAsia" w:hAnsi="Times New Roman CYR" w:cs="Times New Roman CYR"/>
                <w:lang w:eastAsia="ru-RU"/>
              </w:rPr>
              <w:t>ение</w:t>
            </w:r>
            <w:r w:rsidRPr="00B56368">
              <w:rPr>
                <w:rFonts w:ascii="Times New Roman CYR" w:eastAsiaTheme="minorEastAsia" w:hAnsi="Times New Roman CYR" w:cs="Times New Roman CYR"/>
                <w:lang w:eastAsia="ru-RU"/>
              </w:rPr>
              <w:t xml:space="preserve"> </w:t>
            </w:r>
            <w:r w:rsidRPr="00B56368">
              <w:rPr>
                <w:rFonts w:ascii="Times New Roman CYR" w:eastAsiaTheme="minorEastAsia" w:hAnsi="Times New Roman CYR" w:cs="Times New Roman CYR"/>
                <w:lang w:eastAsia="ru-RU"/>
              </w:rPr>
              <w:t xml:space="preserve">движение по </w:t>
            </w:r>
            <w:r>
              <w:rPr>
                <w:rFonts w:ascii="Times New Roman CYR" w:eastAsiaTheme="minorEastAsia" w:hAnsi="Times New Roman CYR" w:cs="Times New Roman CYR"/>
                <w:lang w:eastAsia="ru-RU"/>
              </w:rPr>
              <w:t>автомобильным дорогам</w:t>
            </w:r>
            <w:r w:rsidRPr="00B56368">
              <w:rPr>
                <w:rFonts w:ascii="Times New Roman CYR" w:eastAsiaTheme="minorEastAsia" w:hAnsi="Times New Roman CYR" w:cs="Times New Roman CYR"/>
                <w:lang w:eastAsia="ru-RU"/>
              </w:rPr>
              <w:t xml:space="preserve"> всех видов автомобильного транспорта с грузом или без груза с превышением предельно допустимой осевой нагрузки:</w:t>
            </w:r>
          </w:p>
          <w:p w:rsidR="009C640B" w:rsidRPr="00B56368"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B56368">
              <w:rPr>
                <w:rFonts w:ascii="Times New Roman CYR" w:eastAsiaTheme="minorEastAsia" w:hAnsi="Times New Roman CYR" w:cs="Times New Roman CYR"/>
                <w:lang w:eastAsia="ru-RU"/>
              </w:rPr>
              <w:t>на одиночную ось - 6 тонн;</w:t>
            </w:r>
          </w:p>
          <w:p w:rsidR="009C640B" w:rsidRPr="00B56368"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B56368">
              <w:rPr>
                <w:rFonts w:ascii="Times New Roman CYR" w:eastAsiaTheme="minorEastAsia" w:hAnsi="Times New Roman CYR" w:cs="Times New Roman CYR"/>
                <w:lang w:eastAsia="ru-RU"/>
              </w:rPr>
              <w:t>на каждую ось двухосной тележки - 5 тонн;</w:t>
            </w:r>
          </w:p>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B56368">
              <w:rPr>
                <w:rFonts w:ascii="Times New Roman CYR" w:eastAsiaTheme="minorEastAsia" w:hAnsi="Times New Roman CYR" w:cs="Times New Roman CYR"/>
                <w:lang w:eastAsia="ru-RU"/>
              </w:rPr>
              <w:t>на каждую ось трехосной тележки - 4 тонны.</w:t>
            </w:r>
          </w:p>
        </w:tc>
        <w:tc>
          <w:tcPr>
            <w:tcW w:w="4253"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Цели не будут достигнуты</w:t>
            </w:r>
          </w:p>
        </w:tc>
      </w:tr>
      <w:tr w:rsidR="009C640B" w:rsidRPr="002368B2" w:rsidTr="006827CA">
        <w:tblPrEx>
          <w:tblCellMar>
            <w:top w:w="0" w:type="dxa"/>
            <w:bottom w:w="0" w:type="dxa"/>
          </w:tblCellMar>
        </w:tblPrEx>
        <w:trPr>
          <w:trHeight w:val="176"/>
        </w:trPr>
        <w:tc>
          <w:tcPr>
            <w:tcW w:w="8789" w:type="dxa"/>
            <w:gridSpan w:val="2"/>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t>6.</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Оценка рисков неблагоприятных последствий</w:t>
            </w:r>
          </w:p>
        </w:tc>
      </w:tr>
      <w:tr w:rsidR="009C640B" w:rsidRPr="002368B2" w:rsidTr="006827CA">
        <w:tblPrEx>
          <w:tblCellMar>
            <w:top w:w="0" w:type="dxa"/>
            <w:bottom w:w="0" w:type="dxa"/>
          </w:tblCellMar>
        </w:tblPrEx>
        <w:trPr>
          <w:trHeight w:val="230"/>
        </w:trPr>
        <w:tc>
          <w:tcPr>
            <w:tcW w:w="4536"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665F34">
              <w:rPr>
                <w:rFonts w:ascii="Times New Roman CYR" w:eastAsiaTheme="minorEastAsia" w:hAnsi="Times New Roman CYR" w:cs="Times New Roman CYR"/>
                <w:lang w:eastAsia="ru-RU"/>
              </w:rPr>
              <w:t>Неблагоприятных последствий</w:t>
            </w:r>
            <w:r>
              <w:rPr>
                <w:rFonts w:ascii="Times New Roman CYR" w:eastAsiaTheme="minorEastAsia" w:hAnsi="Times New Roman CYR" w:cs="Times New Roman CYR"/>
                <w:lang w:eastAsia="ru-RU"/>
              </w:rPr>
              <w:t xml:space="preserve"> не прогнозируется</w:t>
            </w:r>
          </w:p>
        </w:tc>
        <w:tc>
          <w:tcPr>
            <w:tcW w:w="4253"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Угроза сохранности автомобильных дорог, дополнительные расходы </w:t>
            </w:r>
            <w:r w:rsidRPr="00CF5996">
              <w:rPr>
                <w:rFonts w:ascii="Times New Roman CYR" w:eastAsiaTheme="minorEastAsia" w:hAnsi="Times New Roman CYR" w:cs="Times New Roman CYR"/>
                <w:lang w:eastAsia="ru-RU"/>
              </w:rPr>
              <w:t>республиканского бюджета Республики Марий Эл</w:t>
            </w:r>
            <w:r>
              <w:rPr>
                <w:rFonts w:ascii="Times New Roman CYR" w:eastAsiaTheme="minorEastAsia" w:hAnsi="Times New Roman CYR" w:cs="Times New Roman CYR"/>
                <w:lang w:eastAsia="ru-RU"/>
              </w:rPr>
              <w:t xml:space="preserve"> </w:t>
            </w:r>
            <w:r w:rsidRPr="00CF5996">
              <w:rPr>
                <w:rFonts w:ascii="Times New Roman CYR" w:eastAsiaTheme="minorEastAsia" w:hAnsi="Times New Roman CYR" w:cs="Times New Roman CYR"/>
                <w:lang w:eastAsia="ru-RU"/>
              </w:rPr>
              <w:t>на устранение вреда, наносимого транспортными средствами</w:t>
            </w:r>
            <w:r>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lastRenderedPageBreak/>
              <w:t xml:space="preserve">двигающимися </w:t>
            </w:r>
            <w:r w:rsidRPr="00CF5996">
              <w:rPr>
                <w:rFonts w:ascii="Times New Roman CYR" w:eastAsiaTheme="minorEastAsia" w:hAnsi="Times New Roman CYR" w:cs="Times New Roman CYR"/>
                <w:lang w:eastAsia="ru-RU"/>
              </w:rPr>
              <w:t>с превышением предельно допустимой осевой нагрузки</w:t>
            </w:r>
          </w:p>
        </w:tc>
      </w:tr>
      <w:tr w:rsidR="009C640B" w:rsidRPr="002368B2" w:rsidTr="006827CA">
        <w:tblPrEx>
          <w:tblCellMar>
            <w:top w:w="0" w:type="dxa"/>
            <w:bottom w:w="0" w:type="dxa"/>
          </w:tblCellMar>
        </w:tblPrEx>
        <w:trPr>
          <w:trHeight w:val="230"/>
        </w:trPr>
        <w:tc>
          <w:tcPr>
            <w:tcW w:w="8789" w:type="dxa"/>
            <w:gridSpan w:val="2"/>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2368B2">
              <w:rPr>
                <w:rFonts w:ascii="Times New Roman CYR" w:eastAsiaTheme="minorEastAsia" w:hAnsi="Times New Roman CYR" w:cs="Times New Roman CYR"/>
                <w:lang w:eastAsia="ru-RU"/>
              </w:rPr>
              <w:lastRenderedPageBreak/>
              <w:t>7.</w:t>
            </w:r>
            <w:r>
              <w:rPr>
                <w:rFonts w:ascii="Times New Roman CYR" w:eastAsiaTheme="minorEastAsia" w:hAnsi="Times New Roman CYR" w:cs="Times New Roman CYR"/>
                <w:lang w:eastAsia="ru-RU"/>
              </w:rPr>
              <w:t> </w:t>
            </w:r>
            <w:r w:rsidRPr="002368B2">
              <w:rPr>
                <w:rFonts w:ascii="Times New Roman CYR" w:eastAsiaTheme="minorEastAsia" w:hAnsi="Times New Roman CYR" w:cs="Times New Roman CYR"/>
                <w:lang w:eastAsia="ru-RU"/>
              </w:rPr>
              <w:t>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r>
      <w:tr w:rsidR="009C640B" w:rsidRPr="002368B2" w:rsidTr="006827CA">
        <w:tblPrEx>
          <w:tblCellMar>
            <w:top w:w="0" w:type="dxa"/>
            <w:bottom w:w="0" w:type="dxa"/>
          </w:tblCellMar>
        </w:tblPrEx>
        <w:trPr>
          <w:trHeight w:val="924"/>
        </w:trPr>
        <w:tc>
          <w:tcPr>
            <w:tcW w:w="4536" w:type="dxa"/>
          </w:tcPr>
          <w:p w:rsidR="009C640B" w:rsidRPr="002368B2" w:rsidRDefault="009C640B" w:rsidP="009C640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B2357E">
              <w:rPr>
                <w:rFonts w:ascii="Times New Roman CYR" w:eastAsiaTheme="minorEastAsia" w:hAnsi="Times New Roman CYR" w:cs="Times New Roman CYR"/>
                <w:lang w:eastAsia="ru-RU"/>
              </w:rPr>
              <w:t>Ограничение движение по автомобильным дорогам всех видов автомобильного транспорта с грузом или без груза с превышением предельно допустимой осевой нагрузки</w:t>
            </w:r>
            <w:r>
              <w:rPr>
                <w:rFonts w:ascii="Times New Roman CYR" w:eastAsiaTheme="minorEastAsia" w:hAnsi="Times New Roman CYR" w:cs="Times New Roman CYR"/>
                <w:lang w:eastAsia="ru-RU"/>
              </w:rPr>
              <w:t xml:space="preserve"> соответствует принципам установления </w:t>
            </w:r>
            <w:r w:rsidRPr="00B2357E">
              <w:rPr>
                <w:rFonts w:ascii="Times New Roman CYR" w:eastAsiaTheme="minorEastAsia" w:hAnsi="Times New Roman CYR" w:cs="Times New Roman CYR"/>
                <w:lang w:eastAsia="ru-RU"/>
              </w:rPr>
              <w:t>обязательных требований</w:t>
            </w:r>
          </w:p>
        </w:tc>
        <w:tc>
          <w:tcPr>
            <w:tcW w:w="4253" w:type="dxa"/>
          </w:tcPr>
          <w:p w:rsidR="009C640B" w:rsidRPr="002368B2" w:rsidRDefault="00665C14" w:rsidP="006827C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Нет</w:t>
            </w:r>
            <w:r w:rsidR="00684FFE">
              <w:rPr>
                <w:rFonts w:ascii="Times New Roman CYR" w:eastAsiaTheme="minorEastAsia" w:hAnsi="Times New Roman CYR" w:cs="Times New Roman CYR"/>
                <w:lang w:eastAsia="ru-RU"/>
              </w:rPr>
              <w:t xml:space="preserve"> </w:t>
            </w:r>
            <w:r w:rsidRPr="00665C14">
              <w:rPr>
                <w:rFonts w:ascii="Times New Roman CYR" w:eastAsiaTheme="minorEastAsia" w:hAnsi="Times New Roman CYR" w:cs="Times New Roman CYR"/>
                <w:lang w:eastAsia="ru-RU"/>
              </w:rPr>
              <w:t>соответствия принципам установления и оценки применения обязательных требований</w:t>
            </w:r>
          </w:p>
        </w:tc>
      </w:tr>
    </w:tbl>
    <w:p w:rsidR="002368B2" w:rsidRPr="002368B2" w:rsidRDefault="002368B2" w:rsidP="002368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C35BD" w:rsidRPr="00003016" w:rsidRDefault="002368B2" w:rsidP="000030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sub_10008"/>
      <w:r w:rsidRPr="002368B2">
        <w:rPr>
          <w:rFonts w:ascii="Times New Roman" w:eastAsiaTheme="minorEastAsia" w:hAnsi="Times New Roman" w:cs="Times New Roman"/>
          <w:sz w:val="28"/>
          <w:szCs w:val="28"/>
          <w:lang w:eastAsia="ru-RU"/>
        </w:rPr>
        <w:t>8.</w:t>
      </w:r>
      <w:r w:rsidR="00003016">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Иная информация по решению органа-разработчика, относящаяся к</w:t>
      </w:r>
      <w:bookmarkEnd w:id="7"/>
      <w:r w:rsidR="00003016">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сведениям о подготовке идеи (концепции) предлагаемого правового</w:t>
      </w:r>
      <w:r w:rsidR="00003016">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регулирования: </w:t>
      </w:r>
      <w:r w:rsidR="002C35BD" w:rsidRPr="00003016">
        <w:rPr>
          <w:rFonts w:ascii="Times New Roman" w:eastAsiaTheme="minorEastAsia" w:hAnsi="Times New Roman" w:cs="Times New Roman"/>
          <w:sz w:val="28"/>
          <w:szCs w:val="28"/>
          <w:lang w:eastAsia="ru-RU"/>
        </w:rPr>
        <w:t>не имеется.</w:t>
      </w:r>
    </w:p>
    <w:p w:rsidR="00DB7418" w:rsidRDefault="00DB7418" w:rsidP="000030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368B2" w:rsidRPr="002368B2" w:rsidRDefault="002368B2" w:rsidP="000030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Приложение: 1.</w:t>
      </w:r>
      <w:r w:rsidR="00003016">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Перечень вопросов для участников публичных</w:t>
      </w:r>
      <w:r w:rsidR="00715CAF">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консультаций.</w:t>
      </w:r>
    </w:p>
    <w:p w:rsidR="002368B2" w:rsidRDefault="002368B2" w:rsidP="000030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368B2">
        <w:rPr>
          <w:rFonts w:ascii="Times New Roman" w:eastAsiaTheme="minorEastAsia" w:hAnsi="Times New Roman" w:cs="Times New Roman"/>
          <w:sz w:val="28"/>
          <w:szCs w:val="28"/>
          <w:lang w:eastAsia="ru-RU"/>
        </w:rPr>
        <w:t xml:space="preserve">   </w:t>
      </w:r>
      <w:r w:rsidR="00715CAF">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 xml:space="preserve">             2.</w:t>
      </w:r>
      <w:r w:rsidR="00715CAF">
        <w:rPr>
          <w:rFonts w:ascii="Times New Roman" w:eastAsiaTheme="minorEastAsia" w:hAnsi="Times New Roman" w:cs="Times New Roman"/>
          <w:sz w:val="28"/>
          <w:szCs w:val="28"/>
          <w:lang w:eastAsia="ru-RU"/>
        </w:rPr>
        <w:t> </w:t>
      </w:r>
      <w:r w:rsidRPr="002368B2">
        <w:rPr>
          <w:rFonts w:ascii="Times New Roman" w:eastAsiaTheme="minorEastAsia" w:hAnsi="Times New Roman" w:cs="Times New Roman"/>
          <w:sz w:val="28"/>
          <w:szCs w:val="28"/>
          <w:lang w:eastAsia="ru-RU"/>
        </w:rPr>
        <w:t>Иные материалы, которые, по мнению разработчика,</w:t>
      </w:r>
      <w:r w:rsidR="00715CAF">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позволяют оценить необходимость введения предлагаемого</w:t>
      </w:r>
      <w:r w:rsidR="00715CAF">
        <w:rPr>
          <w:rFonts w:ascii="Times New Roman" w:eastAsiaTheme="minorEastAsia" w:hAnsi="Times New Roman" w:cs="Times New Roman"/>
          <w:sz w:val="28"/>
          <w:szCs w:val="28"/>
          <w:lang w:eastAsia="ru-RU"/>
        </w:rPr>
        <w:t xml:space="preserve"> </w:t>
      </w:r>
      <w:r w:rsidRPr="002368B2">
        <w:rPr>
          <w:rFonts w:ascii="Times New Roman" w:eastAsiaTheme="minorEastAsia" w:hAnsi="Times New Roman" w:cs="Times New Roman"/>
          <w:sz w:val="28"/>
          <w:szCs w:val="28"/>
          <w:lang w:eastAsia="ru-RU"/>
        </w:rPr>
        <w:t>правового регулирования</w:t>
      </w:r>
      <w:r w:rsidR="006827CA" w:rsidRPr="006827CA">
        <w:rPr>
          <w:rFonts w:ascii="Times New Roman" w:eastAsiaTheme="minorEastAsia" w:hAnsi="Times New Roman" w:cs="Times New Roman"/>
          <w:sz w:val="28"/>
          <w:szCs w:val="28"/>
          <w:lang w:eastAsia="ru-RU"/>
        </w:rPr>
        <w:t>: не имеется</w:t>
      </w:r>
      <w:r w:rsidRPr="002368B2">
        <w:rPr>
          <w:rFonts w:ascii="Times New Roman" w:eastAsiaTheme="minorEastAsia" w:hAnsi="Times New Roman" w:cs="Times New Roman"/>
          <w:sz w:val="28"/>
          <w:szCs w:val="28"/>
          <w:lang w:eastAsia="ru-RU"/>
        </w:rPr>
        <w:t>.</w:t>
      </w:r>
    </w:p>
    <w:p w:rsidR="00DB7418" w:rsidRDefault="00DB7418" w:rsidP="000030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B7418" w:rsidRDefault="00DB7418" w:rsidP="00DB741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A6AE1" w:rsidRDefault="00DB7418" w:rsidP="00F738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w:t>
      </w:r>
    </w:p>
    <w:p w:rsidR="007A6AE1" w:rsidRDefault="007A6AE1">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tbl>
      <w:tblPr>
        <w:tblW w:w="9639" w:type="dxa"/>
        <w:tblInd w:w="-430" w:type="dxa"/>
        <w:tblCellMar>
          <w:left w:w="10" w:type="dxa"/>
          <w:right w:w="10" w:type="dxa"/>
        </w:tblCellMar>
        <w:tblLook w:val="0000" w:firstRow="0" w:lastRow="0" w:firstColumn="0" w:lastColumn="0" w:noHBand="0" w:noVBand="0"/>
      </w:tblPr>
      <w:tblGrid>
        <w:gridCol w:w="3861"/>
        <w:gridCol w:w="5778"/>
      </w:tblGrid>
      <w:tr w:rsidR="007A6AE1" w:rsidRPr="007A6AE1" w:rsidTr="007A6AE1">
        <w:trPr>
          <w:trHeight w:val="1437"/>
        </w:trPr>
        <w:tc>
          <w:tcPr>
            <w:tcW w:w="9639" w:type="dxa"/>
            <w:gridSpan w:val="2"/>
            <w:tcBorders>
              <w:top w:val="nil"/>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b/>
                <w:noProof/>
                <w:sz w:val="20"/>
                <w:szCs w:val="20"/>
                <w:lang w:eastAsia="zh-CN"/>
              </w:rPr>
            </w:pPr>
            <w:r w:rsidRPr="007A6AE1">
              <w:rPr>
                <w:rFonts w:ascii="Times New Roman" w:eastAsia="Times New Roman" w:hAnsi="Times New Roman" w:cs="Times New Roman"/>
                <w:b/>
                <w:noProof/>
                <w:sz w:val="20"/>
                <w:szCs w:val="20"/>
                <w:lang w:eastAsia="zh-CN"/>
              </w:rPr>
              <w:lastRenderedPageBreak/>
              <w:t xml:space="preserve">ПЕРЕЧЕНЬ </w:t>
            </w:r>
          </w:p>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b/>
                <w:noProof/>
                <w:sz w:val="24"/>
                <w:szCs w:val="24"/>
                <w:lang w:eastAsia="zh-CN"/>
              </w:rPr>
            </w:pPr>
            <w:r w:rsidRPr="007A6AE1">
              <w:rPr>
                <w:rFonts w:ascii="Times New Roman" w:eastAsia="Times New Roman" w:hAnsi="Times New Roman" w:cs="Times New Roman"/>
                <w:b/>
                <w:noProof/>
                <w:sz w:val="24"/>
                <w:szCs w:val="24"/>
                <w:lang w:eastAsia="zh-CN"/>
              </w:rPr>
              <w:t xml:space="preserve">вопросов для проведения публичных консультаций по проекту </w:t>
            </w:r>
          </w:p>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b/>
                <w:noProof/>
                <w:sz w:val="20"/>
                <w:szCs w:val="20"/>
                <w:lang w:eastAsia="zh-CN"/>
              </w:rPr>
            </w:pPr>
            <w:r w:rsidRPr="007A6AE1">
              <w:rPr>
                <w:rFonts w:ascii="Times New Roman" w:eastAsia="Times New Roman" w:hAnsi="Times New Roman" w:cs="Times New Roman"/>
                <w:b/>
                <w:noProof/>
                <w:sz w:val="24"/>
                <w:szCs w:val="24"/>
                <w:lang w:eastAsia="zh-CN"/>
              </w:rPr>
              <w:t>нормативного правового акта Республики Марий Эл,</w:t>
            </w:r>
          </w:p>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b/>
                <w:noProof/>
                <w:sz w:val="24"/>
                <w:szCs w:val="24"/>
                <w:lang w:eastAsia="zh-CN"/>
              </w:rPr>
            </w:pPr>
            <w:r w:rsidRPr="007A6AE1">
              <w:rPr>
                <w:rFonts w:ascii="Times New Roman" w:eastAsia="Times New Roman" w:hAnsi="Times New Roman" w:cs="Times New Roman"/>
                <w:b/>
                <w:bCs/>
                <w:noProof/>
                <w:sz w:val="24"/>
                <w:szCs w:val="24"/>
                <w:lang w:eastAsia="zh-CN"/>
              </w:rPr>
              <w:t xml:space="preserve">проекту </w:t>
            </w:r>
            <w:r w:rsidRPr="007A6AE1">
              <w:rPr>
                <w:rFonts w:ascii="Times New Roman" w:eastAsia="Times New Roman" w:hAnsi="Times New Roman" w:cs="Times New Roman"/>
                <w:b/>
                <w:noProof/>
                <w:sz w:val="24"/>
                <w:szCs w:val="24"/>
                <w:lang w:eastAsia="zh-CN"/>
              </w:rPr>
              <w:t xml:space="preserve">постановления Правительства Песпублики Марий Эл </w:t>
            </w:r>
          </w:p>
          <w:p w:rsidR="007A6AE1" w:rsidRPr="007A6AE1" w:rsidRDefault="007A6AE1" w:rsidP="007A6A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6AE1">
              <w:rPr>
                <w:rFonts w:ascii="Times New Roman" w:eastAsia="Times New Roman" w:hAnsi="Times New Roman" w:cs="Times New Roman"/>
                <w:b/>
                <w:sz w:val="24"/>
                <w:szCs w:val="24"/>
                <w:lang w:eastAsia="ru-RU"/>
              </w:rPr>
              <w:t>«О введении временного ограничения движения транспортных средств по автомобильным дорогам общего пользования в Республике Марий Эл в 2024 году</w:t>
            </w:r>
            <w:r w:rsidRPr="007A6AE1">
              <w:rPr>
                <w:rFonts w:ascii="Times New Roman" w:eastAsia="Times New Roman" w:hAnsi="Times New Roman" w:cs="Times New Roman"/>
                <w:b/>
                <w:bCs/>
                <w:sz w:val="24"/>
                <w:szCs w:val="24"/>
                <w:lang w:eastAsia="ru-RU"/>
              </w:rPr>
              <w:t>»</w:t>
            </w:r>
          </w:p>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noProof/>
                <w:sz w:val="24"/>
                <w:szCs w:val="24"/>
                <w:lang w:eastAsia="zh-CN"/>
              </w:rPr>
            </w:pPr>
          </w:p>
        </w:tc>
      </w:tr>
      <w:tr w:rsidR="007A6AE1" w:rsidRPr="007A6AE1" w:rsidTr="007A6AE1">
        <w:trPr>
          <w:trHeight w:val="81"/>
        </w:trPr>
        <w:tc>
          <w:tcPr>
            <w:tcW w:w="963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265E83">
            <w:pPr>
              <w:pBdr>
                <w:top w:val="nil"/>
                <w:left w:val="nil"/>
                <w:bottom w:val="nil"/>
                <w:right w:val="nil"/>
                <w:between w:val="nil"/>
              </w:pBdr>
              <w:spacing w:after="0" w:line="240" w:lineRule="auto"/>
              <w:ind w:right="-54"/>
              <w:jc w:val="both"/>
              <w:rPr>
                <w:rFonts w:ascii="Times New Roman" w:eastAsia="Times New Roman" w:hAnsi="Times New Roman" w:cs="Times New Roman"/>
                <w:b/>
                <w:noProof/>
                <w:sz w:val="24"/>
                <w:szCs w:val="24"/>
                <w:lang w:eastAsia="zh-CN"/>
              </w:rPr>
            </w:pPr>
            <w:r w:rsidRPr="007A6AE1">
              <w:rPr>
                <w:rFonts w:ascii="Times New Roman" w:eastAsia="Times New Roman" w:hAnsi="Times New Roman" w:cs="Times New Roman"/>
                <w:noProof/>
                <w:sz w:val="24"/>
                <w:szCs w:val="24"/>
                <w:lang w:eastAsia="zh-CN"/>
              </w:rPr>
              <w:t xml:space="preserve">Министерство транспорта и дорожного хозяйства Республики Марий Эл просит Вас направлять свои предложения по электронной почте на адрес: </w:t>
            </w:r>
            <w:r w:rsidRPr="007A6AE1">
              <w:rPr>
                <w:rFonts w:ascii="Times New Roman" w:eastAsia="Times New Roman" w:hAnsi="Times New Roman" w:cs="Times New Roman"/>
                <w:noProof/>
                <w:sz w:val="24"/>
                <w:szCs w:val="24"/>
                <w:lang w:val="en-US" w:eastAsia="zh-CN"/>
              </w:rPr>
              <w:t>mintrans</w:t>
            </w:r>
            <w:r w:rsidRPr="007A6AE1">
              <w:rPr>
                <w:rFonts w:ascii="Times New Roman" w:eastAsia="Times New Roman" w:hAnsi="Times New Roman" w:cs="Times New Roman"/>
                <w:noProof/>
                <w:sz w:val="24"/>
                <w:szCs w:val="24"/>
                <w:lang w:eastAsia="zh-CN"/>
              </w:rPr>
              <w:t>@</w:t>
            </w:r>
            <w:r w:rsidRPr="007A6AE1">
              <w:rPr>
                <w:rFonts w:ascii="Times New Roman" w:eastAsia="Times New Roman" w:hAnsi="Times New Roman" w:cs="Times New Roman"/>
                <w:noProof/>
                <w:sz w:val="24"/>
                <w:szCs w:val="24"/>
                <w:lang w:val="en-US" w:eastAsia="zh-CN"/>
              </w:rPr>
              <w:t>gov</w:t>
            </w:r>
            <w:r w:rsidRPr="007A6AE1">
              <w:rPr>
                <w:rFonts w:ascii="Times New Roman" w:eastAsia="Times New Roman" w:hAnsi="Times New Roman" w:cs="Times New Roman"/>
                <w:noProof/>
                <w:sz w:val="24"/>
                <w:szCs w:val="24"/>
                <w:lang w:eastAsia="zh-CN"/>
              </w:rPr>
              <w:t>.</w:t>
            </w:r>
            <w:r w:rsidRPr="007A6AE1">
              <w:rPr>
                <w:rFonts w:ascii="Times New Roman" w:eastAsia="Times New Roman" w:hAnsi="Times New Roman" w:cs="Times New Roman"/>
                <w:noProof/>
                <w:sz w:val="24"/>
                <w:szCs w:val="24"/>
                <w:lang w:val="en-US" w:eastAsia="zh-CN"/>
              </w:rPr>
              <w:t>mari</w:t>
            </w:r>
            <w:r w:rsidRPr="007A6AE1">
              <w:rPr>
                <w:rFonts w:ascii="Times New Roman" w:eastAsia="Times New Roman" w:hAnsi="Times New Roman" w:cs="Times New Roman"/>
                <w:noProof/>
                <w:sz w:val="24"/>
                <w:szCs w:val="24"/>
                <w:lang w:eastAsia="zh-CN"/>
              </w:rPr>
              <w:t>.</w:t>
            </w:r>
            <w:r w:rsidRPr="007A6AE1">
              <w:rPr>
                <w:rFonts w:ascii="Times New Roman" w:eastAsia="Times New Roman" w:hAnsi="Times New Roman" w:cs="Times New Roman"/>
                <w:noProof/>
                <w:sz w:val="24"/>
                <w:szCs w:val="24"/>
                <w:lang w:val="en-US" w:eastAsia="zh-CN"/>
              </w:rPr>
              <w:t>ru</w:t>
            </w:r>
            <w:r w:rsidRPr="007A6AE1">
              <w:rPr>
                <w:rFonts w:ascii="Times New Roman" w:eastAsia="Times New Roman" w:hAnsi="Times New Roman" w:cs="Times New Roman"/>
                <w:noProof/>
                <w:sz w:val="24"/>
                <w:szCs w:val="24"/>
                <w:lang w:eastAsia="zh-CN"/>
              </w:rPr>
              <w:t xml:space="preserve"> </w:t>
            </w:r>
            <w:r w:rsidRPr="007A6AE1">
              <w:rPr>
                <w:rFonts w:ascii="Times New Roman" w:eastAsia="Times New Roman" w:hAnsi="Times New Roman" w:cs="Times New Roman"/>
                <w:noProof/>
                <w:sz w:val="24"/>
                <w:szCs w:val="24"/>
                <w:lang w:eastAsia="zh-CN"/>
              </w:rPr>
              <w:br/>
              <w:t xml:space="preserve">до </w:t>
            </w:r>
            <w:r w:rsidRPr="007A6AE1">
              <w:rPr>
                <w:rFonts w:ascii="Times New Roman" w:eastAsia="Times New Roman" w:hAnsi="Times New Roman" w:cs="Times New Roman"/>
                <w:b/>
                <w:noProof/>
                <w:sz w:val="24"/>
                <w:szCs w:val="24"/>
                <w:lang w:eastAsia="zh-CN"/>
              </w:rPr>
              <w:t xml:space="preserve">17 часов 30 минут 6 </w:t>
            </w:r>
            <w:r w:rsidR="00265E83">
              <w:rPr>
                <w:rFonts w:ascii="Times New Roman" w:eastAsia="Times New Roman" w:hAnsi="Times New Roman" w:cs="Times New Roman"/>
                <w:b/>
                <w:noProof/>
                <w:sz w:val="24"/>
                <w:szCs w:val="24"/>
                <w:lang w:eastAsia="zh-CN"/>
              </w:rPr>
              <w:t>февраля</w:t>
            </w:r>
            <w:bookmarkStart w:id="8" w:name="_GoBack"/>
            <w:bookmarkEnd w:id="8"/>
            <w:r w:rsidRPr="007A6AE1">
              <w:rPr>
                <w:rFonts w:ascii="Times New Roman" w:eastAsia="Times New Roman" w:hAnsi="Times New Roman" w:cs="Times New Roman"/>
                <w:b/>
                <w:noProof/>
                <w:sz w:val="24"/>
                <w:szCs w:val="24"/>
                <w:lang w:eastAsia="zh-CN"/>
              </w:rPr>
              <w:t xml:space="preserve"> 2024 г. </w:t>
            </w:r>
            <w:r w:rsidRPr="007A6AE1">
              <w:rPr>
                <w:rFonts w:ascii="Times New Roman" w:eastAsia="Times New Roman" w:hAnsi="Times New Roman" w:cs="Times New Roman"/>
                <w:noProof/>
                <w:sz w:val="24"/>
                <w:szCs w:val="24"/>
                <w:lang w:eastAsia="zh-CN"/>
              </w:rPr>
              <w:t xml:space="preserve">включительно. Разработчики не будут иметь </w:t>
            </w:r>
            <w:r w:rsidRPr="007A6AE1">
              <w:rPr>
                <w:rFonts w:ascii="Times New Roman" w:eastAsia="Times New Roman" w:hAnsi="Times New Roman" w:cs="Times New Roman"/>
                <w:noProof/>
                <w:spacing w:val="-4"/>
                <w:sz w:val="24"/>
                <w:szCs w:val="24"/>
                <w:lang w:eastAsia="zh-CN"/>
              </w:rPr>
              <w:t>возможность проанализировать предложения, направленные в Минтранс Республики Марий Эл</w:t>
            </w:r>
            <w:r w:rsidRPr="007A6AE1">
              <w:rPr>
                <w:rFonts w:ascii="Times New Roman" w:eastAsia="Times New Roman" w:hAnsi="Times New Roman" w:cs="Times New Roman"/>
                <w:noProof/>
                <w:sz w:val="24"/>
                <w:szCs w:val="24"/>
                <w:lang w:eastAsia="zh-CN"/>
              </w:rPr>
              <w:t xml:space="preserve"> после указанного срока, а также направленные не в соответствии с настоящей формой. </w:t>
            </w:r>
          </w:p>
        </w:tc>
      </w:tr>
      <w:tr w:rsidR="007A6AE1" w:rsidRPr="007A6AE1" w:rsidTr="007A6AE1">
        <w:tc>
          <w:tcPr>
            <w:tcW w:w="9639" w:type="dxa"/>
            <w:gridSpan w:val="2"/>
            <w:tcBorders>
              <w:top w:val="single" w:sz="4" w:space="0" w:color="000000"/>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ind w:right="-54"/>
              <w:jc w:val="both"/>
              <w:rPr>
                <w:rFonts w:ascii="Verdana" w:eastAsia="Times New Roman" w:hAnsi="Verdana" w:cs="Verdana"/>
                <w:noProof/>
                <w:sz w:val="20"/>
                <w:szCs w:val="20"/>
                <w:lang w:eastAsia="zh-CN"/>
              </w:rPr>
            </w:pPr>
          </w:p>
        </w:tc>
      </w:tr>
      <w:tr w:rsidR="007A6AE1" w:rsidRPr="007A6AE1" w:rsidTr="007A6AE1">
        <w:tc>
          <w:tcPr>
            <w:tcW w:w="3861" w:type="dxa"/>
            <w:tcBorders>
              <w:top w:val="single" w:sz="4" w:space="0" w:color="000000"/>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jc w:val="both"/>
              <w:rPr>
                <w:rFonts w:ascii="Times New Roman" w:eastAsia="Times New Roman" w:hAnsi="Times New Roman" w:cs="Times New Roman"/>
                <w:noProof/>
                <w:sz w:val="24"/>
                <w:szCs w:val="24"/>
                <w:lang w:eastAsia="zh-CN"/>
              </w:rPr>
            </w:pPr>
            <w:r w:rsidRPr="007A6AE1">
              <w:rPr>
                <w:rFonts w:ascii="Verdana" w:eastAsia="Times New Roman" w:hAnsi="Verdana" w:cs="Verdana"/>
                <w:b/>
                <w:noProof/>
                <w:sz w:val="20"/>
                <w:szCs w:val="20"/>
                <w:lang w:eastAsia="zh-CN"/>
              </w:rPr>
              <w:t xml:space="preserve">                                     </w:t>
            </w:r>
          </w:p>
        </w:tc>
        <w:tc>
          <w:tcPr>
            <w:tcW w:w="5778" w:type="dxa"/>
            <w:tcBorders>
              <w:top w:val="single" w:sz="4" w:space="0" w:color="000000"/>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b/>
                <w:noProof/>
                <w:sz w:val="24"/>
                <w:szCs w:val="24"/>
                <w:lang w:eastAsia="zh-CN"/>
              </w:rPr>
              <w:t>Контактная информация</w:t>
            </w:r>
          </w:p>
        </w:tc>
      </w:tr>
      <w:tr w:rsidR="007A6AE1" w:rsidRPr="007A6AE1" w:rsidTr="007A6AE1">
        <w:tc>
          <w:tcPr>
            <w:tcW w:w="3861" w:type="dxa"/>
            <w:tcBorders>
              <w:top w:val="nil"/>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Укажите:</w:t>
            </w:r>
          </w:p>
        </w:tc>
        <w:tc>
          <w:tcPr>
            <w:tcW w:w="5778" w:type="dxa"/>
            <w:tcBorders>
              <w:top w:val="nil"/>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c>
          <w:tcPr>
            <w:tcW w:w="3861" w:type="dxa"/>
            <w:tcBorders>
              <w:top w:val="nil"/>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Название организации</w:t>
            </w:r>
          </w:p>
        </w:tc>
        <w:tc>
          <w:tcPr>
            <w:tcW w:w="5778"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c>
          <w:tcPr>
            <w:tcW w:w="3861" w:type="dxa"/>
            <w:tcBorders>
              <w:top w:val="nil"/>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Сферу деятельности организации</w:t>
            </w:r>
          </w:p>
        </w:tc>
        <w:tc>
          <w:tcPr>
            <w:tcW w:w="5778"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c>
          <w:tcPr>
            <w:tcW w:w="3861" w:type="dxa"/>
            <w:tcBorders>
              <w:top w:val="nil"/>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Ф.И.О. контактного лица</w:t>
            </w:r>
          </w:p>
        </w:tc>
        <w:tc>
          <w:tcPr>
            <w:tcW w:w="5778"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c>
          <w:tcPr>
            <w:tcW w:w="3861" w:type="dxa"/>
            <w:tcBorders>
              <w:top w:val="nil"/>
              <w:left w:val="nil"/>
              <w:bottom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Номер контактного телефона</w:t>
            </w:r>
          </w:p>
        </w:tc>
        <w:tc>
          <w:tcPr>
            <w:tcW w:w="5778"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c>
          <w:tcPr>
            <w:tcW w:w="3861" w:type="dxa"/>
            <w:tcBorders>
              <w:top w:val="nil"/>
              <w:left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Адрес электронной почты</w:t>
            </w:r>
          </w:p>
        </w:tc>
        <w:tc>
          <w:tcPr>
            <w:tcW w:w="5778" w:type="dxa"/>
            <w:tcBorders>
              <w:top w:val="single" w:sz="4" w:space="0" w:color="000000"/>
              <w:left w:val="nil"/>
              <w:right w:val="nil"/>
              <w:tl2br w:val="nil"/>
              <w:tr2bl w:val="nil"/>
            </w:tcBorders>
            <w:tcMar>
              <w:top w:w="0" w:type="dxa"/>
              <w:left w:w="108" w:type="dxa"/>
              <w:bottom w:w="0" w:type="dxa"/>
              <w:right w:w="108" w:type="dxa"/>
            </w:tcMar>
          </w:tcPr>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tc>
      </w:tr>
      <w:tr w:rsidR="007A6AE1" w:rsidRPr="007A6AE1" w:rsidTr="007A6AE1">
        <w:trPr>
          <w:trHeight w:val="1420"/>
        </w:trPr>
        <w:tc>
          <w:tcPr>
            <w:tcW w:w="9639" w:type="dxa"/>
            <w:gridSpan w:val="2"/>
            <w:tcBorders>
              <w:left w:val="nil"/>
              <w:right w:val="nil"/>
              <w:tl2br w:val="nil"/>
              <w:tr2bl w:val="nil"/>
            </w:tcBorders>
            <w:tcMar>
              <w:top w:w="0" w:type="dxa"/>
              <w:left w:w="108" w:type="dxa"/>
              <w:bottom w:w="0" w:type="dxa"/>
              <w:right w:w="108" w:type="dxa"/>
            </w:tcMar>
            <w:vAlign w:val="bottom"/>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p w:rsidR="007A6AE1" w:rsidRPr="007A6AE1" w:rsidRDefault="007A6AE1" w:rsidP="007A6AE1">
            <w:pPr>
              <w:spacing w:after="0" w:line="240" w:lineRule="auto"/>
              <w:jc w:val="center"/>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Вопросы</w:t>
            </w:r>
          </w:p>
          <w:p w:rsidR="007A6AE1" w:rsidRPr="007A6AE1" w:rsidRDefault="007A6AE1" w:rsidP="007A6AE1">
            <w:pPr>
              <w:spacing w:after="0" w:line="240" w:lineRule="auto"/>
              <w:jc w:val="center"/>
              <w:rPr>
                <w:rFonts w:ascii="Times New Roman" w:eastAsia="Times New Roman" w:hAnsi="Times New Roman" w:cs="Times New Roman"/>
                <w:i/>
                <w:noProof/>
                <w:sz w:val="24"/>
                <w:szCs w:val="24"/>
                <w:lang w:eastAsia="zh-CN"/>
              </w:rPr>
            </w:pPr>
          </w:p>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 На решение какой проблемы, на Ваш взгляд, направлен предлагаемый проект постановления? Актуальна ли данная проблема сегодня?</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2. 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3. Является ли выбранный вариант решения проблемы оптимальным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4. Какие, по Вашей оценке, субъекты предпринимательской, инвестиционной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количественные оценки.</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6.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то укажите их.</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lastRenderedPageBreak/>
              <w:t>7.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tbl>
            <w:tblPr>
              <w:tblStyle w:val="aa"/>
              <w:tblW w:w="0" w:type="auto"/>
              <w:tblLook w:val="04A0" w:firstRow="1" w:lastRow="0" w:firstColumn="1" w:lastColumn="0" w:noHBand="0" w:noVBand="1"/>
            </w:tblPr>
            <w:tblGrid>
              <w:gridCol w:w="9413"/>
            </w:tblGrid>
            <w:tr w:rsidR="007A6AE1" w:rsidRPr="007A6AE1" w:rsidTr="00777D3A">
              <w:trPr>
                <w:trHeight w:val="407"/>
              </w:trPr>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имеются ли технические ошибки</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приводит ли исполнение положений правового регулирования к возникновению избыточных обязанностей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устанавливается ли положением необоснованное ограничение выбора субъектами предпринимательской, инвестиционной и иной экономической деятельности существующих или возможных поставщиков или потребителей</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приводит ли к невозможности совершения законных действий субъектами предпринимательской, инвестиционной и иной экономической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соответствует ли обычаям деловой практики, сложившейся в отрасли, либо существующих международных практик, используемых в данный момент</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8. К каким последствиям может привести принятие нового правового регулирования, касающегося невозможности исполнения субъектами предпринимательской, инвестиционной и иной экономической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9.</w:t>
            </w:r>
            <w:r w:rsidRPr="007A6AE1">
              <w:rPr>
                <w:rFonts w:ascii="Times New Roman" w:eastAsia="Times New Roman" w:hAnsi="Times New Roman" w:cs="Times New Roman"/>
                <w:noProof/>
                <w:sz w:val="24"/>
                <w:szCs w:val="24"/>
                <w:lang w:eastAsia="zh-CN"/>
              </w:rPr>
              <w:t xml:space="preserve"> </w:t>
            </w:r>
            <w:r w:rsidRPr="007A6AE1">
              <w:rPr>
                <w:rFonts w:ascii="Times New Roman" w:eastAsia="Times New Roman" w:hAnsi="Times New Roman" w:cs="Times New Roman"/>
                <w:i/>
                <w:noProof/>
                <w:sz w:val="24"/>
                <w:szCs w:val="24"/>
                <w:lang w:eastAsia="zh-CN"/>
              </w:rPr>
              <w:t>Каковы издержки/упущенная выгода (прямого, административного характера), которые понесут субъекты предпринимательской, инвестиционной и иной экономической деятельности, возникающие при введении предлагаемого регулирования? Дайте им оценку.</w:t>
            </w:r>
          </w:p>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 xml:space="preserve">  Отдельно укажите временные издержки, которые понесут субъекты предпринимательской, инвестиционной и иной экономической деятельности вследствие необходимости соблюдения административных процедур, предусмотренных проектом предлагаемого правового регулирования.</w:t>
            </w:r>
          </w:p>
          <w:tbl>
            <w:tblPr>
              <w:tblW w:w="9413" w:type="dxa"/>
              <w:tblCellMar>
                <w:left w:w="10" w:type="dxa"/>
                <w:right w:w="10" w:type="dxa"/>
              </w:tblCellMar>
              <w:tblLook w:val="0000" w:firstRow="0" w:lastRow="0" w:firstColumn="0" w:lastColumn="0" w:noHBand="0" w:noVBand="0"/>
            </w:tblPr>
            <w:tblGrid>
              <w:gridCol w:w="9413"/>
            </w:tblGrid>
            <w:tr w:rsidR="007A6AE1" w:rsidRPr="007A6AE1" w:rsidTr="00777D3A">
              <w:tc>
                <w:tcPr>
                  <w:tcW w:w="9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lastRenderedPageBreak/>
              <w:t>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10. Какие, на Ваш взгляд, могут возникнуть проблемы и трудности с контролем соблюдения требований и норм, вводимых данным нормативным актом?</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Предусмотрен ли в нем механизм защиты прав хозяйствующих субъектов?</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11. Требуется ли переходный период для вступления в силу предлагаемого правового регулирования? Если да, то какова его продолжительность?</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Какие ограничения по срокам введения нового правового регулирования необходимо учесть?</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13. Какие дополнительные вопросы, касающиеся конкретных положений и норм рассматриваемого проекта, отношение к которым разработчику необходимо прояснить?</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r w:rsidRPr="007A6AE1">
              <w:rPr>
                <w:rFonts w:ascii="Times New Roman" w:eastAsia="Times New Roman" w:hAnsi="Times New Roman" w:cs="Times New Roman"/>
                <w:i/>
                <w:noProof/>
                <w:sz w:val="24"/>
                <w:szCs w:val="24"/>
                <w:lang w:eastAsia="zh-CN"/>
              </w:rPr>
              <w:t>14. Какие еще предложения и замечания, которые, по Вашему мнению, целесообразно учесть в рамках оценки регулирующего воздействия?</w:t>
            </w:r>
          </w:p>
          <w:tbl>
            <w:tblPr>
              <w:tblStyle w:val="aa"/>
              <w:tblW w:w="0" w:type="auto"/>
              <w:tblLook w:val="04A0" w:firstRow="1" w:lastRow="0" w:firstColumn="1" w:lastColumn="0" w:noHBand="0" w:noVBand="1"/>
            </w:tblPr>
            <w:tblGrid>
              <w:gridCol w:w="9413"/>
            </w:tblGrid>
            <w:tr w:rsidR="007A6AE1" w:rsidRPr="007A6AE1" w:rsidTr="00777D3A">
              <w:tc>
                <w:tcPr>
                  <w:tcW w:w="9413" w:type="dxa"/>
                </w:tcPr>
                <w:p w:rsidR="007A6AE1" w:rsidRPr="007A6AE1" w:rsidRDefault="007A6AE1" w:rsidP="007A6AE1">
                  <w:pPr>
                    <w:jc w:val="both"/>
                    <w:rPr>
                      <w:rFonts w:eastAsia="Times New Roman"/>
                      <w:i/>
                      <w:sz w:val="24"/>
                      <w:szCs w:val="24"/>
                    </w:rPr>
                  </w:pPr>
                </w:p>
              </w:tc>
            </w:tr>
          </w:tbl>
          <w:p w:rsidR="007A6AE1" w:rsidRPr="007A6AE1" w:rsidRDefault="007A6AE1" w:rsidP="007A6AE1">
            <w:pPr>
              <w:spacing w:after="0" w:line="240" w:lineRule="auto"/>
              <w:jc w:val="both"/>
              <w:rPr>
                <w:rFonts w:ascii="Times New Roman" w:eastAsia="Times New Roman" w:hAnsi="Times New Roman" w:cs="Times New Roman"/>
                <w:i/>
                <w:noProof/>
                <w:sz w:val="24"/>
                <w:szCs w:val="24"/>
                <w:lang w:eastAsia="zh-CN"/>
              </w:rPr>
            </w:pPr>
          </w:p>
        </w:tc>
      </w:tr>
    </w:tbl>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p w:rsidR="007A6AE1" w:rsidRPr="007A6AE1" w:rsidRDefault="007A6AE1" w:rsidP="007A6AE1">
      <w:pPr>
        <w:pBdr>
          <w:top w:val="nil"/>
          <w:left w:val="nil"/>
          <w:bottom w:val="nil"/>
          <w:right w:val="nil"/>
          <w:between w:val="nil"/>
        </w:pBdr>
        <w:spacing w:after="0" w:line="240" w:lineRule="auto"/>
        <w:rPr>
          <w:rFonts w:ascii="Times New Roman" w:eastAsia="Times New Roman" w:hAnsi="Times New Roman" w:cs="Times New Roman"/>
          <w:noProof/>
          <w:sz w:val="24"/>
          <w:szCs w:val="24"/>
          <w:lang w:eastAsia="zh-CN"/>
        </w:rPr>
      </w:pPr>
    </w:p>
    <w:p w:rsidR="007A6AE1" w:rsidRPr="007A6AE1" w:rsidRDefault="007A6AE1" w:rsidP="007A6AE1">
      <w:pPr>
        <w:pBdr>
          <w:top w:val="nil"/>
          <w:left w:val="nil"/>
          <w:bottom w:val="nil"/>
          <w:right w:val="nil"/>
          <w:between w:val="nil"/>
        </w:pBdr>
        <w:spacing w:after="0" w:line="240" w:lineRule="auto"/>
        <w:jc w:val="center"/>
        <w:rPr>
          <w:rFonts w:ascii="Times New Roman" w:eastAsia="Times New Roman" w:hAnsi="Times New Roman" w:cs="Times New Roman"/>
          <w:noProof/>
          <w:sz w:val="24"/>
          <w:szCs w:val="24"/>
          <w:lang w:eastAsia="zh-CN"/>
        </w:rPr>
      </w:pPr>
      <w:r w:rsidRPr="007A6AE1">
        <w:rPr>
          <w:rFonts w:ascii="Times New Roman" w:eastAsia="Times New Roman" w:hAnsi="Times New Roman" w:cs="Times New Roman"/>
          <w:noProof/>
          <w:sz w:val="24"/>
          <w:szCs w:val="24"/>
          <w:lang w:eastAsia="zh-CN"/>
        </w:rPr>
        <w:t>___________</w:t>
      </w:r>
    </w:p>
    <w:p w:rsidR="00E954BB" w:rsidRDefault="002A4A02" w:rsidP="00F73895">
      <w:pPr>
        <w:widowControl w:val="0"/>
        <w:autoSpaceDE w:val="0"/>
        <w:autoSpaceDN w:val="0"/>
        <w:adjustRightInd w:val="0"/>
        <w:spacing w:after="0" w:line="240" w:lineRule="auto"/>
        <w:jc w:val="center"/>
      </w:pPr>
    </w:p>
    <w:sectPr w:rsidR="00E954BB" w:rsidSect="00DB7418">
      <w:headerReference w:type="default"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02" w:rsidRDefault="002A4A02" w:rsidP="00DB7418">
      <w:pPr>
        <w:spacing w:after="0" w:line="240" w:lineRule="auto"/>
      </w:pPr>
      <w:r>
        <w:separator/>
      </w:r>
    </w:p>
  </w:endnote>
  <w:endnote w:type="continuationSeparator" w:id="0">
    <w:p w:rsidR="002A4A02" w:rsidRDefault="002A4A02" w:rsidP="00DB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PS"/>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02" w:rsidRDefault="002A4A02" w:rsidP="00DB7418">
      <w:pPr>
        <w:spacing w:after="0" w:line="240" w:lineRule="auto"/>
      </w:pPr>
      <w:r>
        <w:separator/>
      </w:r>
    </w:p>
  </w:footnote>
  <w:footnote w:type="continuationSeparator" w:id="0">
    <w:p w:rsidR="002A4A02" w:rsidRDefault="002A4A02" w:rsidP="00DB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788542"/>
      <w:docPartObj>
        <w:docPartGallery w:val="Page Numbers (Top of Page)"/>
        <w:docPartUnique/>
      </w:docPartObj>
    </w:sdtPr>
    <w:sdtEndPr>
      <w:rPr>
        <w:rFonts w:ascii="Times New Roman" w:hAnsi="Times New Roman" w:cs="Times New Roman"/>
        <w:sz w:val="28"/>
        <w:szCs w:val="28"/>
      </w:rPr>
    </w:sdtEndPr>
    <w:sdtContent>
      <w:p w:rsidR="00DB7418" w:rsidRPr="00DB7418" w:rsidRDefault="00DB7418">
        <w:pPr>
          <w:pStyle w:val="a3"/>
          <w:jc w:val="right"/>
          <w:rPr>
            <w:rFonts w:ascii="Times New Roman" w:hAnsi="Times New Roman" w:cs="Times New Roman"/>
            <w:sz w:val="28"/>
            <w:szCs w:val="28"/>
          </w:rPr>
        </w:pPr>
        <w:r w:rsidRPr="00DB7418">
          <w:rPr>
            <w:rFonts w:ascii="Times New Roman" w:hAnsi="Times New Roman" w:cs="Times New Roman"/>
            <w:sz w:val="28"/>
            <w:szCs w:val="28"/>
          </w:rPr>
          <w:fldChar w:fldCharType="begin"/>
        </w:r>
        <w:r w:rsidRPr="00DB7418">
          <w:rPr>
            <w:rFonts w:ascii="Times New Roman" w:hAnsi="Times New Roman" w:cs="Times New Roman"/>
            <w:sz w:val="28"/>
            <w:szCs w:val="28"/>
          </w:rPr>
          <w:instrText>PAGE   \* MERGEFORMAT</w:instrText>
        </w:r>
        <w:r w:rsidRPr="00DB7418">
          <w:rPr>
            <w:rFonts w:ascii="Times New Roman" w:hAnsi="Times New Roman" w:cs="Times New Roman"/>
            <w:sz w:val="28"/>
            <w:szCs w:val="28"/>
          </w:rPr>
          <w:fldChar w:fldCharType="separate"/>
        </w:r>
        <w:r w:rsidR="00265E83">
          <w:rPr>
            <w:rFonts w:ascii="Times New Roman" w:hAnsi="Times New Roman" w:cs="Times New Roman"/>
            <w:noProof/>
            <w:sz w:val="28"/>
            <w:szCs w:val="28"/>
          </w:rPr>
          <w:t>7</w:t>
        </w:r>
        <w:r w:rsidRPr="00DB7418">
          <w:rPr>
            <w:rFonts w:ascii="Times New Roman" w:hAnsi="Times New Roman" w:cs="Times New Roman"/>
            <w:sz w:val="28"/>
            <w:szCs w:val="28"/>
          </w:rPr>
          <w:fldChar w:fldCharType="end"/>
        </w:r>
      </w:p>
    </w:sdtContent>
  </w:sdt>
  <w:p w:rsidR="00DB7418" w:rsidRDefault="00DB74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B2"/>
    <w:rsid w:val="00003016"/>
    <w:rsid w:val="00016E34"/>
    <w:rsid w:val="00083D9C"/>
    <w:rsid w:val="00102012"/>
    <w:rsid w:val="001646BE"/>
    <w:rsid w:val="001D2CB5"/>
    <w:rsid w:val="002368B2"/>
    <w:rsid w:val="00265E83"/>
    <w:rsid w:val="002A36E2"/>
    <w:rsid w:val="002A4A02"/>
    <w:rsid w:val="002C35BD"/>
    <w:rsid w:val="002C4AFF"/>
    <w:rsid w:val="003617B6"/>
    <w:rsid w:val="003A4C7D"/>
    <w:rsid w:val="00406FB3"/>
    <w:rsid w:val="0041120D"/>
    <w:rsid w:val="0048393B"/>
    <w:rsid w:val="005865A9"/>
    <w:rsid w:val="00612BB8"/>
    <w:rsid w:val="00652290"/>
    <w:rsid w:val="00665C14"/>
    <w:rsid w:val="00665F34"/>
    <w:rsid w:val="006827CA"/>
    <w:rsid w:val="00684FFE"/>
    <w:rsid w:val="00691A21"/>
    <w:rsid w:val="006B388D"/>
    <w:rsid w:val="00705D8C"/>
    <w:rsid w:val="00715CAF"/>
    <w:rsid w:val="00767CC0"/>
    <w:rsid w:val="007A6AE1"/>
    <w:rsid w:val="007B4118"/>
    <w:rsid w:val="007F60CA"/>
    <w:rsid w:val="008C00AD"/>
    <w:rsid w:val="009057D3"/>
    <w:rsid w:val="0090602A"/>
    <w:rsid w:val="009108CC"/>
    <w:rsid w:val="00974E52"/>
    <w:rsid w:val="009769BC"/>
    <w:rsid w:val="009C640B"/>
    <w:rsid w:val="00A4646C"/>
    <w:rsid w:val="00A634A5"/>
    <w:rsid w:val="00A72683"/>
    <w:rsid w:val="00B2357E"/>
    <w:rsid w:val="00B534F2"/>
    <w:rsid w:val="00B56368"/>
    <w:rsid w:val="00BB186D"/>
    <w:rsid w:val="00BE2D67"/>
    <w:rsid w:val="00C00067"/>
    <w:rsid w:val="00C44528"/>
    <w:rsid w:val="00CD3D69"/>
    <w:rsid w:val="00CF5996"/>
    <w:rsid w:val="00D04D76"/>
    <w:rsid w:val="00DB160C"/>
    <w:rsid w:val="00DB7418"/>
    <w:rsid w:val="00E15F9C"/>
    <w:rsid w:val="00E313E1"/>
    <w:rsid w:val="00E76FC4"/>
    <w:rsid w:val="00EB01A8"/>
    <w:rsid w:val="00EC57AD"/>
    <w:rsid w:val="00F22BD6"/>
    <w:rsid w:val="00F6236F"/>
    <w:rsid w:val="00F73895"/>
    <w:rsid w:val="00FB65B5"/>
    <w:rsid w:val="00FF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8244"/>
  <w15:chartTrackingRefBased/>
  <w15:docId w15:val="{2D7A15A6-0041-44D4-9277-89ACD98A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418"/>
  </w:style>
  <w:style w:type="paragraph" w:styleId="a5">
    <w:name w:val="footer"/>
    <w:basedOn w:val="a"/>
    <w:link w:val="a6"/>
    <w:uiPriority w:val="99"/>
    <w:unhideWhenUsed/>
    <w:rsid w:val="00DB7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418"/>
  </w:style>
  <w:style w:type="paragraph" w:styleId="a7">
    <w:name w:val="Balloon Text"/>
    <w:basedOn w:val="a"/>
    <w:link w:val="a8"/>
    <w:uiPriority w:val="99"/>
    <w:semiHidden/>
    <w:unhideWhenUsed/>
    <w:rsid w:val="00F738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3895"/>
    <w:rPr>
      <w:rFonts w:ascii="Segoe UI" w:hAnsi="Segoe UI" w:cs="Segoe UI"/>
      <w:sz w:val="18"/>
      <w:szCs w:val="18"/>
    </w:rPr>
  </w:style>
  <w:style w:type="paragraph" w:customStyle="1" w:styleId="a9">
    <w:name w:val="Прижатый влево"/>
    <w:basedOn w:val="a"/>
    <w:next w:val="a"/>
    <w:uiPriority w:val="99"/>
    <w:rsid w:val="009C640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a">
    <w:name w:val="Table Grid"/>
    <w:basedOn w:val="a1"/>
    <w:uiPriority w:val="99"/>
    <w:rsid w:val="007A6AE1"/>
    <w:pPr>
      <w:spacing w:after="0" w:line="240" w:lineRule="auto"/>
    </w:pPr>
    <w:rPr>
      <w:rFonts w:ascii="Times New Roman" w:eastAsia="Calibri" w:hAnsi="Times New Roman" w:cs="Times New Roman"/>
      <w:noProof/>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6765">
      <w:bodyDiv w:val="1"/>
      <w:marLeft w:val="0"/>
      <w:marRight w:val="0"/>
      <w:marTop w:val="0"/>
      <w:marBottom w:val="0"/>
      <w:divBdr>
        <w:top w:val="none" w:sz="0" w:space="0" w:color="auto"/>
        <w:left w:val="none" w:sz="0" w:space="0" w:color="auto"/>
        <w:bottom w:val="none" w:sz="0" w:space="0" w:color="auto"/>
        <w:right w:val="none" w:sz="0" w:space="0" w:color="auto"/>
      </w:divBdr>
    </w:div>
    <w:div w:id="2029672625">
      <w:bodyDiv w:val="1"/>
      <w:marLeft w:val="0"/>
      <w:marRight w:val="0"/>
      <w:marTop w:val="0"/>
      <w:marBottom w:val="0"/>
      <w:divBdr>
        <w:top w:val="none" w:sz="0" w:space="0" w:color="auto"/>
        <w:left w:val="none" w:sz="0" w:space="0" w:color="auto"/>
        <w:bottom w:val="none" w:sz="0" w:space="0" w:color="auto"/>
        <w:right w:val="none" w:sz="0" w:space="0" w:color="auto"/>
      </w:divBdr>
      <w:divsChild>
        <w:div w:id="204512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Пинаев С.И.</dc:creator>
  <cp:keywords/>
  <dc:description/>
  <cp:lastModifiedBy>Пинаев С.И.</cp:lastModifiedBy>
  <cp:revision>4</cp:revision>
  <cp:lastPrinted>2024-01-23T13:05:00Z</cp:lastPrinted>
  <dcterms:created xsi:type="dcterms:W3CDTF">2024-01-23T13:06:00Z</dcterms:created>
  <dcterms:modified xsi:type="dcterms:W3CDTF">2024-01-23T13:09:00Z</dcterms:modified>
</cp:coreProperties>
</file>