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31.08.2023 N 1587</w:t>
              <w:br/>
              <w:t xml:space="preserve">"О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w:t>
              <w:br/>
              <w:t xml:space="preserve">(Зарегистрировано в Минюсте России 13.10.2023 N 75567)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13 октября 2023 г. N 75567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августа 2023 г. N 1587</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ПЕРЕЧЕНЬ ИНДИКАТОРОВ РИСКА НАРУШЕНИЯ ОБЯЗАТЕЛЬНЫХ</w:t>
      </w:r>
    </w:p>
    <w:p>
      <w:pPr>
        <w:pStyle w:val="2"/>
        <w:jc w:val="center"/>
      </w:pPr>
      <w:r>
        <w:rPr>
          <w:sz w:val="20"/>
        </w:rPr>
        <w:t xml:space="preserve">ТРЕБОВАНИЙ, ИСПОЛЬЗУЕМЫХ ПРИ ОСУЩЕСТВЛЕНИИ ФЕДЕРАЛЬНОГО</w:t>
      </w:r>
    </w:p>
    <w:p>
      <w:pPr>
        <w:pStyle w:val="2"/>
        <w:jc w:val="center"/>
      </w:pPr>
      <w:r>
        <w:rPr>
          <w:sz w:val="20"/>
        </w:rPr>
        <w:t xml:space="preserve">ГОСУДАРСТВЕННОГО КОНТРОЛЯ (НАДЗОРА) В СФЕРЕ ОБРАЗОВАНИЯ,</w:t>
      </w:r>
    </w:p>
    <w:p>
      <w:pPr>
        <w:pStyle w:val="2"/>
        <w:jc w:val="center"/>
      </w:pPr>
      <w:r>
        <w:rPr>
          <w:sz w:val="20"/>
        </w:rPr>
        <w:t xml:space="preserve">УТВЕРЖДЕННЫЙ ПРИКАЗОМ ФЕДЕРАЛЬНОЙ СЛУЖБЫ ПО НАДЗОРУ</w:t>
      </w:r>
    </w:p>
    <w:p>
      <w:pPr>
        <w:pStyle w:val="2"/>
        <w:jc w:val="center"/>
      </w:pPr>
      <w:r>
        <w:rPr>
          <w:sz w:val="20"/>
        </w:rPr>
        <w:t xml:space="preserve">В СФЕРЕ ОБРАЗОВАНИЯ И НАУКИ ОТ 4 ОКТЯБРЯ 2021 Г. N 1336</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пунктом 1 части 10 статьи 23</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w:t>
      </w:r>
      <w:hyperlink w:history="0" r:id="rId8"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подпунктом 5.2.17(3)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приказываю:</w:t>
      </w:r>
    </w:p>
    <w:p>
      <w:pPr>
        <w:pStyle w:val="0"/>
        <w:spacing w:before="200" w:line-rule="auto"/>
        <w:ind w:firstLine="540"/>
        <w:jc w:val="both"/>
      </w:pPr>
      <w:r>
        <w:rPr>
          <w:sz w:val="20"/>
        </w:rPr>
        <w:t xml:space="preserve">Утвердить прилагаемые </w:t>
      </w:r>
      <w:hyperlink w:history="0" w:anchor="P31" w:tooltip="ИЗМЕНЕНИЯ,">
        <w:r>
          <w:rPr>
            <w:sz w:val="20"/>
            <w:color w:val="0000ff"/>
          </w:rPr>
          <w:t xml:space="preserve">изменения</w:t>
        </w:r>
      </w:hyperlink>
      <w:r>
        <w:rPr>
          <w:sz w:val="20"/>
        </w:rPr>
        <w:t xml:space="preserve">, которые вносятся в </w:t>
      </w:r>
      <w:hyperlink w:history="0" r:id="rId9" w:tooltip="Приказ Рособрнадзора от 04.10.2021 N 1336 (ред. от 13.06.2023) &quot;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quot; (Зарегистрировано в Минюсте России 20.12.2021 N 66439) ------------ Недействующая редакция {КонсультантПлюс}">
        <w:r>
          <w:rPr>
            <w:sz w:val="20"/>
            <w:color w:val="0000ff"/>
          </w:rPr>
          <w:t xml:space="preserve">перечень</w:t>
        </w:r>
      </w:hyperlink>
      <w:r>
        <w:rPr>
          <w:sz w:val="20"/>
        </w:rPr>
        <w:t xml:space="preserve">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 (зарегистрирован Министерством юстиции Российской Федерации 20 декабря 2021 г., регистрационный N 66439), с изменениями, внесенными приказом Федеральной службы по надзору в сфере образования и науки от 13 июня 2023 г. N 1071 (зарегистрирован Министерством юстиции Российской Федерации 28 июля 2023 г., регистрационный N 74512).</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31.08.2023 N 1587</w:t>
      </w:r>
    </w:p>
    <w:p>
      <w:pPr>
        <w:pStyle w:val="0"/>
        <w:jc w:val="both"/>
      </w:pPr>
      <w:r>
        <w:rPr>
          <w:sz w:val="20"/>
        </w:rPr>
      </w:r>
    </w:p>
    <w:bookmarkStart w:id="31" w:name="P31"/>
    <w:bookmarkEnd w:id="31"/>
    <w:p>
      <w:pPr>
        <w:pStyle w:val="2"/>
        <w:jc w:val="center"/>
      </w:pPr>
      <w:r>
        <w:rPr>
          <w:sz w:val="20"/>
        </w:rPr>
        <w:t xml:space="preserve">ИЗМЕНЕНИЯ,</w:t>
      </w:r>
    </w:p>
    <w:p>
      <w:pPr>
        <w:pStyle w:val="2"/>
        <w:jc w:val="center"/>
      </w:pPr>
      <w:r>
        <w:rPr>
          <w:sz w:val="20"/>
        </w:rPr>
        <w:t xml:space="preserve">КОТОРЫЕ ВНОСЯТСЯ В ПЕРЕЧЕНЬ ИНДИКАТОРОВ РИСКА НАРУШЕНИЯ</w:t>
      </w:r>
    </w:p>
    <w:p>
      <w:pPr>
        <w:pStyle w:val="2"/>
        <w:jc w:val="center"/>
      </w:pPr>
      <w:r>
        <w:rPr>
          <w:sz w:val="20"/>
        </w:rPr>
        <w:t xml:space="preserve">ОБЯЗАТЕЛЬНЫХ ТРЕБОВАНИЙ, ИСПОЛЬЗУЕМЫХ ПРИ ОСУЩЕСТВЛЕНИИ</w:t>
      </w:r>
    </w:p>
    <w:p>
      <w:pPr>
        <w:pStyle w:val="2"/>
        <w:jc w:val="center"/>
      </w:pPr>
      <w:r>
        <w:rPr>
          <w:sz w:val="20"/>
        </w:rPr>
        <w:t xml:space="preserve">ФЕДЕРАЛЬНОГО ГОСУДАРСТВЕННОГО КОНТРОЛЯ (НАДЗОРА) В СФЕРЕ</w:t>
      </w:r>
    </w:p>
    <w:p>
      <w:pPr>
        <w:pStyle w:val="2"/>
        <w:jc w:val="center"/>
      </w:pPr>
      <w:r>
        <w:rPr>
          <w:sz w:val="20"/>
        </w:rPr>
        <w:t xml:space="preserve">ОБРАЗОВАНИЯ, УТВЕРЖДЕННЫЙ ПРИКАЗОМ ФЕДЕРАЛЬНОЙ СЛУЖБЫ</w:t>
      </w:r>
    </w:p>
    <w:p>
      <w:pPr>
        <w:pStyle w:val="2"/>
        <w:jc w:val="center"/>
      </w:pPr>
      <w:r>
        <w:rPr>
          <w:sz w:val="20"/>
        </w:rPr>
        <w:t xml:space="preserve">ПО НАДЗОРУ В СФЕРЕ ОБРАЗОВАНИЯ И НАУКИ</w:t>
      </w:r>
    </w:p>
    <w:p>
      <w:pPr>
        <w:pStyle w:val="2"/>
        <w:jc w:val="center"/>
      </w:pPr>
      <w:r>
        <w:rPr>
          <w:sz w:val="20"/>
        </w:rPr>
        <w:t xml:space="preserve">ОТ 4 ОКТЯБРЯ 2021 Г. N 1336</w:t>
      </w:r>
    </w:p>
    <w:p>
      <w:pPr>
        <w:pStyle w:val="0"/>
        <w:jc w:val="both"/>
      </w:pPr>
      <w:r>
        <w:rPr>
          <w:sz w:val="20"/>
        </w:rPr>
      </w:r>
    </w:p>
    <w:p>
      <w:pPr>
        <w:pStyle w:val="0"/>
        <w:ind w:firstLine="540"/>
        <w:jc w:val="both"/>
      </w:pPr>
      <w:r>
        <w:rPr>
          <w:sz w:val="20"/>
        </w:rPr>
        <w:t xml:space="preserve">Дополнить </w:t>
      </w:r>
      <w:hyperlink w:history="0" r:id="rId10" w:tooltip="Приказ Рособрнадзора от 04.10.2021 N 1336 (ред. от 13.06.2023) &quot;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quot; (Зарегистрировано в Минюсте России 20.12.2021 N 66439) ------------ Недействующая редакция {КонсультантПлюс}">
        <w:r>
          <w:rPr>
            <w:sz w:val="20"/>
            <w:color w:val="0000ff"/>
          </w:rPr>
          <w:t xml:space="preserve">перечень</w:t>
        </w:r>
      </w:hyperlink>
      <w:r>
        <w:rPr>
          <w:sz w:val="20"/>
        </w:rPr>
        <w:t xml:space="preserve">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 пунктами 10 - 11 следующего содержания:</w:t>
      </w:r>
    </w:p>
    <w:p>
      <w:pPr>
        <w:pStyle w:val="0"/>
        <w:spacing w:before="200" w:line-rule="auto"/>
        <w:ind w:firstLine="540"/>
        <w:jc w:val="both"/>
      </w:pPr>
      <w:r>
        <w:rPr>
          <w:sz w:val="20"/>
        </w:rPr>
        <w:t xml:space="preserve">"10. Количество документов об образовании и о квалификации, сведения о которых представлены организацией, осуществляющей образовательную деятельность на основании лицензии на осуществление образовательной деятельности, по истечении установленного образовательной программой срока получения образования оператору ФИС ФРДО в порядке, установленном </w:t>
      </w:r>
      <w:hyperlink w:history="0" r:id="rId11"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 составляет менее 50% от численности обучающихся, принятых на обучение в данную организацию для получения среднего профессионального или высшего образования по этой образовательной программе, при условии, что в период срока получения образования данная организация не была лишена государственной аккредитации образовательной деятельности или действие предоставленной этой организации лицензии на осуществление образовательной деятельности не было приостановлено полностью или частично, не проходила процедуру реорганизации.</w:t>
      </w:r>
    </w:p>
    <w:p>
      <w:pPr>
        <w:pStyle w:val="0"/>
        <w:spacing w:before="200" w:line-rule="auto"/>
        <w:ind w:firstLine="540"/>
        <w:jc w:val="both"/>
      </w:pPr>
      <w:r>
        <w:rPr>
          <w:sz w:val="20"/>
        </w:rPr>
        <w:t xml:space="preserve">11. Количество документов об образовании и о квалификации, сведения о которых представлены организацией, осуществляющей образовательную деятельность на основании лицензии на осуществление образовательной деятельности, оператору ФИС ФРДО по истечении установленного образовательной программой срока получения образования в порядке, установленном </w:t>
      </w:r>
      <w:hyperlink w:history="0" r:id="rId12"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 в два и более раз превышает численность обучающихся, принятых на обучение в данную организацию для получения среднего профессионального или высшего образования по этой образовательной программе, при условии, что в период срока получения образования данная организация не проходила процедуру реорганизации.".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31.08.2023 N 1587</w:t>
            <w:br/>
            <w:t>"О внесении изменений в перечень индикаторов риска нарушения обязательных треб...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512DEC0FF935002460511C1FB6E14F2459D1B52C914096E951312B6863BB945409C353654FCF5C2C281BF826012B58E8FBAD273C6143A0sD3DH" TargetMode = "External"/>
	<Relationship Id="rId8" Type="http://schemas.openxmlformats.org/officeDocument/2006/relationships/hyperlink" Target="consultantplus://offline/ref=F8512DEC0FF935002460511C1FB6E14F245AD9B2269A4096E951312B6863BB945409C353654FCC5F29281BF826012B58E8FBAD273C6143A0sD3DH" TargetMode = "External"/>
	<Relationship Id="rId9" Type="http://schemas.openxmlformats.org/officeDocument/2006/relationships/hyperlink" Target="consultantplus://offline/ref=F8512DEC0FF935002460511C1FB6E14F245AD2B026984096E951312B6863BB945409C353654FCD5A2D281BF826012B58E8FBAD273C6143A0sD3DH" TargetMode = "External"/>
	<Relationship Id="rId10" Type="http://schemas.openxmlformats.org/officeDocument/2006/relationships/hyperlink" Target="consultantplus://offline/ref=F8512DEC0FF935002460511C1FB6E14F245AD2B026984096E951312B6863BB945409C353654FCD5A2D281BF826012B58E8FBAD273C6143A0sD3DH" TargetMode = "External"/>
	<Relationship Id="rId11" Type="http://schemas.openxmlformats.org/officeDocument/2006/relationships/hyperlink" Target="consultantplus://offline/ref=F8512DEC0FF935002460511C1FB6E14F245AD9BC29904096E951312B6863BB945409C353654FCD592E281BF826012B58E8FBAD273C6143A0sD3DH" TargetMode = "External"/>
	<Relationship Id="rId12" Type="http://schemas.openxmlformats.org/officeDocument/2006/relationships/hyperlink" Target="consultantplus://offline/ref=F8512DEC0FF935002460511C1FB6E14F245AD9BC29904096E951312B6863BB945409C353654FCD592E281BF826012B58E8FBAD273C6143A0sD3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31.08.2023 N 1587
"О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
(Зарегистрировано в Минюсте России 13.10.2023 N 75567)</dc:title>
  <dcterms:created xsi:type="dcterms:W3CDTF">2023-11-21T07:55:44Z</dcterms:created>
</cp:coreProperties>
</file>