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893D38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61A71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DC6DA0">
        <w:rPr>
          <w:rFonts w:ascii="Times New Roman" w:hAnsi="Times New Roman"/>
          <w:sz w:val="28"/>
          <w:szCs w:val="28"/>
          <w:highlight w:val="yellow"/>
        </w:rPr>
        <w:t>2</w:t>
      </w:r>
      <w:r w:rsidR="003E5B47">
        <w:rPr>
          <w:rFonts w:ascii="Times New Roman" w:hAnsi="Times New Roman"/>
          <w:sz w:val="28"/>
          <w:szCs w:val="28"/>
          <w:highlight w:val="yellow"/>
        </w:rPr>
        <w:t>3</w:t>
      </w:r>
      <w:r w:rsidRPr="00761A7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C6DA0">
        <w:rPr>
          <w:rFonts w:ascii="Times New Roman" w:hAnsi="Times New Roman"/>
          <w:sz w:val="28"/>
          <w:szCs w:val="28"/>
          <w:highlight w:val="yellow"/>
        </w:rPr>
        <w:t>марта</w:t>
      </w:r>
      <w:r w:rsidR="000605E0" w:rsidRPr="00761A71">
        <w:rPr>
          <w:rFonts w:ascii="Times New Roman" w:hAnsi="Times New Roman"/>
          <w:sz w:val="28"/>
          <w:szCs w:val="28"/>
          <w:highlight w:val="yellow"/>
        </w:rPr>
        <w:t xml:space="preserve"> 202</w:t>
      </w:r>
      <w:r w:rsidR="00DC6DA0">
        <w:rPr>
          <w:rFonts w:ascii="Times New Roman" w:hAnsi="Times New Roman"/>
          <w:sz w:val="28"/>
          <w:szCs w:val="28"/>
          <w:highlight w:val="yellow"/>
        </w:rPr>
        <w:t>2</w:t>
      </w:r>
      <w:r w:rsidR="000605E0" w:rsidRPr="00761A71">
        <w:rPr>
          <w:rFonts w:ascii="Times New Roman" w:hAnsi="Times New Roman"/>
          <w:sz w:val="28"/>
          <w:szCs w:val="28"/>
          <w:highlight w:val="yellow"/>
        </w:rPr>
        <w:t xml:space="preserve"> г. № </w:t>
      </w:r>
      <w:r w:rsidR="00DC6DA0">
        <w:rPr>
          <w:rFonts w:ascii="Times New Roman" w:hAnsi="Times New Roman"/>
          <w:sz w:val="28"/>
          <w:szCs w:val="28"/>
        </w:rPr>
        <w:t>_____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724C73" w:rsidRDefault="00D0580A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C73">
        <w:rPr>
          <w:rFonts w:ascii="Times New Roman" w:hAnsi="Times New Roman"/>
          <w:b/>
          <w:sz w:val="24"/>
          <w:szCs w:val="24"/>
        </w:rPr>
        <w:t>о</w:t>
      </w:r>
      <w:r w:rsidR="00647F88">
        <w:rPr>
          <w:rFonts w:ascii="Times New Roman" w:hAnsi="Times New Roman"/>
          <w:b/>
          <w:sz w:val="24"/>
          <w:szCs w:val="24"/>
        </w:rPr>
        <w:t>б</w:t>
      </w:r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субсидии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поддержку сельскохозяйственного </w:t>
      </w:r>
    </w:p>
    <w:p w:rsidR="00012C3E" w:rsidRPr="008303FB" w:rsidRDefault="00724C73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C73">
        <w:rPr>
          <w:rFonts w:ascii="Times New Roman" w:hAnsi="Times New Roman"/>
          <w:b/>
          <w:sz w:val="24"/>
          <w:szCs w:val="24"/>
        </w:rPr>
        <w:t xml:space="preserve">производства по </w:t>
      </w:r>
      <w:proofErr w:type="gramStart"/>
      <w:r w:rsidRPr="00724C73">
        <w:rPr>
          <w:rFonts w:ascii="Times New Roman" w:hAnsi="Times New Roman"/>
          <w:b/>
          <w:sz w:val="24"/>
          <w:szCs w:val="24"/>
        </w:rPr>
        <w:t>отдельным</w:t>
      </w:r>
      <w:proofErr w:type="gramEnd"/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4C73">
        <w:rPr>
          <w:rFonts w:ascii="Times New Roman" w:hAnsi="Times New Roman"/>
          <w:b/>
          <w:sz w:val="24"/>
          <w:szCs w:val="24"/>
        </w:rPr>
        <w:t>подотраслям</w:t>
      </w:r>
      <w:proofErr w:type="spellEnd"/>
      <w:r w:rsidRPr="00724C73">
        <w:rPr>
          <w:rFonts w:ascii="Times New Roman" w:hAnsi="Times New Roman"/>
          <w:b/>
          <w:sz w:val="24"/>
          <w:szCs w:val="24"/>
        </w:rPr>
        <w:t xml:space="preserve"> растениеводства и животноводства </w:t>
      </w:r>
    </w:p>
    <w:p w:rsidR="00D0580A" w:rsidRDefault="008303FB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4754F1">
        <w:rPr>
          <w:rFonts w:ascii="Times New Roman" w:hAnsi="Times New Roman"/>
          <w:b/>
          <w:bCs/>
          <w:sz w:val="24"/>
          <w:szCs w:val="24"/>
        </w:rPr>
        <w:t>2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FB" w:rsidRPr="008303F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на поддержку сельскохозяйственного производства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отдельным </w:t>
            </w:r>
            <w:proofErr w:type="spell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подотраслям</w:t>
            </w:r>
            <w:proofErr w:type="spellEnd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)/</w:t>
            </w:r>
            <w:proofErr w:type="gramEnd"/>
          </w:p>
          <w:p w:rsidR="00DF0826" w:rsidRPr="00DF0826" w:rsidRDefault="005666C4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Субсидии</w:t>
            </w:r>
            <w:r w:rsid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DF0826"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предоставляются товаропроизводителям в целях финансового обеспечения (возмещения) части затрат на проведение</w:t>
            </w:r>
            <w:r w:rsid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DF0826"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по одному или нескольким (всем) из следующих направлений:</w:t>
            </w:r>
            <w:proofErr w:type="gramEnd"/>
          </w:p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на приобретение дизельного топлива в размере не более 90 процентов стоимости его приобретения;</w:t>
            </w:r>
          </w:p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на приобретение сортовых и кондиционных семян, за исключением элитных семян зерновых, зернобобовых, масличных (за исключением рапса и сои), кормовых сельскохозяйственных культур, в размере не более 90 процентов стоимости их приобретения;</w:t>
            </w:r>
          </w:p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на приобретение запасных частей к самоходным машинам, сельскохозяйственной технике и оборудованию в размере не более 90 процентов стоимости их приобретения;</w:t>
            </w:r>
          </w:p>
          <w:p w:rsid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на проведение работ по </w:t>
            </w:r>
            <w:proofErr w:type="spellStart"/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фосфоритованию</w:t>
            </w:r>
            <w:proofErr w:type="spellEnd"/>
            <w:r w:rsidRPr="00DF082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и (или) гипсованию посевных площадей, отраженных в проектно-сметной документации, включая приобретение гипса и (или) фосфоритной муки в размере не более 90 процентов стоимости работ и приобретения гипса и (или) фосфоритной муки.</w:t>
            </w:r>
          </w:p>
          <w:p w:rsidR="005666C4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Субсидии</w:t>
            </w:r>
            <w:r w:rsidR="005666C4"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, предоставляемые в 202</w:t>
            </w:r>
            <w:r w:rsidR="008303FB" w:rsidRPr="008303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="005666C4"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году</w:t>
            </w:r>
            <w:r w:rsidR="00603622"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="005666C4"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подлежат казначейскому сопровождению согласно законодательству Российской Федерации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r w:rsidR="005666C4" w:rsidRPr="005F2B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и должны быть использованы в срок </w:t>
            </w:r>
            <w:r w:rsidR="00841E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не позднее </w:t>
            </w:r>
            <w:r w:rsidR="005666C4" w:rsidRPr="003E5B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1 </w:t>
            </w:r>
            <w:r w:rsidR="00841EA4" w:rsidRPr="003E5B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июля</w:t>
            </w:r>
            <w:r w:rsidR="005666C4" w:rsidRPr="003E5B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текущего финансового года</w:t>
            </w:r>
            <w:proofErr w:type="gramStart"/>
            <w:r w:rsidR="005666C4" w:rsidRPr="003E5B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E5B4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  <w:p w:rsidR="00AB022C" w:rsidRDefault="00AB022C" w:rsidP="00AB022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товаропроизводителям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финансовое обеспечение (возмещение)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продукции.</w:t>
            </w:r>
          </w:p>
          <w:p w:rsidR="00AB022C" w:rsidRPr="005666C4" w:rsidRDefault="00AB022C" w:rsidP="00AB022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получателей субсидий, использующих право на освобождение </w:t>
            </w:r>
            <w:r w:rsidR="0065696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</w:t>
            </w:r>
            <w:r w:rsidR="0065696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приобретение товаров (работ, услуг), включая сумму налога </w:t>
            </w:r>
            <w:r w:rsidR="0065696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добавленную стоимость.</w:t>
            </w:r>
          </w:p>
          <w:p w:rsidR="005666C4" w:rsidRPr="00AB02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C075E6">
            <w:pPr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C075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отбора - сельскохозяйственные товаропроизводители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(за исключением граждан, ведущих личное подсобное хозяйство,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утвержденных постановлением Правительства Республики Марий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5666C4" w:rsidRPr="00F05DF3" w:rsidRDefault="005666C4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D661F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67F3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год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Марий Эл от 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марта 202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г. № 67 «</w:t>
            </w:r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 на финансовое обеспечение (возмещение) части затрат на проведение агротехнологических работ, повышения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</w:t>
            </w:r>
            <w:proofErr w:type="gramEnd"/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), кормовыми сельскохозяйственными культурами, на 2022 год</w:t>
            </w:r>
            <w:r w:rsidR="00C73F6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указанные в пункте 4 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DC7702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(http://mari-el.gov.ru/minselhoz/pages/main.aspx)</w:t>
            </w:r>
            <w:r w:rsidRPr="00AB7C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365E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5666C4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bookmarkStart w:id="0" w:name="_GoBack"/>
            <w:bookmarkEnd w:id="0"/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Default="005365E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5666C4"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7 </w:t>
            </w:r>
            <w:r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апреля</w:t>
            </w:r>
            <w:r w:rsidR="005666C4"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202</w:t>
            </w:r>
            <w:r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5666C4" w:rsidRPr="008372DF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г. - 17.00 (по московскому времени</w:t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FE34D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34DE">
              <w:rPr>
                <w:rFonts w:ascii="Times New Roman" w:hAnsi="Times New Roman"/>
                <w:sz w:val="20"/>
                <w:szCs w:val="20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</w:rPr>
              <w:t>ул. Красноармейская, д.41, кабинет 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19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поддержки,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а) претендент должен состоять на учете в налоговом органе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цели,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72DF" w:rsidRPr="008372DF">
              <w:rPr>
                <w:rFonts w:ascii="Times New Roman" w:hAnsi="Times New Roman"/>
                <w:sz w:val="20"/>
                <w:szCs w:val="20"/>
                <w:lang w:eastAsia="ru-RU"/>
              </w:rPr>
              <w:t>указанные в пункте 4 Правил</w:t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д) претендент - юридическое лицо - 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претендент - индивидуальный предприниматель - не должен прекратить деятельность в качестве индивидуального предпринимателя;</w:t>
            </w:r>
            <w:proofErr w:type="gramEnd"/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е) 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), в совокупности превышает 50 процентов;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должен представлять в Министерство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з) у претендента должны отсутствовать в году, предшествующем году получения субсидии, случаи привлечения к ответственности 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«Об утверждении Правил противопожарного режима в Российской Федерации».</w:t>
            </w:r>
            <w:proofErr w:type="gramEnd"/>
          </w:p>
          <w:p w:rsidR="004718DE" w:rsidRPr="00811C2B" w:rsidRDefault="004718DE" w:rsidP="00155D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7E7F7C" w:rsidP="0047785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Документы, представляемые</w:t>
            </w:r>
            <w:r w:rsidR="005666C4" w:rsidRPr="0047785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4718D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претендент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ом</w:t>
            </w:r>
            <w:r w:rsidR="004718D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5666C4" w:rsidRPr="0047785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для предоставления субсидии</w:t>
            </w:r>
            <w:r w:rsidR="001D7FB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в 202</w:t>
            </w:r>
            <w:r w:rsid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="001D7FB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году</w:t>
            </w:r>
            <w:r w:rsidR="005666C4" w:rsidRPr="0047785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а) заявку по форме, утвержденной приказом Министерства;</w:t>
            </w:r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в) копию отчета по форме федерального статистического наблюдения</w:t>
            </w:r>
            <w:r w:rsidR="003C686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№ 4-СХ «Сведения об итогах сева под урожай» за отчетный календарный год (№ 1-фермер «Сведения об итогах сева под урожай» за отчетный календарный год), заверенную претендентом;</w:t>
            </w:r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г) 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      </w:r>
            <w:proofErr w:type="gramEnd"/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д) сведения о плановом размере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</w:t>
            </w: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года будут использоваться сортовые и кондиционные семена зерновых, зернобобовых, масличных (за исключением рапса и сои), кормовых сельскохозяйственных культур, по форме, утвержденной приказом Министерства;</w:t>
            </w:r>
            <w:proofErr w:type="gramEnd"/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е) расчет размера субсидии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</w:p>
          <w:p w:rsidR="00155DA4" w:rsidRP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на посевных площадях, занятых зерновыми, зернобобовыми, масличными (за исключением рапса и сои), кормовыми сельскохозяйственными культурами, по форме, утвержденной приказом Министерства.</w:t>
            </w:r>
          </w:p>
          <w:p w:rsidR="00155DA4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Ответственность за достоверность сведений, содержащихся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r w:rsidRP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 документах, представленных претендентами в Министерство, возлагается на претендентов.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643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Документы, предс</w:t>
            </w:r>
            <w:r w:rsidR="00B45DC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тавляемые получателем субсидии </w:t>
            </w:r>
            <w:r w:rsidRPr="004A643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после использования субсидии </w:t>
            </w:r>
            <w:r w:rsidR="0047785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 202</w:t>
            </w:r>
            <w:r w:rsidR="00155DA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4A643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году: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а) копию отчета по форме федерального статистического наблюдения № 4-СХ «Сведения об итогах сева под урожай» за текущий календарный год (№ 1-фермер «Сведения об итогах сева под урожай» за текущий календарный год), заверенную получателем субсидии;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б) отчет, подтверждающий фактические размеры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использовались сортовые и кондиционные семена зерновых, зернобобовых, масличных (за исключением рапса и сои), кормовых сельскохозяйственных культур (с указанием сведений о размере посевных площадей, на которых проводились работы по </w:t>
            </w:r>
            <w:proofErr w:type="spell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proofErr w:type="gram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гипсованию, а также сведений о размере застрахованных посевных площадей), по форме, утвержденной приказом Министерства;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в) отчет о фактических расходах субсидии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засеянных сортовыми и кондиционными семенами зерновых, зернобобовых, масличных (за исключением рапса и сои), кормовых сельскохозяйственных культур под урожай текущего финансового года, по форме, утвержденной приказом Министерства;</w:t>
            </w:r>
            <w:proofErr w:type="gramEnd"/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документы, подтверждающие целевое использование </w:t>
            </w:r>
            <w:proofErr w:type="spell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</w:t>
            </w:r>
            <w:proofErr w:type="gram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опии</w:t>
            </w:r>
            <w:proofErr w:type="spell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договоров на приобретение товара, заверенные получателем субсидий (при наличии);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копии счетов на оплату по договорам, заверенные получателем субсидий (при наличии);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копии платежных документов по оплате товара за счет собственных средств сельскохозяйственного товаропроизводителя, заверенные получателем субсидий;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копии платежных поручений по перечислению субсидий с лицевого счета получателя субсидий, открытого в Управлении Федерального казначейства по Республике Марий Эл, на оплату товара, заверенные получателем субсидий;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копии товарных накладных и (или) универсальных передаточных документов, заверенные получателем субсидий;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проведении работ по </w:t>
            </w:r>
            <w:proofErr w:type="spell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 на посевных площадях под зерновыми, зернобобовыми, масличными (за исключением рапса и сои), кормовыми сельскохозяйственными культурами хозяйственным способом - копии проектно-сметной документации, акта о приемке выполненных работ с указанием стоимости работ, заверенные получателем субсидии;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проведении работ по </w:t>
            </w:r>
            <w:proofErr w:type="spell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 на посевных площадях под зерновыми, зернобобовыми, масличными (за исключением рапса и сои), кормовыми сельскохозяйственными культурами подрядным способом - копии проектной документации, договора на </w:t>
            </w: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проведение работ (оказание услуг) по </w:t>
            </w:r>
            <w:proofErr w:type="spellStart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гипсованию, акта выполненных работ (услуг), платежных документов, подтверждающих оплату выполненных работ (услуг), заверенные получателем субсидии;</w:t>
            </w:r>
            <w:proofErr w:type="gramEnd"/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при страховании сельскохозяйственных культур - копия договора страхования сельскохозяйственных культур, копии платежных документов на уплату страховых взносов, заверенные получателем субсидии;</w:t>
            </w:r>
          </w:p>
          <w:p w:rsidR="00466F37" w:rsidRPr="00466F37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д) отчет о достижении значения результата предоставления субсидии по форме и в сроки, установленные соглашением о предоставлении субсидии;</w:t>
            </w:r>
          </w:p>
          <w:p w:rsidR="00155DA4" w:rsidRDefault="00466F37" w:rsidP="00466F3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66F37">
              <w:rPr>
                <w:rFonts w:ascii="Times New Roman" w:hAnsi="Times New Roman"/>
                <w:sz w:val="20"/>
                <w:szCs w:val="20"/>
                <w:lang w:eastAsia="ru-RU"/>
              </w:rPr>
              <w:t>е) отчеты о финансово-экономическом состоянии товаропроизводителей по формам, утвержденным Министерством сельского хозяйства Российской Федерации, и в сроки, установленные Министерством</w:t>
            </w:r>
            <w:r w:rsidRPr="00466F3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5666C4" w:rsidRPr="003D5D47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      </w:r>
            <w:proofErr w:type="gramStart"/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Pr="00FA42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документов должны быть читаемы.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AC12D7" w:rsidTr="00D7456A">
        <w:trPr>
          <w:trHeight w:val="2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представляет в Министерство следующие документы: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а) заявку по форме, утвержденной приказом Министерства;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копию отчета по форме федерального статистического наблюдения № 4-СХ «Сведения об итогах сева под урожай» за отчетный календарный год (№ 1-фермер «Сведения об итогах сева под урожай» 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отчетный календарный год), </w:t>
            </w:r>
            <w:proofErr w:type="gramStart"/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претендентом;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сведения о наличии земельных участков из земель сельскохозяйственного назначения, принадлежащих претенденту 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      </w:r>
            <w:proofErr w:type="gramEnd"/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сведения о плановом размере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проведении агротехнологических работ под урожай текущего финансового года будут использоваться сортовые и кондиционные семена зерновых, зернобобовых, масличных (за исключением рапса </w:t>
            </w:r>
            <w:proofErr w:type="gramEnd"/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и сои), кормовых сельскохозяйственных культур, по форме, утвержденной приказом Министерства;</w:t>
            </w:r>
          </w:p>
          <w:p w:rsidR="005D7EF3" w:rsidRP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е) расчет размера субсидии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по форме, утвержденной приказом Министерства.</w:t>
            </w:r>
            <w:proofErr w:type="gramEnd"/>
          </w:p>
          <w:p w:rsidR="005D7EF3" w:rsidRDefault="005D7EF3" w:rsidP="005D7EF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EF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      </w:r>
          </w:p>
          <w:p w:rsidR="005666C4" w:rsidRPr="0042131E" w:rsidRDefault="005666C4" w:rsidP="005D7EF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A2DAC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 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C3473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оценка заявок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претендентов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осуществляется Министерством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2A0D"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хозяйств и продовольствия Республики Марий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пунктами </w:t>
            </w:r>
            <w:r w:rsidR="00E51D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E51D2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Правил.</w:t>
            </w:r>
          </w:p>
          <w:p w:rsidR="005666C4" w:rsidRPr="0013269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претендента категории товаропроизводителей, установленной подпунктом «а» пункта 3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претендента требованиям, установленным пунктом 9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в) несоответствие заявки форме и содержанию, указанным в подпункте «а» пункта 11 Правил и в объявлении о проведении отбора;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заявке, в том числе о месте нахождения и адресе претендента - юридического лица;</w:t>
            </w:r>
          </w:p>
          <w:p w:rsid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д) представление заявок и документов, указанных в пункте 11 Правил, после даты и (или) времени, определенных для подачи заявок в объявлении о проведении отбора</w:t>
            </w:r>
          </w:p>
          <w:p w:rsidR="005666C4" w:rsidRPr="008C3473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документов участника отбора критериям отбора, установленным пунктом 10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представленных участником отбора документов требованиям к формам документов, установленным в подпунктах «г» - «е» пункта 11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в) непредставление (представление не в полном объеме) документов, указанных в подпунктах «б» - «е» пункта 11 Правил;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документах, указанных в подпунктах «б» - «е» пункта 11 Правил.</w:t>
            </w:r>
          </w:p>
          <w:p w:rsidR="005666C4" w:rsidRPr="00132698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Default="00AA52D8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принятия решений о предоставлении субсидий заключает с победителями отбора соглашения о предоставлении субсидий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2022 году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 (далее - система «Электронный бюджет»).</w:t>
            </w:r>
          </w:p>
          <w:p w:rsidR="005666C4" w:rsidRPr="00C670C0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5666C4" w:rsidP="0041417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победителем отбора соглашения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в срок, предусмотренный абзацем первым настоящего пункта, победитель отбора признается уклонившимся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заключения соглашения о предоставлении субсидии.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их отклонения, в том числе положений объявления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получателей субсидий, с которыми заключены соглашения о предоставлении субсидий, и размер предоставляемых им субсидий.</w:t>
            </w:r>
          </w:p>
          <w:p w:rsidR="005666C4" w:rsidRPr="007C6CA6" w:rsidRDefault="005666C4" w:rsidP="0008216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F0BEF" w:rsidRDefault="005666C4" w:rsidP="0041417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размер посевных площадей, занятых зерновыми, зернобобовыми, масличными </w:t>
            </w:r>
            <w:r w:rsidR="0071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рапса и сои) и кормовыми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ельскохозяйственными культурами</w:t>
            </w:r>
            <w:r w:rsidR="000821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(гектаров)</w:t>
            </w:r>
            <w:r w:rsidR="00C8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AC6874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1 июля года предоставления субсидии допущены уменьшения фактических размеров посевных площадей, засеянных сортовыми и кондиционными семенами, от плановых размеров посевных площадей, которые планировалось засеять сортовыми и кондиционными семенами, под урожай текущего финансового </w:t>
            </w:r>
            <w:r w:rsidRPr="003315D9">
              <w:rPr>
                <w:rFonts w:ascii="Times New Roman" w:hAnsi="Times New Roman"/>
                <w:sz w:val="20"/>
                <w:szCs w:val="20"/>
              </w:rPr>
              <w:lastRenderedPageBreak/>
              <w:t>года Министерство в течение 10 рабочих дней со дня выявления факта расхождения направляет получателю субсидии в текущем финансовом году требование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об обеспечении возврата излишне полученных денежных средств.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течение 30 календарных дней со дня получения требования об обеспечении возврата излишне полученных денежных средств получатель субсидии в текущем финансовом году перечисляет излишне полученные субсидии на лицевой счет Министерства.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Проверка соблюдения условий, целей и порядка предоставления субсидий получателями субсидий осуществляется Министерством и органами государственного финансового контроля.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 (нецелевое использование субсидии),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текущем финансовом году, - на лицевой счет Министерства.</w:t>
            </w:r>
          </w:p>
          <w:p w:rsidR="00162926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3315D9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год.</w:t>
            </w:r>
            <w:proofErr w:type="gramEnd"/>
          </w:p>
          <w:p w:rsidR="005666C4" w:rsidRPr="00162926" w:rsidRDefault="005666C4" w:rsidP="007E4D71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4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9" w:rsidRDefault="002D6E29" w:rsidP="0017721A">
      <w:pPr>
        <w:spacing w:after="0" w:line="240" w:lineRule="auto"/>
      </w:pPr>
      <w:r>
        <w:separator/>
      </w:r>
    </w:p>
  </w:endnote>
  <w:endnote w:type="continuationSeparator" w:id="0">
    <w:p w:rsidR="002D6E29" w:rsidRDefault="002D6E29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9" w:rsidRDefault="002D6E29" w:rsidP="0017721A">
      <w:pPr>
        <w:spacing w:after="0" w:line="240" w:lineRule="auto"/>
      </w:pPr>
      <w:r>
        <w:separator/>
      </w:r>
    </w:p>
  </w:footnote>
  <w:footnote w:type="continuationSeparator" w:id="0">
    <w:p w:rsidR="002D6E29" w:rsidRDefault="002D6E29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3F62">
      <w:rPr>
        <w:noProof/>
      </w:rPr>
      <w:t>4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29E1"/>
    <w:rsid w:val="00072F8C"/>
    <w:rsid w:val="000752B8"/>
    <w:rsid w:val="0008086D"/>
    <w:rsid w:val="00082163"/>
    <w:rsid w:val="00090B25"/>
    <w:rsid w:val="000A5E60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200DCD"/>
    <w:rsid w:val="00203E24"/>
    <w:rsid w:val="002121DB"/>
    <w:rsid w:val="00216C61"/>
    <w:rsid w:val="00217FF2"/>
    <w:rsid w:val="0022605C"/>
    <w:rsid w:val="00227980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20813"/>
    <w:rsid w:val="00330501"/>
    <w:rsid w:val="003315D9"/>
    <w:rsid w:val="00333986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6861"/>
    <w:rsid w:val="003C7FAA"/>
    <w:rsid w:val="003D2376"/>
    <w:rsid w:val="003D2CE3"/>
    <w:rsid w:val="003D5D47"/>
    <w:rsid w:val="003E40E8"/>
    <w:rsid w:val="003E5B47"/>
    <w:rsid w:val="003F720B"/>
    <w:rsid w:val="00402D20"/>
    <w:rsid w:val="00405FB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3BAC"/>
    <w:rsid w:val="00487631"/>
    <w:rsid w:val="00490341"/>
    <w:rsid w:val="00491570"/>
    <w:rsid w:val="00494BD9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70AE"/>
    <w:rsid w:val="00510318"/>
    <w:rsid w:val="00517D24"/>
    <w:rsid w:val="005203C7"/>
    <w:rsid w:val="005239B9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A71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3B60"/>
    <w:rsid w:val="007B1A9A"/>
    <w:rsid w:val="007C35CE"/>
    <w:rsid w:val="007C6CA6"/>
    <w:rsid w:val="007D188C"/>
    <w:rsid w:val="007D24BA"/>
    <w:rsid w:val="007D5BF9"/>
    <w:rsid w:val="007D706B"/>
    <w:rsid w:val="007E4B4B"/>
    <w:rsid w:val="007E4D71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54D57"/>
    <w:rsid w:val="008560DC"/>
    <w:rsid w:val="00857345"/>
    <w:rsid w:val="00860282"/>
    <w:rsid w:val="0086061A"/>
    <w:rsid w:val="0086073F"/>
    <w:rsid w:val="008670DF"/>
    <w:rsid w:val="00870BA3"/>
    <w:rsid w:val="00873B6A"/>
    <w:rsid w:val="00876396"/>
    <w:rsid w:val="00890042"/>
    <w:rsid w:val="00890352"/>
    <w:rsid w:val="00893D38"/>
    <w:rsid w:val="0089743B"/>
    <w:rsid w:val="00897BAB"/>
    <w:rsid w:val="008A1F6B"/>
    <w:rsid w:val="008A43C6"/>
    <w:rsid w:val="008A651C"/>
    <w:rsid w:val="008A66A4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339BF"/>
    <w:rsid w:val="00A36FA3"/>
    <w:rsid w:val="00A4208E"/>
    <w:rsid w:val="00A437A3"/>
    <w:rsid w:val="00A44F88"/>
    <w:rsid w:val="00A45F70"/>
    <w:rsid w:val="00A5157F"/>
    <w:rsid w:val="00A53049"/>
    <w:rsid w:val="00A77A3D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F56A9"/>
    <w:rsid w:val="00AF6077"/>
    <w:rsid w:val="00AF709B"/>
    <w:rsid w:val="00AF77A0"/>
    <w:rsid w:val="00B14149"/>
    <w:rsid w:val="00B15924"/>
    <w:rsid w:val="00B22E4C"/>
    <w:rsid w:val="00B31407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5D9"/>
    <w:rsid w:val="00BA5C66"/>
    <w:rsid w:val="00BA6EE9"/>
    <w:rsid w:val="00BB1C4C"/>
    <w:rsid w:val="00BB47B9"/>
    <w:rsid w:val="00BB6161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249AA"/>
    <w:rsid w:val="00C33CC7"/>
    <w:rsid w:val="00C414BF"/>
    <w:rsid w:val="00C4635D"/>
    <w:rsid w:val="00C5049C"/>
    <w:rsid w:val="00C61FA3"/>
    <w:rsid w:val="00C62BD5"/>
    <w:rsid w:val="00C670C0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6035"/>
    <w:rsid w:val="00C974D4"/>
    <w:rsid w:val="00CB2490"/>
    <w:rsid w:val="00CB2D9B"/>
    <w:rsid w:val="00CB5F12"/>
    <w:rsid w:val="00CC03F9"/>
    <w:rsid w:val="00CF1CE4"/>
    <w:rsid w:val="00CF22CA"/>
    <w:rsid w:val="00CF6348"/>
    <w:rsid w:val="00D0249D"/>
    <w:rsid w:val="00D057A0"/>
    <w:rsid w:val="00D0580A"/>
    <w:rsid w:val="00D10235"/>
    <w:rsid w:val="00D11D71"/>
    <w:rsid w:val="00D1283F"/>
    <w:rsid w:val="00D13025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B0512"/>
    <w:rsid w:val="00DB10CB"/>
    <w:rsid w:val="00DB3404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1D21"/>
    <w:rsid w:val="00E536E6"/>
    <w:rsid w:val="00E53931"/>
    <w:rsid w:val="00E65588"/>
    <w:rsid w:val="00E67F38"/>
    <w:rsid w:val="00E70AE6"/>
    <w:rsid w:val="00E77202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0F8"/>
    <w:rsid w:val="00EF1899"/>
    <w:rsid w:val="00EF6151"/>
    <w:rsid w:val="00EF68F9"/>
    <w:rsid w:val="00F05DF3"/>
    <w:rsid w:val="00F14691"/>
    <w:rsid w:val="00F174E2"/>
    <w:rsid w:val="00F20E29"/>
    <w:rsid w:val="00F21388"/>
    <w:rsid w:val="00F243DA"/>
    <w:rsid w:val="00F43472"/>
    <w:rsid w:val="00F450B2"/>
    <w:rsid w:val="00F45854"/>
    <w:rsid w:val="00F54FA1"/>
    <w:rsid w:val="00F54FB5"/>
    <w:rsid w:val="00F63E9C"/>
    <w:rsid w:val="00F66612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C3488"/>
    <w:rsid w:val="00FC4146"/>
    <w:rsid w:val="00FC5424"/>
    <w:rsid w:val="00FC656E"/>
    <w:rsid w:val="00FD4FAA"/>
    <w:rsid w:val="00FE2FC0"/>
    <w:rsid w:val="00FE34DE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C7A4A5D3F183A4B4FB35560100EE64608FB9793F4DEF6179480BFB66F5302A2FDD9BF209A56EDDEF897B6036F3c8z3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XXJ7TYMEEKJ2-2300-5055</_dlc_DocId>
    <_dlc_DocIdUrl xmlns="57504d04-691e-4fc4-8f09-4f19fdbe90f6">
      <Url>https://vip.gov.mari.ru/minselhoz/_layouts/DocIdRedir.aspx?ID=XXJ7TYMEEKJ2-2300-5055</Url>
      <Description>XXJ7TYMEEKJ2-2300-5055</Description>
    </_dlc_DocIdUrl>
  </documentManagement>
</p:properties>
</file>

<file path=customXml/itemProps1.xml><?xml version="1.0" encoding="utf-8"?>
<ds:datastoreItem xmlns:ds="http://schemas.openxmlformats.org/officeDocument/2006/customXml" ds:itemID="{EF14047C-F1D3-436F-A2C0-2E4602DFEEE4}"/>
</file>

<file path=customXml/itemProps2.xml><?xml version="1.0" encoding="utf-8"?>
<ds:datastoreItem xmlns:ds="http://schemas.openxmlformats.org/officeDocument/2006/customXml" ds:itemID="{346DF01A-9D02-4C2D-99CB-194CBF29A5D3}"/>
</file>

<file path=customXml/itemProps3.xml><?xml version="1.0" encoding="utf-8"?>
<ds:datastoreItem xmlns:ds="http://schemas.openxmlformats.org/officeDocument/2006/customXml" ds:itemID="{877A038A-1B11-496E-8413-09357FB07C5F}"/>
</file>

<file path=customXml/itemProps4.xml><?xml version="1.0" encoding="utf-8"?>
<ds:datastoreItem xmlns:ds="http://schemas.openxmlformats.org/officeDocument/2006/customXml" ds:itemID="{73A8D6E8-2425-435F-84D3-D45C6C598C0C}"/>
</file>

<file path=customXml/itemProps5.xml><?xml version="1.0" encoding="utf-8"?>
<ds:datastoreItem xmlns:ds="http://schemas.openxmlformats.org/officeDocument/2006/customXml" ds:itemID="{907A3465-B48D-4893-BBE3-69C21D4AD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24249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243</cp:revision>
  <cp:lastPrinted>2022-03-17T07:33:00Z</cp:lastPrinted>
  <dcterms:created xsi:type="dcterms:W3CDTF">2020-08-26T08:07:00Z</dcterms:created>
  <dcterms:modified xsi:type="dcterms:W3CDTF">2022-03-23T08:05:00Z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905e316c-528f-4c46-9291-3d7b81e75ca5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