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EE" w:rsidRDefault="00677BEE" w:rsidP="003911F1">
      <w:pPr>
        <w:tabs>
          <w:tab w:val="right" w:pos="4962"/>
        </w:tabs>
        <w:spacing w:line="240" w:lineRule="auto"/>
        <w:rPr>
          <w:rFonts w:ascii="Times New Roman" w:hAnsi="Times New Roman" w:cs="Times New Roman"/>
        </w:rPr>
      </w:pPr>
    </w:p>
    <w:p w:rsidR="000A420D" w:rsidRDefault="00677BEE" w:rsidP="00BF6C3C">
      <w:pPr>
        <w:tabs>
          <w:tab w:val="right" w:pos="49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EE">
        <w:rPr>
          <w:rFonts w:ascii="Times New Roman" w:hAnsi="Times New Roman" w:cs="Times New Roman"/>
          <w:sz w:val="28"/>
          <w:szCs w:val="28"/>
        </w:rPr>
        <w:t>Отчет</w:t>
      </w:r>
      <w:r w:rsidR="000A4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о контрольно-ревизионной работе</w:t>
      </w:r>
      <w:r w:rsidR="00BF6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 </w:t>
      </w:r>
      <w:r w:rsidR="000E7C05">
        <w:rPr>
          <w:rFonts w:ascii="Times New Roman" w:hAnsi="Times New Roman" w:cs="Times New Roman"/>
          <w:sz w:val="28"/>
          <w:szCs w:val="28"/>
        </w:rPr>
        <w:t>первое полугодие</w:t>
      </w:r>
      <w:r w:rsidR="008F545A">
        <w:rPr>
          <w:rFonts w:ascii="Times New Roman" w:hAnsi="Times New Roman" w:cs="Times New Roman"/>
          <w:sz w:val="28"/>
          <w:szCs w:val="28"/>
        </w:rPr>
        <w:t xml:space="preserve"> 2023</w:t>
      </w:r>
      <w:r w:rsidR="00BF6C3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</w:t>
      </w:r>
      <w:r w:rsidR="00D2587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0A42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A420D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0A420D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Марий Эл</w:t>
      </w:r>
    </w:p>
    <w:p w:rsidR="002701C7" w:rsidRDefault="002701C7" w:rsidP="00BF6C3C">
      <w:pPr>
        <w:tabs>
          <w:tab w:val="right" w:pos="496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BEE" w:rsidRPr="00BF6C3C" w:rsidRDefault="00BF6C3C" w:rsidP="00BF6C3C">
      <w:pPr>
        <w:tabs>
          <w:tab w:val="right" w:pos="4962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(стоимостные показатели, тыс.</w:t>
      </w:r>
      <w:r w:rsidR="007223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Style w:val="a4"/>
        <w:tblW w:w="0" w:type="auto"/>
        <w:tblLook w:val="04A0"/>
      </w:tblPr>
      <w:tblGrid>
        <w:gridCol w:w="541"/>
        <w:gridCol w:w="6090"/>
        <w:gridCol w:w="1558"/>
        <w:gridCol w:w="1382"/>
      </w:tblGrid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№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42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4244">
              <w:rPr>
                <w:rFonts w:ascii="Times New Roman" w:hAnsi="Times New Roman" w:cs="Times New Roman"/>
              </w:rPr>
              <w:t>/</w:t>
            </w:r>
            <w:proofErr w:type="spellStart"/>
            <w:r w:rsidRPr="002C42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0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8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За </w:t>
            </w:r>
            <w:r w:rsidR="000E7C05">
              <w:rPr>
                <w:rFonts w:ascii="Times New Roman" w:hAnsi="Times New Roman" w:cs="Times New Roman"/>
              </w:rPr>
              <w:t>2</w:t>
            </w:r>
            <w:r w:rsidR="00D80D10" w:rsidRPr="002C4244">
              <w:rPr>
                <w:rFonts w:ascii="Times New Roman" w:hAnsi="Times New Roman" w:cs="Times New Roman"/>
              </w:rPr>
              <w:t xml:space="preserve"> </w:t>
            </w:r>
            <w:r w:rsidRPr="002C424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382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Всего с начала года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0" w:type="dxa"/>
          </w:tcPr>
          <w:p w:rsidR="00CB7F15" w:rsidRPr="002C4244" w:rsidRDefault="00CB7F15" w:rsidP="00CB7F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Численность ревизоров:</w:t>
            </w:r>
          </w:p>
          <w:p w:rsidR="00CB7F15" w:rsidRPr="002C4244" w:rsidRDefault="00CB7F15" w:rsidP="00CB7F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по штату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58" w:type="dxa"/>
          </w:tcPr>
          <w:p w:rsidR="00CB7F15" w:rsidRPr="002C4244" w:rsidRDefault="000E7C05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80D10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B7F15" w:rsidRPr="002C4244" w:rsidRDefault="000E7C05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0" w:type="dxa"/>
          </w:tcPr>
          <w:p w:rsidR="00CB7F15" w:rsidRPr="002C4244" w:rsidRDefault="00CB7F15" w:rsidP="00CB7F15">
            <w:pPr>
              <w:tabs>
                <w:tab w:val="right" w:pos="4962"/>
              </w:tabs>
              <w:jc w:val="both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Проведено ревизий и проверок, </w:t>
            </w:r>
            <w:proofErr w:type="gramStart"/>
            <w:r w:rsidRPr="002C4244">
              <w:rPr>
                <w:rFonts w:ascii="Times New Roman" w:hAnsi="Times New Roman" w:cs="Times New Roman"/>
              </w:rPr>
              <w:t>всего</w:t>
            </w:r>
            <w:proofErr w:type="gramEnd"/>
            <w:r w:rsidRPr="002C4244">
              <w:rPr>
                <w:rFonts w:ascii="Times New Roman" w:hAnsi="Times New Roman" w:cs="Times New Roman"/>
              </w:rPr>
              <w:t xml:space="preserve"> в том числе финансово-хозяйственной деятельности</w:t>
            </w:r>
          </w:p>
        </w:tc>
        <w:tc>
          <w:tcPr>
            <w:tcW w:w="1558" w:type="dxa"/>
          </w:tcPr>
          <w:p w:rsidR="00CB7F15" w:rsidRPr="002C4244" w:rsidRDefault="000E7C05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</w:tcPr>
          <w:p w:rsidR="00CB7F15" w:rsidRPr="002C4244" w:rsidRDefault="000E7C05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3.1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3.2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3.3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90" w:type="dxa"/>
          </w:tcPr>
          <w:p w:rsidR="00CB7F15" w:rsidRPr="002C4244" w:rsidRDefault="00CB7F15" w:rsidP="003911F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Выявлено финансовых нарушений, всего в том числе:</w:t>
            </w:r>
          </w:p>
          <w:p w:rsidR="00CB7F15" w:rsidRPr="002C4244" w:rsidRDefault="00CB7F15" w:rsidP="003911F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C4244">
              <w:rPr>
                <w:sz w:val="22"/>
                <w:szCs w:val="22"/>
              </w:rPr>
              <w:t>Расходование денежных средств и материальных ценностей сверх установленных нормативов при отсутствии оправдательных документов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Недостача денежных средств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Недостача материальных ценностей</w:t>
            </w:r>
          </w:p>
          <w:p w:rsidR="00CB7F15" w:rsidRPr="002C4244" w:rsidRDefault="00CB7F1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Прочие нарушения</w:t>
            </w:r>
            <w:r w:rsidR="00A202B7" w:rsidRPr="002C4244">
              <w:rPr>
                <w:rFonts w:ascii="Times New Roman" w:hAnsi="Times New Roman" w:cs="Times New Roman"/>
              </w:rPr>
              <w:t xml:space="preserve"> </w:t>
            </w:r>
            <w:r w:rsidRPr="002C4244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ind w:left="760" w:hanging="760"/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0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 xml:space="preserve">Остаток </w:t>
            </w:r>
            <w:proofErr w:type="spellStart"/>
            <w:r w:rsidRPr="002C4244">
              <w:rPr>
                <w:rFonts w:ascii="Times New Roman" w:hAnsi="Times New Roman" w:cs="Times New Roman"/>
              </w:rPr>
              <w:t>невзысканного</w:t>
            </w:r>
            <w:proofErr w:type="spellEnd"/>
            <w:r w:rsidRPr="002C4244">
              <w:rPr>
                <w:rFonts w:ascii="Times New Roman" w:hAnsi="Times New Roman" w:cs="Times New Roman"/>
              </w:rPr>
              <w:t xml:space="preserve"> ущерба прошлых лет на начало отчетного периода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0" w:type="dxa"/>
          </w:tcPr>
          <w:p w:rsidR="00CB7F15" w:rsidRPr="002C4244" w:rsidRDefault="00A202B7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Сумма возмещенного ущерба прошлых лет в отчетном периоде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0" w:type="dxa"/>
          </w:tcPr>
          <w:p w:rsidR="00CB7F15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Подлежит возмещению по материалам ревизий и проверок, проведенных в отчетном периоде</w:t>
            </w:r>
          </w:p>
        </w:tc>
        <w:tc>
          <w:tcPr>
            <w:tcW w:w="1558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CB7F1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CB7F15" w:rsidTr="00CB7F15">
        <w:tc>
          <w:tcPr>
            <w:tcW w:w="541" w:type="dxa"/>
          </w:tcPr>
          <w:p w:rsidR="00CB7F1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0" w:type="dxa"/>
          </w:tcPr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Возмещено по материалам ревизий и проверок, проведенных в отчетном периоде</w:t>
            </w:r>
          </w:p>
        </w:tc>
        <w:tc>
          <w:tcPr>
            <w:tcW w:w="1558" w:type="dxa"/>
          </w:tcPr>
          <w:p w:rsidR="00CB7F15" w:rsidRPr="002C4244" w:rsidRDefault="002951C1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382" w:type="dxa"/>
          </w:tcPr>
          <w:p w:rsidR="00CB7F15" w:rsidRPr="002C4244" w:rsidRDefault="002951C1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</w:tr>
      <w:tr w:rsidR="00BD6905" w:rsidTr="00CB7F15">
        <w:tc>
          <w:tcPr>
            <w:tcW w:w="541" w:type="dxa"/>
          </w:tcPr>
          <w:p w:rsidR="00BD690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0" w:type="dxa"/>
          </w:tcPr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Передано в правоохранительные органы: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количество материалов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на сумму ущерба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возбуждено уголовных дел</w:t>
            </w:r>
          </w:p>
          <w:p w:rsidR="00924AA9" w:rsidRPr="002C4244" w:rsidRDefault="00924AA9" w:rsidP="00924AA9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привлечено к уголовной ответственности</w:t>
            </w:r>
          </w:p>
        </w:tc>
        <w:tc>
          <w:tcPr>
            <w:tcW w:w="1558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</w:tc>
      </w:tr>
      <w:tr w:rsidR="00BD6905" w:rsidTr="00CB7F15">
        <w:tc>
          <w:tcPr>
            <w:tcW w:w="541" w:type="dxa"/>
          </w:tcPr>
          <w:p w:rsidR="00BD6905" w:rsidRPr="002C4244" w:rsidRDefault="00BD6905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0" w:type="dxa"/>
          </w:tcPr>
          <w:p w:rsidR="00BD6905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Привлечено к ответственности:</w:t>
            </w:r>
          </w:p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материальной</w:t>
            </w:r>
          </w:p>
          <w:p w:rsidR="00924AA9" w:rsidRPr="002C4244" w:rsidRDefault="00924AA9" w:rsidP="00CB7F15">
            <w:pPr>
              <w:tabs>
                <w:tab w:val="right" w:pos="4962"/>
              </w:tabs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дисциплинарной</w:t>
            </w:r>
          </w:p>
        </w:tc>
        <w:tc>
          <w:tcPr>
            <w:tcW w:w="1558" w:type="dxa"/>
          </w:tcPr>
          <w:p w:rsidR="00BD6905" w:rsidRPr="002C4244" w:rsidRDefault="00D80D10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 w:rsidRPr="002C4244">
              <w:rPr>
                <w:rFonts w:ascii="Times New Roman" w:hAnsi="Times New Roman" w:cs="Times New Roman"/>
              </w:rPr>
              <w:t>-</w:t>
            </w:r>
          </w:p>
          <w:p w:rsidR="00A64C97" w:rsidRPr="002C4244" w:rsidRDefault="00A64C97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  <w:p w:rsidR="00A64C97" w:rsidRPr="002C4244" w:rsidRDefault="002951C1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</w:tcPr>
          <w:p w:rsidR="00BD6905" w:rsidRPr="002C4244" w:rsidRDefault="00FA4E1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129A4" w:rsidRPr="002C4244" w:rsidRDefault="00F129A4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</w:p>
          <w:p w:rsidR="00F129A4" w:rsidRPr="002C4244" w:rsidRDefault="002951C1" w:rsidP="00D80D10">
            <w:pPr>
              <w:tabs>
                <w:tab w:val="right" w:pos="49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1C7" w:rsidRPr="00D641EB" w:rsidRDefault="002701C7" w:rsidP="00D641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</w:t>
      </w:r>
      <w:r w:rsidR="00D641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___________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</w:rPr>
        <w:t xml:space="preserve">      Рябинина В.В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0665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65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  <w:r w:rsidRPr="00066550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D641EB">
        <w:rPr>
          <w:rFonts w:ascii="Times New Roman" w:hAnsi="Times New Roman"/>
        </w:rPr>
        <w:t xml:space="preserve">            </w:t>
      </w:r>
    </w:p>
    <w:p w:rsidR="002701C7" w:rsidRDefault="00D641EB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(расшифровка подписи)</w:t>
      </w:r>
    </w:p>
    <w:p w:rsidR="00D641EB" w:rsidRDefault="00D641EB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D641EB" w:rsidRDefault="00D641EB" w:rsidP="00D6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за контрольно-</w:t>
      </w:r>
    </w:p>
    <w:p w:rsidR="00D641EB" w:rsidRPr="00D641EB" w:rsidRDefault="00D641EB" w:rsidP="00D641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ревизионную работу    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___________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Мамаева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О.Л.</w:t>
      </w:r>
      <w:r w:rsidRPr="000665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0665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65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  <w:r w:rsidRPr="00066550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D641EB" w:rsidRDefault="00D641EB" w:rsidP="00D641EB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23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(подпись)                       (расшифровка подписи)</w:t>
      </w:r>
    </w:p>
    <w:p w:rsidR="00D641EB" w:rsidRDefault="002951C1" w:rsidP="00CB7F15">
      <w:pPr>
        <w:tabs>
          <w:tab w:val="righ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"01" ию</w:t>
      </w:r>
      <w:r w:rsidR="00FA4E14">
        <w:rPr>
          <w:rFonts w:ascii="Times New Roman" w:hAnsi="Times New Roman" w:cs="Times New Roman"/>
          <w:sz w:val="26"/>
          <w:szCs w:val="26"/>
        </w:rPr>
        <w:t>л</w:t>
      </w:r>
      <w:r w:rsidR="002C4244">
        <w:rPr>
          <w:rFonts w:ascii="Times New Roman" w:hAnsi="Times New Roman" w:cs="Times New Roman"/>
          <w:sz w:val="26"/>
          <w:szCs w:val="26"/>
        </w:rPr>
        <w:t xml:space="preserve">я </w:t>
      </w:r>
      <w:r w:rsidR="008F545A">
        <w:rPr>
          <w:rFonts w:ascii="Times New Roman" w:hAnsi="Times New Roman" w:cs="Times New Roman"/>
          <w:sz w:val="26"/>
          <w:szCs w:val="26"/>
        </w:rPr>
        <w:t>2023</w:t>
      </w:r>
      <w:r w:rsidR="00560C22" w:rsidRPr="00560C22">
        <w:rPr>
          <w:rFonts w:ascii="Times New Roman" w:hAnsi="Times New Roman" w:cs="Times New Roman"/>
          <w:sz w:val="26"/>
          <w:szCs w:val="26"/>
        </w:rPr>
        <w:t>г</w:t>
      </w:r>
      <w:r w:rsidR="00560C22">
        <w:rPr>
          <w:rFonts w:ascii="Times New Roman" w:hAnsi="Times New Roman" w:cs="Times New Roman"/>
          <w:sz w:val="26"/>
          <w:szCs w:val="26"/>
        </w:rPr>
        <w:t>.</w:t>
      </w:r>
    </w:p>
    <w:sectPr w:rsidR="00D641EB" w:rsidSect="009343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6E1"/>
    <w:rsid w:val="0001489C"/>
    <w:rsid w:val="000A420D"/>
    <w:rsid w:val="000E7C05"/>
    <w:rsid w:val="00147499"/>
    <w:rsid w:val="00170B55"/>
    <w:rsid w:val="00226ECA"/>
    <w:rsid w:val="002701C7"/>
    <w:rsid w:val="00286C82"/>
    <w:rsid w:val="002951C1"/>
    <w:rsid w:val="002B5028"/>
    <w:rsid w:val="002C4244"/>
    <w:rsid w:val="00311297"/>
    <w:rsid w:val="003911F1"/>
    <w:rsid w:val="003A39D7"/>
    <w:rsid w:val="004E1A85"/>
    <w:rsid w:val="00526B64"/>
    <w:rsid w:val="00560C22"/>
    <w:rsid w:val="0057710C"/>
    <w:rsid w:val="005D7959"/>
    <w:rsid w:val="005F0B41"/>
    <w:rsid w:val="00677BEE"/>
    <w:rsid w:val="00696D26"/>
    <w:rsid w:val="007223ED"/>
    <w:rsid w:val="007E2713"/>
    <w:rsid w:val="007E5DF3"/>
    <w:rsid w:val="00890F67"/>
    <w:rsid w:val="008C0772"/>
    <w:rsid w:val="008C6298"/>
    <w:rsid w:val="008F545A"/>
    <w:rsid w:val="009066E6"/>
    <w:rsid w:val="00924AA9"/>
    <w:rsid w:val="0093435F"/>
    <w:rsid w:val="009D70E9"/>
    <w:rsid w:val="00A202B7"/>
    <w:rsid w:val="00A55432"/>
    <w:rsid w:val="00A64C97"/>
    <w:rsid w:val="00AB06E1"/>
    <w:rsid w:val="00B01585"/>
    <w:rsid w:val="00B20360"/>
    <w:rsid w:val="00B27AE7"/>
    <w:rsid w:val="00BB3EA4"/>
    <w:rsid w:val="00BD6905"/>
    <w:rsid w:val="00BF6C3C"/>
    <w:rsid w:val="00C66970"/>
    <w:rsid w:val="00CB7F15"/>
    <w:rsid w:val="00CC30B2"/>
    <w:rsid w:val="00D2587B"/>
    <w:rsid w:val="00D365DD"/>
    <w:rsid w:val="00D5783D"/>
    <w:rsid w:val="00D641EB"/>
    <w:rsid w:val="00D80D10"/>
    <w:rsid w:val="00DE4476"/>
    <w:rsid w:val="00E845DC"/>
    <w:rsid w:val="00E96DEC"/>
    <w:rsid w:val="00EA0E8A"/>
    <w:rsid w:val="00EA1650"/>
    <w:rsid w:val="00F129A4"/>
    <w:rsid w:val="00F25181"/>
    <w:rsid w:val="00FA4E14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2021-02-16T05:30:00Z</cp:lastPrinted>
  <dcterms:created xsi:type="dcterms:W3CDTF">2021-02-12T12:22:00Z</dcterms:created>
  <dcterms:modified xsi:type="dcterms:W3CDTF">2023-07-03T06:16:00Z</dcterms:modified>
</cp:coreProperties>
</file>