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>ПРОЕКТ</w:t>
      </w:r>
    </w:p>
    <w:p>
      <w:pPr>
        <w:jc w:val="center"/>
        <w:rPr>
          <w:rFonts w:hint="default" w:eastAsiaTheme="minorEastAsia"/>
          <w:b/>
          <w:sz w:val="28"/>
          <w:szCs w:val="28"/>
          <w:lang w:val="ru-RU"/>
        </w:rPr>
      </w:pPr>
    </w:p>
    <w:p>
      <w:pPr>
        <w:ind w:left="1416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ЭМАН                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 xml:space="preserve">            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 xml:space="preserve">     ЕМЕШЕВСКАЯ</w:t>
      </w:r>
    </w:p>
    <w:p>
      <w:pPr>
        <w:ind w:left="708" w:firstLine="708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СЕЛЬСКИЙ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rFonts w:eastAsiaTheme="minorEastAsia"/>
          <w:b/>
          <w:sz w:val="28"/>
          <w:szCs w:val="28"/>
        </w:rPr>
        <w:t>СЕЛЬСКАЯ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АДМИНИСТРАЦИН                          АДМИНИСТРАЦИЯ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  <w:r>
        <w:rPr>
          <w:b/>
          <w:sz w:val="28"/>
          <w:szCs w:val="28"/>
        </w:rPr>
        <w:t>ПОСТАНОВЛЕНИ                                     ПОСТАНОВЛЕНИЕ</w:t>
      </w:r>
    </w:p>
    <w:p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>
      <w:pPr>
        <w:ind w:left="708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                                                      от </w:t>
      </w:r>
    </w:p>
    <w:p>
      <w:pPr>
        <w:jc w:val="both"/>
        <w:rPr>
          <w:b/>
          <w:bCs/>
          <w:sz w:val="28"/>
          <w:szCs w:val="28"/>
        </w:rPr>
      </w:pPr>
    </w:p>
    <w:p>
      <w:pPr>
        <w:rPr>
          <w:b/>
          <w:bCs/>
          <w:color w:val="000000"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</w:p>
    <w:p>
      <w:pPr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End w:id="0"/>
      <w:bookmarkStart w:id="2" w:name="_Hlk82421409"/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>в сфере благоустройства на территории Емешевского сельского поселения Горномарийского муниципального района Республики Марий Эл</w:t>
      </w:r>
    </w:p>
    <w:p>
      <w:pPr>
        <w:jc w:val="center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 Емешевская сельская администрация </w:t>
      </w:r>
      <w:r>
        <w:rPr>
          <w:color w:val="000000"/>
        </w:rPr>
        <w:t xml:space="preserve">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>
      <w:pPr>
        <w:ind w:firstLine="709"/>
        <w:jc w:val="both"/>
        <w:rPr>
          <w:color w:val="000000"/>
        </w:rPr>
      </w:pPr>
    </w:p>
    <w:p>
      <w:pPr>
        <w:pStyle w:val="1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>муниципального контроля в сфере благоустройства на территории Емешевского сельского поселения согласно приложению №1.</w:t>
      </w:r>
    </w:p>
    <w:p>
      <w:pPr>
        <w:pStyle w:val="1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ind w:firstLine="709"/>
        <w:rPr>
          <w:color w:val="000000"/>
          <w:sz w:val="28"/>
          <w:szCs w:val="28"/>
        </w:rPr>
      </w:pPr>
    </w:p>
    <w:p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Емешевской</w:t>
      </w:r>
    </w:p>
    <w:p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           С.И. Александрова</w:t>
      </w:r>
    </w:p>
    <w:p>
      <w:pPr>
        <w:ind w:left="-284" w:firstLine="709"/>
        <w:jc w:val="both"/>
        <w:rPr>
          <w:sz w:val="28"/>
          <w:szCs w:val="28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outlineLvl w:val="0"/>
        <w:rPr>
          <w:color w:val="000000"/>
        </w:rPr>
      </w:pPr>
    </w:p>
    <w:p>
      <w:pPr>
        <w:tabs>
          <w:tab w:val="left" w:pos="200"/>
        </w:tabs>
        <w:jc w:val="right"/>
        <w:outlineLvl w:val="0"/>
        <w:rPr>
          <w:color w:val="000000"/>
        </w:rPr>
      </w:pPr>
      <w:r>
        <w:rPr>
          <w:color w:val="000000"/>
        </w:rPr>
        <w:t>Приложение № 1</w:t>
      </w:r>
    </w:p>
    <w:p>
      <w:pPr>
        <w:ind w:left="4536"/>
        <w:jc w:val="right"/>
        <w:rPr>
          <w:color w:val="000000"/>
        </w:rPr>
      </w:pPr>
      <w:r>
        <w:rPr>
          <w:color w:val="000000"/>
        </w:rPr>
        <w:t>к Постановлению администрации Емешевского сельского поселения</w:t>
      </w:r>
    </w:p>
    <w:p>
      <w:pPr>
        <w:ind w:left="4536"/>
        <w:jc w:val="right"/>
        <w:rPr>
          <w:color w:val="FF0000"/>
        </w:rPr>
      </w:pPr>
      <w:r>
        <w:rPr>
          <w:color w:val="000000"/>
        </w:rPr>
        <w:t xml:space="preserve">от   </w:t>
      </w:r>
      <w:bookmarkStart w:id="6" w:name="_GoBack"/>
      <w:bookmarkEnd w:id="6"/>
      <w:r>
        <w:rPr>
          <w:color w:val="000000"/>
        </w:rPr>
        <w:t xml:space="preserve"> №        </w:t>
      </w:r>
    </w:p>
    <w:p>
      <w:pPr>
        <w:shd w:val="clear" w:color="auto" w:fill="FFFFFF"/>
        <w:jc w:val="center"/>
        <w:rPr>
          <w:color w:val="000000"/>
        </w:rPr>
      </w:pPr>
    </w:p>
    <w:p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11"/>
        <w:tblW w:w="0" w:type="auto"/>
        <w:tblInd w:w="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4785" w:type="dxa"/>
          </w:tcPr>
          <w:p>
            <w:pPr>
              <w:pStyle w:val="18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r>
              <w:fldChar w:fldCharType="begin"/>
            </w:r>
            <w:r>
              <w:instrText xml:space="preserve"> HYPERLINK "https://internet.garant.ru/" \l "/document/400665980/entry/10000" </w:instrText>
            </w:r>
            <w:r>
              <w:fldChar w:fldCharType="separate"/>
            </w:r>
            <w:r>
              <w:rPr>
                <w:rStyle w:val="5"/>
                <w:color w:val="FF0000"/>
                <w:spacing w:val="-5"/>
                <w:sz w:val="24"/>
                <w:szCs w:val="24"/>
                <w:shd w:val="clear" w:color="auto" w:fill="FFFFFF"/>
              </w:rPr>
              <w:t>приложением</w:t>
            </w:r>
            <w:r>
              <w:rPr>
                <w:rStyle w:val="5"/>
                <w:color w:val="FF0000"/>
                <w:spacing w:val="-5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>
            <w:pPr>
              <w:jc w:val="right"/>
              <w:rPr>
                <w:color w:val="000000"/>
              </w:rPr>
            </w:pPr>
          </w:p>
        </w:tc>
      </w:tr>
    </w:tbl>
    <w:p>
      <w:pPr>
        <w:shd w:val="clear" w:color="auto" w:fill="FFFFFF"/>
        <w:jc w:val="right"/>
        <w:rPr>
          <w:color w:val="000000"/>
        </w:rPr>
      </w:pPr>
    </w:p>
    <w:p>
      <w:pPr>
        <w:shd w:val="clear" w:color="auto" w:fill="FFFFFF"/>
        <w:jc w:val="right"/>
        <w:rPr>
          <w:color w:val="000000"/>
        </w:rPr>
      </w:pPr>
    </w:p>
    <w:p>
      <w:pPr>
        <w:shd w:val="clear" w:color="auto" w:fill="FFFFFF"/>
        <w:jc w:val="center"/>
        <w:rPr>
          <w:color w:val="000000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Емешевского сельского поселения</w:t>
      </w:r>
    </w:p>
    <w:p>
      <w:pPr>
        <w:autoSpaceDE w:val="0"/>
        <w:jc w:val="right"/>
        <w:rPr>
          <w:rFonts w:eastAsia="Courier New"/>
          <w:sz w:val="28"/>
          <w:szCs w:val="28"/>
        </w:rPr>
      </w:pPr>
    </w:p>
    <w:p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>
      <w:pPr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/>
    <w:p>
      <w:pPr>
        <w:ind w:firstLine="689"/>
        <w:jc w:val="both"/>
        <w:rPr>
          <w:sz w:val="28"/>
          <w:szCs w:val="28"/>
        </w:rPr>
        <w:sectPr>
          <w:footerReference r:id="rId5" w:type="default"/>
          <w:pgSz w:w="11906" w:h="16838"/>
          <w:pgMar w:top="1134" w:right="850" w:bottom="709" w:left="1701" w:header="708" w:footer="708" w:gutter="0"/>
          <w:cols w:space="708" w:num="1"/>
          <w:titlePg/>
          <w:docGrid w:linePitch="360" w:charSpace="0"/>
        </w:sectPr>
      </w:pPr>
    </w:p>
    <w:p/>
    <w:tbl>
      <w:tblPr>
        <w:tblStyle w:val="3"/>
        <w:tblW w:w="1064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"/>
        <w:gridCol w:w="2881"/>
        <w:gridCol w:w="169"/>
        <w:gridCol w:w="1966"/>
        <w:gridCol w:w="458"/>
        <w:gridCol w:w="579"/>
        <w:gridCol w:w="170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96" w:type="dxa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66" w:type="dxa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221" w:type="dxa"/>
            <w:gridSpan w:val="3"/>
            <w:vMerge w:val="continue"/>
            <w:shd w:val="clear" w:color="auto" w:fill="auto"/>
          </w:tcPr>
          <w:p/>
        </w:tc>
        <w:tc>
          <w:tcPr>
            <w:tcW w:w="1966" w:type="dxa"/>
            <w:vMerge w:val="continue"/>
            <w:shd w:val="clear" w:color="auto" w:fill="auto"/>
          </w:tcPr>
          <w:p/>
        </w:tc>
        <w:tc>
          <w:tcPr>
            <w:tcW w:w="458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ind w:left="360"/>
              <w:jc w:val="center"/>
            </w:pPr>
            <w: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pPr>
              <w:rPr>
                <w:i/>
              </w:rPr>
            </w:pPr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pPr>
              <w:rPr>
                <w:i/>
              </w:rPr>
            </w:pPr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27.09.2021 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pStyle w:val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pStyle w:val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обеспечение свободных проходов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г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Пункт: 2.8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25.09.2018 № 180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  <w:p>
            <w:pPr>
              <w:pStyle w:val="15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bCs/>
              </w:rPr>
              <w:t xml:space="preserve">Соблюдаются ли требования </w:t>
            </w:r>
            <w:r>
              <w:rPr>
                <w:spacing w:val="-6"/>
              </w:rPr>
              <w:t>стационарной уличной и передвижной</w:t>
            </w:r>
            <w:r>
              <w:rPr>
                <w:rStyle w:val="20"/>
                <w:spacing w:val="-6"/>
              </w:rPr>
              <w:t> </w:t>
            </w:r>
            <w:r>
              <w:rPr>
                <w:spacing w:val="-4"/>
              </w:rPr>
              <w:t>мелкорозничной торговли?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  <w:p/>
          <w:p/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spacing w:val="-5"/>
              </w:rPr>
              <w:t>Соблюдается ли требования по уборке территории, как в летний так и зимний периоды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  <w:p/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Соблюдаются ли требования строительства, установки содержания</w:t>
            </w:r>
            <w:r>
              <w:rPr>
                <w:rStyle w:val="20"/>
                <w:spacing w:val="-5"/>
              </w:rPr>
              <w:t> </w:t>
            </w:r>
            <w:r>
              <w:rPr>
                <w:spacing w:val="-4"/>
              </w:rPr>
              <w:t>малых архитектурных форм?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  <w:p/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spacing w:val="-5"/>
              </w:rPr>
              <w:t>Соблюдаются ли Правила ремонта и содержания жилых, культурно-</w:t>
            </w:r>
            <w:r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  <w:p/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</w:pPr>
            <w:r>
              <w:t>Соблюдаются ли общие положения правил благоустройства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положения о муниципальном контроле в сфере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Соблюдается ли обязательные требования пожарной безопасности в период действия особого противопожарного режима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19</w:t>
            </w:r>
          </w:p>
        </w:tc>
        <w:tc>
          <w:tcPr>
            <w:tcW w:w="3221" w:type="dxa"/>
            <w:gridSpan w:val="3"/>
            <w:shd w:val="clear" w:color="auto" w:fill="auto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Соблюдается ли требования по выгулу домашних животных</w:t>
            </w:r>
          </w:p>
        </w:tc>
        <w:tc>
          <w:tcPr>
            <w:tcW w:w="1966" w:type="dxa"/>
            <w:shd w:val="clear" w:color="auto" w:fill="auto"/>
          </w:tcPr>
          <w:p>
            <w:r>
              <w:t>Пункт 1.6 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bookmarkStart w:id="5" w:name="_Hlk78455926"/>
            <w:r>
              <w:t>20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Правил благоустройства</w:t>
            </w:r>
          </w:p>
          <w:p>
            <w:r>
              <w:t>на территории Емешевского сельского</w:t>
            </w:r>
          </w:p>
          <w:p>
            <w:r>
              <w:t>поселения</w:t>
            </w:r>
          </w:p>
          <w:p>
            <w:r>
              <w:t>утвержденных решением Собрания депутатов Емешевского сельского поселения</w:t>
            </w:r>
          </w:p>
          <w:p>
            <w:r>
              <w:t>от 27.09.2021 № 83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6894" w:type="dxa"/>
        </w:trPr>
        <w:tc>
          <w:tcPr>
            <w:tcW w:w="288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bookmarkEnd w:id="5"/>
    </w:tbl>
    <w:p>
      <w:pPr>
        <w:pStyle w:val="10"/>
        <w:spacing w:before="0" w:after="0"/>
        <w:ind w:firstLine="850"/>
        <w:rPr>
          <w:sz w:val="28"/>
          <w:szCs w:val="28"/>
        </w:rPr>
      </w:pPr>
    </w:p>
    <w:p>
      <w:pPr>
        <w:pStyle w:val="10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>
      <w:pPr>
        <w:pStyle w:val="10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>
      <w:pPr>
        <w:pStyle w:val="10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>
      <w:pPr>
        <w:pStyle w:val="10"/>
        <w:spacing w:before="0" w:after="0"/>
        <w:rPr>
          <w:sz w:val="28"/>
          <w:szCs w:val="28"/>
        </w:rPr>
      </w:pPr>
    </w:p>
    <w:p>
      <w:pPr>
        <w:pStyle w:val="10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>
      <w:pPr>
        <w:pStyle w:val="10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10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>
      <w:pPr>
        <w:pStyle w:val="10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>
      <w:pPr>
        <w:pStyle w:val="10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>
      <w:pPr>
        <w:pStyle w:val="10"/>
        <w:spacing w:before="0" w:after="0"/>
        <w:jc w:val="center"/>
        <w:rPr>
          <w:i/>
          <w:iCs/>
          <w:sz w:val="22"/>
          <w:szCs w:val="22"/>
        </w:rPr>
      </w:pPr>
    </w:p>
    <w:p>
      <w:pPr>
        <w:pStyle w:val="10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>
      <w:pPr>
        <w:pStyle w:val="10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>
      <w:pPr>
        <w:pStyle w:val="10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>
      <w:pPr>
        <w:pStyle w:val="10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10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>
      <w:pPr>
        <w:pStyle w:val="10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>
      <w:pPr>
        <w:pStyle w:val="10"/>
        <w:spacing w:before="0" w:after="0"/>
        <w:jc w:val="center"/>
        <w:rPr>
          <w:i/>
          <w:iCs/>
          <w:sz w:val="24"/>
          <w:szCs w:val="24"/>
        </w:rPr>
      </w:pPr>
    </w:p>
    <w:p>
      <w:pPr>
        <w:pStyle w:val="10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>
      <w:pPr>
        <w:pStyle w:val="10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>
      <w:pPr>
        <w:pStyle w:val="10"/>
        <w:spacing w:before="0" w:after="0"/>
        <w:ind w:firstLine="850"/>
        <w:rPr>
          <w:sz w:val="28"/>
          <w:szCs w:val="28"/>
        </w:rPr>
      </w:pPr>
    </w:p>
    <w:p>
      <w:pPr>
        <w:pStyle w:val="10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>
      <w:pPr>
        <w:pStyle w:val="10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>
      <w:pPr>
        <w:pStyle w:val="10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>
      <w:pPr>
        <w:pStyle w:val="10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>
      <w:pPr>
        <w:pStyle w:val="10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>
      <w:pPr>
        <w:pStyle w:val="10"/>
        <w:spacing w:before="0" w:after="0"/>
        <w:jc w:val="center"/>
        <w:rPr>
          <w:i/>
          <w:iCs/>
          <w:sz w:val="24"/>
          <w:szCs w:val="24"/>
        </w:rPr>
      </w:pPr>
    </w:p>
    <w:p>
      <w:pPr>
        <w:pStyle w:val="10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>
      <w:pPr>
        <w:pStyle w:val="10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>
      <w:pPr>
        <w:pStyle w:val="10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>
      <w:pPr>
        <w:ind w:firstLine="567"/>
        <w:jc w:val="center"/>
        <w:textAlignment w:val="baseline"/>
        <w:rPr>
          <w:i/>
          <w:iCs/>
          <w:spacing w:val="-22"/>
        </w:rPr>
      </w:pPr>
    </w:p>
    <w:p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>
      <w:pPr>
        <w:autoSpaceDE w:val="0"/>
        <w:jc w:val="both"/>
      </w:pPr>
    </w:p>
    <w:p/>
    <w:sectPr>
      <w:headerReference r:id="rId6" w:type="default"/>
      <w:footerReference r:id="rId7" w:type="default"/>
      <w:pgSz w:w="11906" w:h="16838"/>
      <w:pgMar w:top="1134" w:right="850" w:bottom="1134" w:left="156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65433"/>
      <w:docPartObj>
        <w:docPartGallery w:val="AutoText"/>
      </w:docPartObj>
    </w:sdtPr>
    <w:sdtContent>
      <w:p>
        <w:pPr>
          <w:pStyle w:val="9"/>
          <w:jc w:val="center"/>
        </w:pP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E6FD6"/>
    <w:multiLevelType w:val="multilevel"/>
    <w:tmpl w:val="1C6E6FD6"/>
    <w:lvl w:ilvl="0" w:tentative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2F4F37"/>
    <w:rsid w:val="00320509"/>
    <w:rsid w:val="003A6122"/>
    <w:rsid w:val="003D3BE9"/>
    <w:rsid w:val="003D46F1"/>
    <w:rsid w:val="004275CE"/>
    <w:rsid w:val="00437996"/>
    <w:rsid w:val="004428C0"/>
    <w:rsid w:val="00464904"/>
    <w:rsid w:val="004761A8"/>
    <w:rsid w:val="00485B8E"/>
    <w:rsid w:val="004B04DB"/>
    <w:rsid w:val="004B18AA"/>
    <w:rsid w:val="004E00A3"/>
    <w:rsid w:val="004F3A24"/>
    <w:rsid w:val="00521248"/>
    <w:rsid w:val="005274EB"/>
    <w:rsid w:val="00541CB4"/>
    <w:rsid w:val="00571E6F"/>
    <w:rsid w:val="005A0167"/>
    <w:rsid w:val="005A66E8"/>
    <w:rsid w:val="005D404F"/>
    <w:rsid w:val="00733050"/>
    <w:rsid w:val="0076235C"/>
    <w:rsid w:val="0077471C"/>
    <w:rsid w:val="007A2126"/>
    <w:rsid w:val="007E13D0"/>
    <w:rsid w:val="007E2908"/>
    <w:rsid w:val="007E3E2B"/>
    <w:rsid w:val="007F482D"/>
    <w:rsid w:val="00802B9F"/>
    <w:rsid w:val="008706B4"/>
    <w:rsid w:val="008A33B9"/>
    <w:rsid w:val="008A48C0"/>
    <w:rsid w:val="00926F86"/>
    <w:rsid w:val="009320A7"/>
    <w:rsid w:val="00980631"/>
    <w:rsid w:val="00991374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B748E0"/>
    <w:rsid w:val="00BB39A3"/>
    <w:rsid w:val="00C44DDB"/>
    <w:rsid w:val="00C54F84"/>
    <w:rsid w:val="00C70A77"/>
    <w:rsid w:val="00C76112"/>
    <w:rsid w:val="00C93254"/>
    <w:rsid w:val="00D121FE"/>
    <w:rsid w:val="00D339C6"/>
    <w:rsid w:val="00DB5FFF"/>
    <w:rsid w:val="00DC0D7E"/>
    <w:rsid w:val="00DD52BE"/>
    <w:rsid w:val="00DF435A"/>
    <w:rsid w:val="00E00262"/>
    <w:rsid w:val="00E12C8F"/>
    <w:rsid w:val="00E6143B"/>
    <w:rsid w:val="00E758FB"/>
    <w:rsid w:val="00E75922"/>
    <w:rsid w:val="00EA144B"/>
    <w:rsid w:val="00ED1C11"/>
    <w:rsid w:val="00ED7E64"/>
    <w:rsid w:val="00FB60DF"/>
    <w:rsid w:val="00FD4871"/>
    <w:rsid w:val="4C7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vertAlign w:val="superscript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2"/>
    <w:semiHidden/>
    <w:unhideWhenUsed/>
    <w:uiPriority w:val="99"/>
    <w:rPr>
      <w:sz w:val="20"/>
      <w:szCs w:val="20"/>
    </w:rPr>
  </w:style>
  <w:style w:type="paragraph" w:styleId="8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2"/>
      <w:szCs w:val="22"/>
      <w:lang w:eastAsia="en-US"/>
    </w:r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2"/>
      <w:szCs w:val="22"/>
      <w:lang w:eastAsia="en-US"/>
    </w:rPr>
  </w:style>
  <w:style w:type="paragraph" w:styleId="10">
    <w:name w:val="Normal (Web)"/>
    <w:basedOn w:val="1"/>
    <w:uiPriority w:val="0"/>
    <w:pPr>
      <w:suppressAutoHyphens/>
      <w:spacing w:before="280" w:after="280"/>
    </w:pPr>
    <w:rPr>
      <w:sz w:val="20"/>
      <w:szCs w:val="20"/>
      <w:lang w:eastAsia="zh-CN"/>
    </w:r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"/>
    <w:basedOn w:val="2"/>
    <w:link w:val="7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"/>
    <w:basedOn w:val="2"/>
    <w:link w:val="8"/>
    <w:uiPriority w:val="99"/>
    <w:rPr>
      <w:rFonts w:ascii="Calibri" w:hAnsi="Calibri" w:eastAsia="Calibri" w:cs="Times New Roman"/>
    </w:rPr>
  </w:style>
  <w:style w:type="character" w:customStyle="1" w:styleId="14">
    <w:name w:val="Нижний колонтитул Знак"/>
    <w:basedOn w:val="2"/>
    <w:link w:val="9"/>
    <w:uiPriority w:val="99"/>
    <w:rPr>
      <w:rFonts w:ascii="Calibri" w:hAnsi="Calibri" w:eastAsia="Calibri" w:cs="Times New Roman"/>
    </w:rPr>
  </w:style>
  <w:style w:type="paragraph" w:customStyle="1" w:styleId="1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Text body"/>
    <w:basedOn w:val="1"/>
    <w:uiPriority w:val="99"/>
    <w:pPr>
      <w:suppressAutoHyphens/>
      <w:autoSpaceDN w:val="0"/>
      <w:spacing w:after="140" w:line="288" w:lineRule="auto"/>
    </w:pPr>
    <w:rPr>
      <w:rFonts w:ascii="Liberation Serif" w:hAnsi="Liberation Serif" w:eastAsia="SimSun" w:cs="Mangal"/>
      <w:kern w:val="3"/>
      <w:lang w:eastAsia="zh-CN" w:bidi="hi-IN"/>
    </w:rPr>
  </w:style>
  <w:style w:type="paragraph" w:customStyle="1" w:styleId="18">
    <w:name w:val="Содержимое врезки"/>
    <w:basedOn w:val="1"/>
    <w:uiPriority w:val="0"/>
    <w:pPr>
      <w:suppressAutoHyphens/>
    </w:pPr>
    <w:rPr>
      <w:sz w:val="20"/>
      <w:szCs w:val="20"/>
      <w:lang w:eastAsia="zh-CN"/>
    </w:rPr>
  </w:style>
  <w:style w:type="paragraph" w:customStyle="1" w:styleId="19">
    <w:name w:val="ConsPlusNormal"/>
    <w:uiPriority w:val="0"/>
    <w:pPr>
      <w:widowControl w:val="0"/>
      <w:suppressAutoHyphens/>
      <w:spacing w:after="0" w:line="240" w:lineRule="auto"/>
    </w:pPr>
    <w:rPr>
      <w:rFonts w:ascii="Arial" w:hAnsi="Arial" w:eastAsia="Times New Roman" w:cs="Arial"/>
      <w:kern w:val="2"/>
      <w:sz w:val="20"/>
      <w:szCs w:val="20"/>
      <w:lang w:val="ru-RU" w:eastAsia="zh-CN" w:bidi="ar-SA"/>
    </w:rPr>
  </w:style>
  <w:style w:type="character" w:customStyle="1" w:styleId="20">
    <w:name w:val="apple-converted-space"/>
    <w:basedOn w:val="2"/>
    <w:qFormat/>
    <w:uiPriority w:val="0"/>
  </w:style>
  <w:style w:type="character" w:customStyle="1" w:styleId="21">
    <w:name w:val="Текст выноски Знак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XXJ7TYMEEKJ2-3541-1382</_dlc_DocId>
    <_dlc_DocIdUrl xmlns="57504d04-691e-4fc4-8f09-4f19fdbe90f6">
      <Url>https://vip.gov.mari.ru/gornomari/emeshevo/_layouts/DocIdRedir.aspx?ID=XXJ7TYMEEKJ2-3541-1382</Url>
      <Description>XXJ7TYMEEKJ2-3541-1382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094FA-0796-4859-BAB0-03BA6A5FF93A}">
  <ds:schemaRefs/>
</ds:datastoreItem>
</file>

<file path=customXml/itemProps2.xml><?xml version="1.0" encoding="utf-8"?>
<ds:datastoreItem xmlns:ds="http://schemas.openxmlformats.org/officeDocument/2006/customXml" ds:itemID="{2C27487E-6CC5-45AB-8042-16968284D060}">
  <ds:schemaRefs/>
</ds:datastoreItem>
</file>

<file path=customXml/itemProps3.xml><?xml version="1.0" encoding="utf-8"?>
<ds:datastoreItem xmlns:ds="http://schemas.openxmlformats.org/officeDocument/2006/customXml" ds:itemID="{8CCD5758-1C91-4480-A73E-489EB959DD35}">
  <ds:schemaRefs/>
</ds:datastoreItem>
</file>

<file path=customXml/itemProps4.xml><?xml version="1.0" encoding="utf-8"?>
<ds:datastoreItem xmlns:ds="http://schemas.openxmlformats.org/officeDocument/2006/customXml" ds:itemID="{9C58F38B-B4CD-44D2-8A3D-ECFA029E6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2112</Words>
  <Characters>12045</Characters>
  <Lines>100</Lines>
  <Paragraphs>28</Paragraphs>
  <TotalTime>884</TotalTime>
  <ScaleCrop>false</ScaleCrop>
  <LinksUpToDate>false</LinksUpToDate>
  <CharactersWithSpaces>14129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2022-01-21T10:39:00Z</dcterms:created>
  <dc:creator>2014</dc:creator>
  <cp:lastModifiedBy>User</cp:lastModifiedBy>
  <cp:lastPrinted>2022-04-25T08:07:00Z</cp:lastPrinted>
  <dcterms:modified xsi:type="dcterms:W3CDTF">2023-10-11T10:37:46Z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1f0105b2-db6f-4c05-ae67-c127948a6a24</vt:lpwstr>
  </property>
  <property fmtid="{D5CDD505-2E9C-101B-9397-08002B2CF9AE}" pid="4" name="KSOProductBuildVer">
    <vt:lpwstr>1049-12.2.0.13266</vt:lpwstr>
  </property>
  <property fmtid="{D5CDD505-2E9C-101B-9397-08002B2CF9AE}" pid="5" name="ICV">
    <vt:lpwstr>6C03484B354343688EE337C5FBDB6870_12</vt:lpwstr>
  </property>
</Properties>
</file>