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591E35" w:rsidRPr="006D6113" w:rsidTr="00591E35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proofErr w:type="spellStart"/>
            <w:r w:rsidRPr="006D6113">
              <w:rPr>
                <w:color w:val="0000FF"/>
                <w:sz w:val="24"/>
                <w:szCs w:val="24"/>
              </w:rPr>
              <w:t>Шенше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кундем</w:t>
            </w:r>
            <w:proofErr w:type="spellEnd"/>
          </w:p>
          <w:p w:rsidR="00591E35" w:rsidRPr="006D6113" w:rsidRDefault="00591E35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6D6113">
              <w:rPr>
                <w:color w:val="0000FF"/>
                <w:sz w:val="24"/>
                <w:szCs w:val="24"/>
              </w:rPr>
              <w:t>депутатше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влакын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1E35" w:rsidRPr="006D6113" w:rsidRDefault="00591E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D6113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6D6113">
              <w:rPr>
                <w:color w:val="0000FF"/>
                <w:sz w:val="24"/>
                <w:szCs w:val="24"/>
              </w:rPr>
              <w:t>Собрание депутатов</w:t>
            </w:r>
          </w:p>
          <w:p w:rsidR="00591E35" w:rsidRPr="006D6113" w:rsidRDefault="00591E35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6D6113">
              <w:rPr>
                <w:color w:val="0000FF"/>
                <w:sz w:val="24"/>
                <w:szCs w:val="24"/>
              </w:rPr>
              <w:t>Шиньшинского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 xml:space="preserve"> сельского </w:t>
            </w:r>
          </w:p>
          <w:p w:rsidR="00591E35" w:rsidRPr="006D6113" w:rsidRDefault="00591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D6113">
              <w:rPr>
                <w:color w:val="0000FF"/>
                <w:sz w:val="24"/>
                <w:szCs w:val="24"/>
              </w:rPr>
              <w:t>поселения</w:t>
            </w:r>
          </w:p>
        </w:tc>
      </w:tr>
      <w:tr w:rsidR="00591E35" w:rsidRPr="006D6113" w:rsidTr="00591E35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D6113">
              <w:rPr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район.Шенше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 xml:space="preserve"> ял, </w:t>
            </w:r>
          </w:p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6D6113">
              <w:rPr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>, 1в</w:t>
            </w:r>
          </w:p>
          <w:p w:rsidR="00591E35" w:rsidRPr="006D6113" w:rsidRDefault="00591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6D6113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91E35" w:rsidRPr="006D6113" w:rsidRDefault="00591E35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6D6113">
              <w:rPr>
                <w:color w:val="0000FF"/>
                <w:sz w:val="24"/>
                <w:szCs w:val="24"/>
              </w:rPr>
              <w:t>425 154, Моркинский район,</w:t>
            </w:r>
          </w:p>
          <w:p w:rsidR="00591E35" w:rsidRPr="006D6113" w:rsidRDefault="00591E35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</w:rPr>
            </w:pPr>
            <w:r w:rsidRPr="006D6113">
              <w:rPr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6D6113">
              <w:rPr>
                <w:color w:val="0000FF"/>
                <w:sz w:val="24"/>
                <w:szCs w:val="24"/>
              </w:rPr>
              <w:t>Шиньша</w:t>
            </w:r>
            <w:proofErr w:type="spellEnd"/>
            <w:r w:rsidRPr="006D6113">
              <w:rPr>
                <w:color w:val="0000FF"/>
                <w:sz w:val="24"/>
                <w:szCs w:val="24"/>
              </w:rPr>
              <w:t>, ул.Петрова, 1в</w:t>
            </w:r>
          </w:p>
          <w:p w:rsidR="00591E35" w:rsidRPr="006D6113" w:rsidRDefault="00591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6D6113">
              <w:rPr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6B6AE4" w:rsidRPr="006D6113" w:rsidRDefault="006B6AE4" w:rsidP="00FE24D5">
      <w:pPr>
        <w:jc w:val="center"/>
        <w:rPr>
          <w:b/>
          <w:bCs/>
          <w:sz w:val="24"/>
          <w:szCs w:val="24"/>
        </w:rPr>
      </w:pPr>
    </w:p>
    <w:p w:rsidR="006B6AE4" w:rsidRPr="006D6113" w:rsidRDefault="006B6AE4" w:rsidP="00FE24D5">
      <w:pPr>
        <w:jc w:val="center"/>
        <w:rPr>
          <w:b/>
          <w:bCs/>
          <w:sz w:val="24"/>
          <w:szCs w:val="24"/>
        </w:rPr>
      </w:pPr>
    </w:p>
    <w:p w:rsidR="00FE24D5" w:rsidRPr="006D6113" w:rsidRDefault="006B6AE4" w:rsidP="00FE24D5">
      <w:pPr>
        <w:jc w:val="center"/>
        <w:rPr>
          <w:bCs/>
          <w:sz w:val="24"/>
          <w:szCs w:val="24"/>
        </w:rPr>
      </w:pPr>
      <w:r w:rsidRPr="006D6113">
        <w:rPr>
          <w:bCs/>
          <w:sz w:val="24"/>
          <w:szCs w:val="24"/>
        </w:rPr>
        <w:t xml:space="preserve">                                                                       </w:t>
      </w:r>
      <w:r w:rsidR="006D6113" w:rsidRPr="006D6113">
        <w:rPr>
          <w:bCs/>
          <w:sz w:val="24"/>
          <w:szCs w:val="24"/>
        </w:rPr>
        <w:t xml:space="preserve">от </w:t>
      </w:r>
      <w:r w:rsidRPr="006D6113">
        <w:rPr>
          <w:bCs/>
          <w:sz w:val="24"/>
          <w:szCs w:val="24"/>
        </w:rPr>
        <w:t xml:space="preserve"> апреля 2021 года</w:t>
      </w:r>
    </w:p>
    <w:p w:rsidR="006B6AE4" w:rsidRPr="006D6113" w:rsidRDefault="006B6AE4" w:rsidP="00FE24D5">
      <w:pPr>
        <w:jc w:val="center"/>
        <w:rPr>
          <w:bCs/>
          <w:sz w:val="24"/>
          <w:szCs w:val="24"/>
        </w:rPr>
      </w:pPr>
    </w:p>
    <w:p w:rsidR="00FE24D5" w:rsidRPr="006D6113" w:rsidRDefault="00FE24D5" w:rsidP="00FE24D5">
      <w:pPr>
        <w:jc w:val="center"/>
        <w:rPr>
          <w:bCs/>
          <w:sz w:val="24"/>
          <w:szCs w:val="24"/>
        </w:rPr>
      </w:pPr>
      <w:r w:rsidRPr="006D6113">
        <w:rPr>
          <w:bCs/>
          <w:sz w:val="24"/>
          <w:szCs w:val="24"/>
        </w:rPr>
        <w:t xml:space="preserve">Решение </w:t>
      </w:r>
    </w:p>
    <w:p w:rsidR="00FE24D5" w:rsidRPr="006D6113" w:rsidRDefault="00FE24D5" w:rsidP="00FE24D5">
      <w:pPr>
        <w:jc w:val="center"/>
        <w:rPr>
          <w:bCs/>
          <w:sz w:val="24"/>
          <w:szCs w:val="24"/>
        </w:rPr>
      </w:pPr>
      <w:r w:rsidRPr="006D6113">
        <w:rPr>
          <w:bCs/>
          <w:sz w:val="24"/>
          <w:szCs w:val="24"/>
        </w:rPr>
        <w:t xml:space="preserve">Собрания депутатов </w:t>
      </w:r>
      <w:proofErr w:type="spellStart"/>
      <w:r w:rsidRPr="006D6113">
        <w:rPr>
          <w:bCs/>
          <w:sz w:val="24"/>
          <w:szCs w:val="24"/>
        </w:rPr>
        <w:t>Шиньшинского</w:t>
      </w:r>
      <w:proofErr w:type="spellEnd"/>
      <w:r w:rsidRPr="006D6113">
        <w:rPr>
          <w:bCs/>
          <w:sz w:val="24"/>
          <w:szCs w:val="24"/>
        </w:rPr>
        <w:t xml:space="preserve"> сельского поселения</w:t>
      </w:r>
    </w:p>
    <w:p w:rsidR="00FE24D5" w:rsidRPr="006D6113" w:rsidRDefault="00FE24D5" w:rsidP="00FE24D5">
      <w:pPr>
        <w:jc w:val="center"/>
        <w:rPr>
          <w:b/>
          <w:bCs/>
          <w:sz w:val="24"/>
          <w:szCs w:val="24"/>
        </w:rPr>
      </w:pPr>
    </w:p>
    <w:p w:rsidR="00FE24D5" w:rsidRPr="006D6113" w:rsidRDefault="00FE24D5" w:rsidP="00FE24D5">
      <w:pPr>
        <w:jc w:val="center"/>
        <w:rPr>
          <w:b/>
          <w:bCs/>
          <w:sz w:val="24"/>
          <w:szCs w:val="24"/>
        </w:rPr>
      </w:pPr>
      <w:r w:rsidRPr="006D6113">
        <w:rPr>
          <w:b/>
          <w:bCs/>
          <w:sz w:val="24"/>
          <w:szCs w:val="24"/>
        </w:rPr>
        <w:t xml:space="preserve">Об утверждении Порядка определения цены продажи земельных участков, находящихся в собственности </w:t>
      </w:r>
      <w:proofErr w:type="spellStart"/>
      <w:r w:rsidRPr="006D6113">
        <w:rPr>
          <w:b/>
          <w:bCs/>
          <w:sz w:val="24"/>
          <w:szCs w:val="24"/>
        </w:rPr>
        <w:t>Шиньшинского</w:t>
      </w:r>
      <w:proofErr w:type="spellEnd"/>
      <w:r w:rsidRPr="006D6113">
        <w:rPr>
          <w:b/>
          <w:bCs/>
          <w:sz w:val="24"/>
          <w:szCs w:val="24"/>
        </w:rPr>
        <w:t xml:space="preserve"> сельского поселения при заключении договора купли-продажи земельного участка без проведения торгов</w:t>
      </w:r>
    </w:p>
    <w:p w:rsidR="00FE24D5" w:rsidRPr="006D6113" w:rsidRDefault="00FE24D5" w:rsidP="00FE24D5">
      <w:pPr>
        <w:jc w:val="center"/>
        <w:rPr>
          <w:b/>
          <w:sz w:val="24"/>
          <w:szCs w:val="24"/>
        </w:rPr>
      </w:pPr>
    </w:p>
    <w:p w:rsidR="00FE24D5" w:rsidRPr="006D6113" w:rsidRDefault="00FE24D5" w:rsidP="00FE24D5">
      <w:pPr>
        <w:jc w:val="center"/>
        <w:rPr>
          <w:b/>
          <w:sz w:val="24"/>
          <w:szCs w:val="24"/>
        </w:rPr>
      </w:pPr>
    </w:p>
    <w:p w:rsidR="00FE24D5" w:rsidRPr="006D6113" w:rsidRDefault="00FE24D5" w:rsidP="00FE24D5">
      <w:pPr>
        <w:ind w:firstLine="60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 xml:space="preserve">В соответствии с подпунктом 3 пункта 2 статьи 39.4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в соответствии с Постановлением Правительства Республики Марий Эл от 02 июля 2015 года № 361, Собрание депутатов </w:t>
      </w:r>
      <w:proofErr w:type="spellStart"/>
      <w:r w:rsidR="006B6AE4" w:rsidRPr="006D6113">
        <w:rPr>
          <w:color w:val="000000"/>
          <w:sz w:val="24"/>
          <w:szCs w:val="24"/>
        </w:rPr>
        <w:t>Шиньшинского</w:t>
      </w:r>
      <w:proofErr w:type="spellEnd"/>
      <w:r w:rsidRPr="006D6113">
        <w:rPr>
          <w:color w:val="000000"/>
          <w:sz w:val="24"/>
          <w:szCs w:val="24"/>
        </w:rPr>
        <w:t xml:space="preserve"> сельского поселения</w:t>
      </w:r>
      <w:r w:rsidRPr="006D6113">
        <w:rPr>
          <w:sz w:val="24"/>
          <w:szCs w:val="24"/>
        </w:rPr>
        <w:t xml:space="preserve"> </w:t>
      </w:r>
      <w:proofErr w:type="spellStart"/>
      <w:r w:rsidRPr="006D6113">
        <w:rPr>
          <w:sz w:val="24"/>
          <w:szCs w:val="24"/>
        </w:rPr>
        <w:t>р</w:t>
      </w:r>
      <w:proofErr w:type="spellEnd"/>
      <w:r w:rsidRPr="006D6113">
        <w:rPr>
          <w:sz w:val="24"/>
          <w:szCs w:val="24"/>
        </w:rPr>
        <w:t xml:space="preserve"> е </w:t>
      </w:r>
      <w:proofErr w:type="spellStart"/>
      <w:r w:rsidRPr="006D6113">
        <w:rPr>
          <w:sz w:val="24"/>
          <w:szCs w:val="24"/>
        </w:rPr>
        <w:t>ш</w:t>
      </w:r>
      <w:proofErr w:type="spellEnd"/>
      <w:r w:rsidRPr="006D6113">
        <w:rPr>
          <w:sz w:val="24"/>
          <w:szCs w:val="24"/>
        </w:rPr>
        <w:t xml:space="preserve"> и л о:</w:t>
      </w:r>
    </w:p>
    <w:p w:rsidR="00FE24D5" w:rsidRPr="006D6113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color w:val="000000"/>
          <w:sz w:val="24"/>
          <w:szCs w:val="24"/>
        </w:rPr>
      </w:pPr>
      <w:bookmarkStart w:id="0" w:name="sub_1"/>
      <w:r w:rsidRPr="006D6113">
        <w:rPr>
          <w:color w:val="000000"/>
          <w:sz w:val="24"/>
          <w:szCs w:val="24"/>
        </w:rPr>
        <w:t>Утвердить прилагаемы</w:t>
      </w:r>
      <w:bookmarkEnd w:id="0"/>
      <w:r w:rsidRPr="006D6113">
        <w:rPr>
          <w:color w:val="000000"/>
          <w:sz w:val="24"/>
          <w:szCs w:val="24"/>
        </w:rPr>
        <w:t xml:space="preserve">й Порядок определения цены продажи земельных участков, находящихся в </w:t>
      </w:r>
      <w:proofErr w:type="spellStart"/>
      <w:r w:rsidR="006B6AE4" w:rsidRPr="006D6113">
        <w:rPr>
          <w:color w:val="000000"/>
          <w:sz w:val="24"/>
          <w:szCs w:val="24"/>
        </w:rPr>
        <w:t>Шиньшинском</w:t>
      </w:r>
      <w:proofErr w:type="spellEnd"/>
      <w:r w:rsidR="006B6AE4" w:rsidRPr="006D6113">
        <w:rPr>
          <w:color w:val="000000"/>
          <w:sz w:val="24"/>
          <w:szCs w:val="24"/>
        </w:rPr>
        <w:t xml:space="preserve"> сельском поселении</w:t>
      </w:r>
      <w:r w:rsidRPr="006D6113">
        <w:rPr>
          <w:color w:val="000000"/>
          <w:sz w:val="24"/>
          <w:szCs w:val="24"/>
        </w:rPr>
        <w:t xml:space="preserve"> при заключении договора купли-продажи земельного участка без проведения торгов.</w:t>
      </w:r>
    </w:p>
    <w:p w:rsidR="00FE24D5" w:rsidRPr="006D6113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color w:val="000000"/>
          <w:sz w:val="24"/>
          <w:szCs w:val="24"/>
        </w:rPr>
      </w:pPr>
      <w:r w:rsidRPr="006D6113">
        <w:rPr>
          <w:sz w:val="24"/>
          <w:szCs w:val="24"/>
        </w:rPr>
        <w:t>Обнародовать настоящее решение, а также разместить в информационно-телекоммуникационной сети «Интернет» (</w:t>
      </w:r>
      <w:proofErr w:type="spellStart"/>
      <w:r w:rsidRPr="006D6113">
        <w:rPr>
          <w:sz w:val="24"/>
          <w:szCs w:val="24"/>
          <w:lang w:val="en-US"/>
        </w:rPr>
        <w:t>mari</w:t>
      </w:r>
      <w:proofErr w:type="spellEnd"/>
      <w:r w:rsidRPr="006D6113">
        <w:rPr>
          <w:sz w:val="24"/>
          <w:szCs w:val="24"/>
        </w:rPr>
        <w:t>-</w:t>
      </w:r>
      <w:r w:rsidRPr="006D6113">
        <w:rPr>
          <w:sz w:val="24"/>
          <w:szCs w:val="24"/>
          <w:lang w:val="en-US"/>
        </w:rPr>
        <w:t>el</w:t>
      </w:r>
      <w:r w:rsidRPr="006D6113">
        <w:rPr>
          <w:sz w:val="24"/>
          <w:szCs w:val="24"/>
        </w:rPr>
        <w:t>.</w:t>
      </w:r>
      <w:proofErr w:type="spellStart"/>
      <w:r w:rsidRPr="006D6113">
        <w:rPr>
          <w:sz w:val="24"/>
          <w:szCs w:val="24"/>
          <w:lang w:val="en-US"/>
        </w:rPr>
        <w:t>gov</w:t>
      </w:r>
      <w:proofErr w:type="spellEnd"/>
      <w:r w:rsidRPr="006D6113">
        <w:rPr>
          <w:sz w:val="24"/>
          <w:szCs w:val="24"/>
        </w:rPr>
        <w:t>.</w:t>
      </w:r>
      <w:proofErr w:type="spellStart"/>
      <w:r w:rsidRPr="006D6113">
        <w:rPr>
          <w:sz w:val="24"/>
          <w:szCs w:val="24"/>
          <w:lang w:val="en-US"/>
        </w:rPr>
        <w:t>ru</w:t>
      </w:r>
      <w:proofErr w:type="spellEnd"/>
      <w:r w:rsidRPr="006D6113">
        <w:rPr>
          <w:sz w:val="24"/>
          <w:szCs w:val="24"/>
        </w:rPr>
        <w:t xml:space="preserve">). </w:t>
      </w:r>
    </w:p>
    <w:p w:rsidR="00FE24D5" w:rsidRPr="006D6113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Настоящее решение вступает в силу после его обнародования.</w:t>
      </w:r>
    </w:p>
    <w:p w:rsidR="00FE24D5" w:rsidRPr="006D6113" w:rsidRDefault="00FE24D5" w:rsidP="00FE24D5">
      <w:pPr>
        <w:widowControl w:val="0"/>
        <w:numPr>
          <w:ilvl w:val="1"/>
          <w:numId w:val="1"/>
        </w:numPr>
        <w:suppressAutoHyphens/>
        <w:ind w:left="0" w:firstLine="567"/>
        <w:jc w:val="both"/>
        <w:rPr>
          <w:sz w:val="24"/>
          <w:szCs w:val="24"/>
        </w:rPr>
      </w:pPr>
      <w:r w:rsidRPr="006D6113">
        <w:rPr>
          <w:color w:val="000000"/>
          <w:sz w:val="24"/>
          <w:szCs w:val="24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="00C02228" w:rsidRPr="006D6113">
        <w:rPr>
          <w:color w:val="000000"/>
          <w:sz w:val="24"/>
          <w:szCs w:val="24"/>
        </w:rPr>
        <w:t>Шиньшинского</w:t>
      </w:r>
      <w:proofErr w:type="spellEnd"/>
      <w:r w:rsidR="00C02228" w:rsidRPr="006D6113">
        <w:rPr>
          <w:color w:val="000000"/>
          <w:sz w:val="24"/>
          <w:szCs w:val="24"/>
        </w:rPr>
        <w:t xml:space="preserve"> </w:t>
      </w:r>
      <w:r w:rsidRPr="006D6113">
        <w:rPr>
          <w:color w:val="000000"/>
          <w:sz w:val="24"/>
          <w:szCs w:val="24"/>
        </w:rPr>
        <w:t xml:space="preserve"> сельского поселения</w:t>
      </w:r>
      <w:r w:rsidRPr="006D6113">
        <w:rPr>
          <w:sz w:val="24"/>
          <w:szCs w:val="24"/>
        </w:rPr>
        <w:t xml:space="preserve"> </w:t>
      </w:r>
      <w:r w:rsidR="00C02228" w:rsidRPr="006D6113">
        <w:rPr>
          <w:sz w:val="24"/>
          <w:szCs w:val="24"/>
        </w:rPr>
        <w:t>по  бюджету, налогам и  вопросам  местного  самоуправления.</w:t>
      </w:r>
    </w:p>
    <w:p w:rsidR="00FE24D5" w:rsidRPr="006D6113" w:rsidRDefault="00FE24D5" w:rsidP="00FE24D5">
      <w:pPr>
        <w:jc w:val="both"/>
        <w:rPr>
          <w:sz w:val="24"/>
          <w:szCs w:val="24"/>
        </w:rPr>
      </w:pPr>
    </w:p>
    <w:p w:rsidR="00C02228" w:rsidRPr="006D6113" w:rsidRDefault="00C02228" w:rsidP="00FE24D5">
      <w:pPr>
        <w:ind w:firstLine="316"/>
        <w:jc w:val="both"/>
        <w:rPr>
          <w:sz w:val="24"/>
          <w:szCs w:val="24"/>
        </w:rPr>
      </w:pPr>
    </w:p>
    <w:p w:rsidR="00C02228" w:rsidRPr="006D6113" w:rsidRDefault="00C02228" w:rsidP="00FE24D5">
      <w:pPr>
        <w:ind w:firstLine="316"/>
        <w:jc w:val="both"/>
        <w:rPr>
          <w:sz w:val="24"/>
          <w:szCs w:val="24"/>
        </w:rPr>
      </w:pPr>
    </w:p>
    <w:p w:rsidR="00FE24D5" w:rsidRPr="006D6113" w:rsidRDefault="00FE24D5" w:rsidP="00FE24D5">
      <w:pPr>
        <w:ind w:firstLine="316"/>
        <w:jc w:val="both"/>
        <w:rPr>
          <w:sz w:val="24"/>
          <w:szCs w:val="24"/>
        </w:rPr>
      </w:pPr>
      <w:r w:rsidRPr="006D6113">
        <w:rPr>
          <w:sz w:val="24"/>
          <w:szCs w:val="24"/>
        </w:rPr>
        <w:t xml:space="preserve">Глава </w:t>
      </w:r>
      <w:proofErr w:type="spellStart"/>
      <w:r w:rsidR="00C02228" w:rsidRPr="006D6113">
        <w:rPr>
          <w:sz w:val="24"/>
          <w:szCs w:val="24"/>
        </w:rPr>
        <w:t>Шиньшинского</w:t>
      </w:r>
      <w:proofErr w:type="spellEnd"/>
      <w:r w:rsidR="00C02228" w:rsidRPr="006D6113">
        <w:rPr>
          <w:sz w:val="24"/>
          <w:szCs w:val="24"/>
        </w:rPr>
        <w:t xml:space="preserve"> сельского поселения                     Р.Николаева</w:t>
      </w:r>
    </w:p>
    <w:p w:rsidR="00FE24D5" w:rsidRPr="006D6113" w:rsidRDefault="00FE24D5" w:rsidP="00FE24D5">
      <w:pPr>
        <w:ind w:left="300"/>
        <w:jc w:val="both"/>
        <w:rPr>
          <w:rFonts w:ascii="Arial" w:eastAsia="Lucida Sans Unicode" w:hAnsi="Arial" w:cs="Arial"/>
          <w:sz w:val="24"/>
          <w:szCs w:val="24"/>
        </w:rPr>
      </w:pPr>
      <w:r w:rsidRPr="006D6113">
        <w:rPr>
          <w:sz w:val="24"/>
          <w:szCs w:val="24"/>
        </w:rPr>
        <w:t xml:space="preserve">  </w:t>
      </w:r>
    </w:p>
    <w:p w:rsidR="00FE24D5" w:rsidRPr="006D6113" w:rsidRDefault="00FE24D5" w:rsidP="00FE24D5">
      <w:pPr>
        <w:jc w:val="both"/>
        <w:rPr>
          <w:sz w:val="24"/>
          <w:szCs w:val="24"/>
        </w:rPr>
      </w:pPr>
    </w:p>
    <w:p w:rsidR="00FE24D5" w:rsidRPr="006D6113" w:rsidRDefault="00FE24D5" w:rsidP="00FE24D5">
      <w:pPr>
        <w:snapToGrid w:val="0"/>
        <w:jc w:val="right"/>
        <w:rPr>
          <w:sz w:val="24"/>
          <w:szCs w:val="24"/>
        </w:rPr>
      </w:pPr>
    </w:p>
    <w:p w:rsidR="00FE24D5" w:rsidRPr="006D6113" w:rsidRDefault="00FE24D5" w:rsidP="00FE24D5">
      <w:pPr>
        <w:snapToGrid w:val="0"/>
        <w:jc w:val="right"/>
        <w:rPr>
          <w:sz w:val="24"/>
          <w:szCs w:val="24"/>
        </w:rPr>
      </w:pPr>
    </w:p>
    <w:p w:rsidR="006D6113" w:rsidRDefault="00FE24D5" w:rsidP="00FE24D5">
      <w:pPr>
        <w:pStyle w:val="Textbody"/>
        <w:jc w:val="center"/>
        <w:rPr>
          <w:rStyle w:val="FontStyle38"/>
          <w:sz w:val="24"/>
          <w:szCs w:val="24"/>
        </w:rPr>
      </w:pPr>
      <w:r w:rsidRPr="006D6113">
        <w:rPr>
          <w:rStyle w:val="FontStyle38"/>
          <w:sz w:val="24"/>
          <w:szCs w:val="24"/>
        </w:rPr>
        <w:t xml:space="preserve">                                          </w:t>
      </w: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6D6113" w:rsidRDefault="006D6113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C02228" w:rsidRPr="006D6113" w:rsidRDefault="00FE24D5" w:rsidP="00FE24D5">
      <w:pPr>
        <w:pStyle w:val="Textbody"/>
        <w:jc w:val="center"/>
        <w:rPr>
          <w:rStyle w:val="FontStyle38"/>
          <w:sz w:val="24"/>
          <w:szCs w:val="24"/>
        </w:rPr>
      </w:pPr>
      <w:r w:rsidRPr="006D6113">
        <w:rPr>
          <w:rStyle w:val="FontStyle38"/>
          <w:sz w:val="24"/>
          <w:szCs w:val="24"/>
        </w:rPr>
        <w:lastRenderedPageBreak/>
        <w:t xml:space="preserve">                          </w:t>
      </w:r>
    </w:p>
    <w:p w:rsidR="00C02228" w:rsidRPr="006D6113" w:rsidRDefault="00C02228" w:rsidP="00FE24D5">
      <w:pPr>
        <w:pStyle w:val="Textbody"/>
        <w:jc w:val="center"/>
        <w:rPr>
          <w:rStyle w:val="FontStyle38"/>
          <w:sz w:val="24"/>
          <w:szCs w:val="24"/>
        </w:rPr>
      </w:pPr>
    </w:p>
    <w:p w:rsidR="00FE24D5" w:rsidRPr="006D6113" w:rsidRDefault="00C02228" w:rsidP="00FE24D5">
      <w:pPr>
        <w:pStyle w:val="Textbody"/>
        <w:jc w:val="center"/>
        <w:rPr>
          <w:rStyle w:val="FontStyle38"/>
          <w:sz w:val="24"/>
          <w:szCs w:val="24"/>
        </w:rPr>
      </w:pPr>
      <w:r w:rsidRPr="006D6113">
        <w:rPr>
          <w:rStyle w:val="FontStyle38"/>
          <w:sz w:val="24"/>
          <w:szCs w:val="24"/>
        </w:rPr>
        <w:t xml:space="preserve">                                                                                  </w:t>
      </w:r>
      <w:r w:rsidR="00FE24D5" w:rsidRPr="006D6113">
        <w:rPr>
          <w:rStyle w:val="FontStyle38"/>
          <w:sz w:val="24"/>
          <w:szCs w:val="24"/>
        </w:rPr>
        <w:t xml:space="preserve">    УТВЕРЖДЕНО</w:t>
      </w:r>
    </w:p>
    <w:p w:rsidR="00FE24D5" w:rsidRPr="006D6113" w:rsidRDefault="00FE24D5" w:rsidP="00FE24D5">
      <w:pPr>
        <w:pStyle w:val="Style10"/>
        <w:widowControl/>
        <w:spacing w:before="67" w:line="322" w:lineRule="exact"/>
        <w:jc w:val="right"/>
        <w:rPr>
          <w:rStyle w:val="FontStyle38"/>
          <w:sz w:val="24"/>
          <w:szCs w:val="24"/>
        </w:rPr>
      </w:pPr>
      <w:r w:rsidRPr="006D6113">
        <w:rPr>
          <w:rStyle w:val="FontStyle38"/>
          <w:sz w:val="24"/>
          <w:szCs w:val="24"/>
        </w:rPr>
        <w:t xml:space="preserve">                                                                    решением Собрания депутатов </w:t>
      </w:r>
    </w:p>
    <w:p w:rsidR="00FE24D5" w:rsidRPr="006D6113" w:rsidRDefault="00FE24D5" w:rsidP="00FE24D5">
      <w:pPr>
        <w:pStyle w:val="Style3"/>
        <w:widowControl/>
        <w:tabs>
          <w:tab w:val="left" w:leader="underscore" w:pos="6235"/>
        </w:tabs>
        <w:spacing w:line="322" w:lineRule="exact"/>
        <w:ind w:left="4411"/>
        <w:jc w:val="right"/>
        <w:rPr>
          <w:rStyle w:val="FontStyle38"/>
          <w:sz w:val="24"/>
          <w:szCs w:val="24"/>
        </w:rPr>
      </w:pPr>
      <w:r w:rsidRPr="006D6113">
        <w:rPr>
          <w:rStyle w:val="FontStyle38"/>
          <w:sz w:val="24"/>
          <w:szCs w:val="24"/>
        </w:rPr>
        <w:t xml:space="preserve">      </w:t>
      </w:r>
      <w:proofErr w:type="spellStart"/>
      <w:r w:rsidR="00C02228" w:rsidRPr="006D6113">
        <w:rPr>
          <w:rStyle w:val="FontStyle38"/>
          <w:sz w:val="24"/>
          <w:szCs w:val="24"/>
        </w:rPr>
        <w:t>Шиньшинского</w:t>
      </w:r>
      <w:proofErr w:type="spellEnd"/>
      <w:r w:rsidR="00C02228" w:rsidRPr="006D6113">
        <w:rPr>
          <w:rStyle w:val="FontStyle38"/>
          <w:sz w:val="24"/>
          <w:szCs w:val="24"/>
        </w:rPr>
        <w:t xml:space="preserve"> </w:t>
      </w:r>
      <w:r w:rsidRPr="006D6113">
        <w:rPr>
          <w:rStyle w:val="FontStyle38"/>
          <w:sz w:val="24"/>
          <w:szCs w:val="24"/>
        </w:rPr>
        <w:t xml:space="preserve"> сельского поселения</w:t>
      </w:r>
    </w:p>
    <w:p w:rsidR="00FE24D5" w:rsidRPr="006D6113" w:rsidRDefault="00FE24D5" w:rsidP="00FE24D5">
      <w:pPr>
        <w:pStyle w:val="Textbody"/>
        <w:jc w:val="right"/>
        <w:rPr>
          <w:sz w:val="24"/>
        </w:rPr>
      </w:pPr>
      <w:r w:rsidRPr="006D6113">
        <w:rPr>
          <w:rStyle w:val="FontStyle38"/>
          <w:sz w:val="24"/>
          <w:szCs w:val="24"/>
        </w:rPr>
        <w:t xml:space="preserve">                      </w:t>
      </w:r>
      <w:r w:rsidRPr="006D6113">
        <w:rPr>
          <w:sz w:val="24"/>
        </w:rPr>
        <w:t xml:space="preserve">              </w:t>
      </w:r>
      <w:r w:rsidRPr="006D6113">
        <w:rPr>
          <w:rStyle w:val="FontStyle38"/>
          <w:sz w:val="24"/>
          <w:szCs w:val="24"/>
        </w:rPr>
        <w:t xml:space="preserve">от  </w:t>
      </w:r>
      <w:r w:rsidR="00C02228" w:rsidRPr="006D6113">
        <w:rPr>
          <w:rStyle w:val="FontStyle38"/>
          <w:sz w:val="24"/>
          <w:szCs w:val="24"/>
        </w:rPr>
        <w:t xml:space="preserve"> апреля  2021</w:t>
      </w:r>
      <w:r w:rsidRPr="006D6113">
        <w:rPr>
          <w:rStyle w:val="FontStyle38"/>
          <w:sz w:val="24"/>
          <w:szCs w:val="24"/>
        </w:rPr>
        <w:t xml:space="preserve"> г. №</w:t>
      </w:r>
      <w:r w:rsidRPr="006D6113">
        <w:rPr>
          <w:sz w:val="24"/>
        </w:rPr>
        <w:t xml:space="preserve">                                                       </w:t>
      </w:r>
    </w:p>
    <w:p w:rsidR="00FE24D5" w:rsidRPr="006D6113" w:rsidRDefault="00FE24D5" w:rsidP="00FE24D5">
      <w:pPr>
        <w:tabs>
          <w:tab w:val="right" w:pos="8909"/>
        </w:tabs>
        <w:ind w:left="300"/>
        <w:jc w:val="both"/>
        <w:rPr>
          <w:sz w:val="24"/>
          <w:szCs w:val="24"/>
        </w:rPr>
      </w:pPr>
    </w:p>
    <w:p w:rsidR="00FE24D5" w:rsidRPr="006D6113" w:rsidRDefault="00FE24D5" w:rsidP="00FE24D5">
      <w:pPr>
        <w:pStyle w:val="Textbody"/>
        <w:jc w:val="center"/>
        <w:rPr>
          <w:b/>
          <w:sz w:val="24"/>
        </w:rPr>
      </w:pPr>
    </w:p>
    <w:p w:rsidR="00FE24D5" w:rsidRPr="006D6113" w:rsidRDefault="00FE24D5" w:rsidP="00FE24D5">
      <w:pPr>
        <w:pStyle w:val="Textbody"/>
        <w:jc w:val="center"/>
        <w:rPr>
          <w:b/>
          <w:sz w:val="24"/>
        </w:rPr>
      </w:pPr>
      <w:r w:rsidRPr="006D6113">
        <w:rPr>
          <w:b/>
          <w:sz w:val="24"/>
        </w:rPr>
        <w:t>П О Р Я Д О К</w:t>
      </w:r>
    </w:p>
    <w:p w:rsidR="00FE24D5" w:rsidRPr="006D6113" w:rsidRDefault="00FE24D5" w:rsidP="00FE24D5">
      <w:pPr>
        <w:jc w:val="center"/>
        <w:rPr>
          <w:b/>
          <w:sz w:val="24"/>
          <w:szCs w:val="24"/>
        </w:rPr>
      </w:pPr>
      <w:r w:rsidRPr="006D6113">
        <w:rPr>
          <w:b/>
          <w:sz w:val="24"/>
          <w:szCs w:val="24"/>
        </w:rPr>
        <w:t xml:space="preserve">определения цены продажи земельных участков, </w:t>
      </w:r>
      <w:r w:rsidRPr="006D6113">
        <w:rPr>
          <w:b/>
          <w:sz w:val="24"/>
          <w:szCs w:val="24"/>
        </w:rPr>
        <w:br/>
        <w:t xml:space="preserve">находящихся в собственности </w:t>
      </w:r>
      <w:proofErr w:type="spellStart"/>
      <w:r w:rsidR="00C02228" w:rsidRPr="006D6113">
        <w:rPr>
          <w:b/>
          <w:sz w:val="24"/>
          <w:szCs w:val="24"/>
        </w:rPr>
        <w:t>Шиньшинского</w:t>
      </w:r>
      <w:proofErr w:type="spellEnd"/>
      <w:r w:rsidR="00C02228" w:rsidRPr="006D6113">
        <w:rPr>
          <w:b/>
          <w:sz w:val="24"/>
          <w:szCs w:val="24"/>
        </w:rPr>
        <w:t xml:space="preserve"> сельского поселения </w:t>
      </w:r>
      <w:r w:rsidRPr="006D6113">
        <w:rPr>
          <w:b/>
          <w:sz w:val="24"/>
          <w:szCs w:val="24"/>
        </w:rPr>
        <w:t>при заключении договоров купли-продажи земельных участков без проведения торгов</w:t>
      </w:r>
    </w:p>
    <w:p w:rsidR="00FE24D5" w:rsidRPr="006D6113" w:rsidRDefault="00FE24D5" w:rsidP="00FE24D5">
      <w:pPr>
        <w:jc w:val="center"/>
        <w:rPr>
          <w:b/>
          <w:sz w:val="24"/>
          <w:szCs w:val="24"/>
        </w:rPr>
      </w:pPr>
    </w:p>
    <w:p w:rsidR="00FE24D5" w:rsidRPr="006D6113" w:rsidRDefault="00FE24D5" w:rsidP="00FE24D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D6113">
        <w:rPr>
          <w:sz w:val="24"/>
          <w:szCs w:val="24"/>
        </w:rPr>
        <w:t xml:space="preserve">1. Настоящий порядок определения цены продажи земельных участков находящихся в собственности </w:t>
      </w:r>
      <w:proofErr w:type="spellStart"/>
      <w:r w:rsidR="00C02228" w:rsidRPr="006D6113">
        <w:rPr>
          <w:sz w:val="24"/>
          <w:szCs w:val="24"/>
        </w:rPr>
        <w:t>Шиньшинского</w:t>
      </w:r>
      <w:proofErr w:type="spellEnd"/>
      <w:r w:rsidR="00C02228" w:rsidRPr="006D6113">
        <w:rPr>
          <w:sz w:val="24"/>
          <w:szCs w:val="24"/>
        </w:rPr>
        <w:t xml:space="preserve"> сельского поселения,</w:t>
      </w:r>
      <w:r w:rsidRPr="006D6113">
        <w:rPr>
          <w:sz w:val="24"/>
          <w:szCs w:val="24"/>
        </w:rPr>
        <w:t xml:space="preserve"> и земельных участков государственная собственность на которые не разграничена, при заключении договоров купли-продажи земельных участков без проведения торгов (далее - Порядок), разработан в соответствии с подпунктом 3 пункта 2 статьи 39.4 Земельного кодекса Российской Федерации  от 25.10.2001 года № 136-ФЗ, и статьей 3 Федерального закона «О введении в действие Земельного кодекса Российской Федерации» от 25.10.2001 года № 137-ФЗ, с изменениями и дополнениями, в соответствии с Постановлением Правительства Республики Марий Эл от 02 июля 2015 года № 361, с изменениями.</w:t>
      </w:r>
    </w:p>
    <w:p w:rsidR="00FE24D5" w:rsidRPr="006D6113" w:rsidRDefault="00FE24D5" w:rsidP="00FE24D5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 w:rsidRPr="006D6113">
        <w:rPr>
          <w:sz w:val="24"/>
          <w:szCs w:val="24"/>
        </w:rPr>
        <w:t xml:space="preserve">2. В соответствии с настоящим Порядком определяется, </w:t>
      </w:r>
      <w:r w:rsidRPr="006D6113">
        <w:rPr>
          <w:rStyle w:val="FontStyle26"/>
          <w:sz w:val="24"/>
          <w:szCs w:val="24"/>
        </w:rPr>
        <w:t xml:space="preserve">если иное не установлено федеральными законами, Законом Республики Марий Эл от 27 февраля 2015 г. № 3-3 «О регулировании земельных отношений в Республике Марий Эл», Законом Республики Марий Эл от 4 декабря 2003 г. № 48-3 «О регулировании отношений в сфере оборота земель сельскохозяйственного назначения в Республике Марий Эл», цена продажи земельных участков, находящихся в </w:t>
      </w:r>
      <w:proofErr w:type="spellStart"/>
      <w:r w:rsidR="00C02228" w:rsidRPr="006D6113">
        <w:rPr>
          <w:sz w:val="24"/>
          <w:szCs w:val="24"/>
        </w:rPr>
        <w:t>Шиньшинского</w:t>
      </w:r>
      <w:proofErr w:type="spellEnd"/>
      <w:r w:rsidR="00C02228" w:rsidRPr="006D6113">
        <w:rPr>
          <w:sz w:val="24"/>
          <w:szCs w:val="24"/>
        </w:rPr>
        <w:t xml:space="preserve"> сельского поселения </w:t>
      </w:r>
      <w:r w:rsidRPr="006D6113">
        <w:rPr>
          <w:sz w:val="24"/>
          <w:szCs w:val="24"/>
        </w:rPr>
        <w:t>при заключении договоров купли-продажи земельных участков без проведения торгов.</w:t>
      </w:r>
      <w:r w:rsidRPr="006D6113">
        <w:rPr>
          <w:b/>
          <w:sz w:val="24"/>
          <w:szCs w:val="24"/>
        </w:rPr>
        <w:t xml:space="preserve"> </w:t>
      </w:r>
    </w:p>
    <w:p w:rsidR="00FE24D5" w:rsidRPr="006D6113" w:rsidRDefault="00FE24D5" w:rsidP="00FE24D5">
      <w:pPr>
        <w:autoSpaceDE w:val="0"/>
        <w:autoSpaceDN w:val="0"/>
        <w:adjustRightInd w:val="0"/>
        <w:ind w:firstLine="708"/>
        <w:jc w:val="both"/>
        <w:rPr>
          <w:rFonts w:ascii="Arial" w:hAnsi="Arial"/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 xml:space="preserve">3. При продаже земельных участков в случаях, указанных в </w:t>
      </w:r>
      <w:hyperlink r:id="rId6" w:history="1">
        <w:r w:rsidRPr="006D6113">
          <w:rPr>
            <w:rStyle w:val="a6"/>
            <w:color w:val="000000"/>
            <w:sz w:val="24"/>
            <w:szCs w:val="24"/>
            <w:u w:val="none"/>
          </w:rPr>
          <w:t>приложении</w:t>
        </w:r>
      </w:hyperlink>
      <w:r w:rsidRPr="006D6113">
        <w:rPr>
          <w:color w:val="000000"/>
          <w:sz w:val="24"/>
          <w:szCs w:val="24"/>
        </w:rPr>
        <w:t xml:space="preserve"> к настоящему Порядку, цена земельных участков рассчитывается в процентах от кадастровой стоимости земельных участков в размере согласно </w:t>
      </w:r>
      <w:hyperlink r:id="rId7" w:history="1">
        <w:r w:rsidRPr="006D6113">
          <w:rPr>
            <w:rStyle w:val="a6"/>
            <w:color w:val="000000"/>
            <w:sz w:val="24"/>
            <w:szCs w:val="24"/>
            <w:u w:val="none"/>
          </w:rPr>
          <w:t>приложению</w:t>
        </w:r>
      </w:hyperlink>
      <w:r w:rsidRPr="006D6113">
        <w:rPr>
          <w:color w:val="000000"/>
          <w:sz w:val="24"/>
          <w:szCs w:val="24"/>
        </w:rPr>
        <w:t xml:space="preserve"> к настоящему Порядку с учетом коэффициента инфляции по следующей формуле:</w:t>
      </w:r>
    </w:p>
    <w:p w:rsidR="00FE24D5" w:rsidRPr="006D6113" w:rsidRDefault="00FE24D5" w:rsidP="00FE24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E24D5" w:rsidRPr="006D6113" w:rsidRDefault="00FE24D5" w:rsidP="00C0222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D6113">
        <w:rPr>
          <w:sz w:val="24"/>
          <w:szCs w:val="24"/>
        </w:rPr>
        <w:t xml:space="preserve">Ц = КС </w:t>
      </w:r>
      <w:proofErr w:type="spellStart"/>
      <w:r w:rsidRPr="006D6113">
        <w:rPr>
          <w:sz w:val="24"/>
          <w:szCs w:val="24"/>
        </w:rPr>
        <w:t>x</w:t>
      </w:r>
      <w:proofErr w:type="spellEnd"/>
      <w:r w:rsidRPr="006D6113">
        <w:rPr>
          <w:sz w:val="24"/>
          <w:szCs w:val="24"/>
        </w:rPr>
        <w:t xml:space="preserve"> П </w:t>
      </w:r>
      <w:proofErr w:type="spellStart"/>
      <w:r w:rsidRPr="006D6113">
        <w:rPr>
          <w:sz w:val="24"/>
          <w:szCs w:val="24"/>
        </w:rPr>
        <w:t>x</w:t>
      </w:r>
      <w:proofErr w:type="spellEnd"/>
      <w:r w:rsidRPr="006D6113">
        <w:rPr>
          <w:sz w:val="24"/>
          <w:szCs w:val="24"/>
        </w:rPr>
        <w:t xml:space="preserve"> К</w:t>
      </w:r>
      <w:r w:rsidRPr="006D6113">
        <w:rPr>
          <w:sz w:val="24"/>
          <w:szCs w:val="24"/>
          <w:vertAlign w:val="subscript"/>
        </w:rPr>
        <w:t>и</w:t>
      </w:r>
      <w:r w:rsidRPr="006D6113">
        <w:rPr>
          <w:sz w:val="24"/>
          <w:szCs w:val="24"/>
        </w:rPr>
        <w:t>,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>где: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>Ц - цена земельного участка, рублей;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>КС - кадастровая стоимость земельного участка, рублей;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 xml:space="preserve">П - процент от кадастровой стоимости земельного участка в соответствии </w:t>
      </w:r>
      <w:r w:rsidRPr="006D6113">
        <w:rPr>
          <w:color w:val="000000"/>
          <w:sz w:val="24"/>
          <w:szCs w:val="24"/>
        </w:rPr>
        <w:t xml:space="preserve">с </w:t>
      </w:r>
      <w:hyperlink r:id="rId8" w:history="1">
        <w:r w:rsidRPr="006D6113">
          <w:rPr>
            <w:rStyle w:val="a6"/>
            <w:color w:val="000000"/>
            <w:sz w:val="24"/>
            <w:szCs w:val="24"/>
            <w:u w:val="none"/>
          </w:rPr>
          <w:t>приложением</w:t>
        </w:r>
      </w:hyperlink>
      <w:r w:rsidRPr="006D6113">
        <w:rPr>
          <w:sz w:val="24"/>
          <w:szCs w:val="24"/>
        </w:rPr>
        <w:t xml:space="preserve"> к настоящему Порядку;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>К</w:t>
      </w:r>
      <w:r w:rsidRPr="006D6113">
        <w:rPr>
          <w:sz w:val="24"/>
          <w:szCs w:val="24"/>
          <w:vertAlign w:val="subscript"/>
        </w:rPr>
        <w:t>и</w:t>
      </w:r>
      <w:r w:rsidRPr="006D6113">
        <w:rPr>
          <w:sz w:val="24"/>
          <w:szCs w:val="24"/>
        </w:rPr>
        <w:t xml:space="preserve"> - коэффициент инфляции.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>Коэффициент инфляции (К</w:t>
      </w:r>
      <w:r w:rsidRPr="006D6113">
        <w:rPr>
          <w:sz w:val="24"/>
          <w:szCs w:val="24"/>
          <w:vertAlign w:val="subscript"/>
        </w:rPr>
        <w:t>и</w:t>
      </w:r>
      <w:r w:rsidRPr="006D6113">
        <w:rPr>
          <w:sz w:val="24"/>
          <w:szCs w:val="24"/>
        </w:rPr>
        <w:t>)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FE24D5" w:rsidRPr="006D6113" w:rsidRDefault="00C02228" w:rsidP="00C022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 xml:space="preserve">                       </w:t>
      </w:r>
      <w:r w:rsidR="00FE24D5" w:rsidRPr="006D6113">
        <w:rPr>
          <w:noProof/>
          <w:position w:val="-25"/>
          <w:sz w:val="24"/>
          <w:szCs w:val="24"/>
        </w:rPr>
        <w:drawing>
          <wp:inline distT="0" distB="0" distL="0" distR="0">
            <wp:extent cx="1724025" cy="504825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4D5" w:rsidRPr="006D6113" w:rsidRDefault="00FE24D5" w:rsidP="00FE24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6113">
        <w:rPr>
          <w:sz w:val="24"/>
          <w:szCs w:val="24"/>
        </w:rPr>
        <w:t>где:</w:t>
      </w:r>
    </w:p>
    <w:p w:rsidR="00FE24D5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proofErr w:type="spellStart"/>
      <w:r w:rsidRPr="006D6113">
        <w:rPr>
          <w:sz w:val="24"/>
          <w:szCs w:val="24"/>
        </w:rPr>
        <w:t>К</w:t>
      </w:r>
      <w:r w:rsidRPr="006D6113">
        <w:rPr>
          <w:sz w:val="24"/>
          <w:szCs w:val="24"/>
          <w:vertAlign w:val="subscript"/>
        </w:rPr>
        <w:t>i</w:t>
      </w:r>
      <w:proofErr w:type="spellEnd"/>
      <w:r w:rsidRPr="006D6113">
        <w:rPr>
          <w:sz w:val="24"/>
          <w:szCs w:val="24"/>
        </w:rPr>
        <w:t xml:space="preserve"> - ежегодный коэффициент инфляции;</w:t>
      </w:r>
    </w:p>
    <w:p w:rsidR="00FE24D5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4"/>
          <w:szCs w:val="24"/>
        </w:rPr>
      </w:pPr>
      <w:r w:rsidRPr="006D6113">
        <w:rPr>
          <w:noProof/>
          <w:color w:val="000000"/>
          <w:position w:val="-25"/>
          <w:sz w:val="24"/>
          <w:szCs w:val="24"/>
        </w:rPr>
        <w:lastRenderedPageBreak/>
        <w:drawing>
          <wp:inline distT="0" distB="0" distL="0" distR="0">
            <wp:extent cx="6096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6113">
        <w:rPr>
          <w:color w:val="000000"/>
          <w:sz w:val="24"/>
          <w:szCs w:val="24"/>
        </w:rPr>
        <w:t xml:space="preserve"> - произведение ежегодных коэффициентов инфляции;</w:t>
      </w:r>
    </w:p>
    <w:p w:rsidR="00C02228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4"/>
          <w:szCs w:val="24"/>
        </w:rPr>
      </w:pPr>
      <w:proofErr w:type="spellStart"/>
      <w:r w:rsidRPr="006D6113">
        <w:rPr>
          <w:color w:val="000000"/>
          <w:sz w:val="24"/>
          <w:szCs w:val="24"/>
        </w:rPr>
        <w:t>i</w:t>
      </w:r>
      <w:proofErr w:type="spellEnd"/>
      <w:r w:rsidRPr="006D6113">
        <w:rPr>
          <w:color w:val="000000"/>
          <w:sz w:val="24"/>
          <w:szCs w:val="24"/>
        </w:rPr>
        <w:t xml:space="preserve"> - очередной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C02228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тек - текущий финансовый год;</w:t>
      </w:r>
    </w:p>
    <w:p w:rsidR="00FE24D5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4"/>
          <w:szCs w:val="24"/>
        </w:rPr>
      </w:pPr>
      <w:proofErr w:type="spellStart"/>
      <w:r w:rsidRPr="006D6113">
        <w:rPr>
          <w:color w:val="000000"/>
          <w:sz w:val="24"/>
          <w:szCs w:val="24"/>
        </w:rPr>
        <w:t>К</w:t>
      </w:r>
      <w:r w:rsidRPr="006D6113">
        <w:rPr>
          <w:color w:val="000000"/>
          <w:sz w:val="24"/>
          <w:szCs w:val="24"/>
          <w:vertAlign w:val="subscript"/>
        </w:rPr>
        <w:t>тек</w:t>
      </w:r>
      <w:proofErr w:type="spellEnd"/>
      <w:r w:rsidRPr="006D6113">
        <w:rPr>
          <w:color w:val="000000"/>
          <w:sz w:val="24"/>
          <w:szCs w:val="24"/>
        </w:rPr>
        <w:t xml:space="preserve"> - коэффициент инфляции на текущий финансовый год.</w:t>
      </w:r>
    </w:p>
    <w:p w:rsidR="00FE24D5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Ежегодный коэффициент инфляции (</w:t>
      </w:r>
      <w:proofErr w:type="spellStart"/>
      <w:r w:rsidRPr="006D6113">
        <w:rPr>
          <w:color w:val="000000"/>
          <w:sz w:val="24"/>
          <w:szCs w:val="24"/>
        </w:rPr>
        <w:t>К</w:t>
      </w:r>
      <w:r w:rsidRPr="006D6113">
        <w:rPr>
          <w:color w:val="000000"/>
          <w:sz w:val="24"/>
          <w:szCs w:val="24"/>
          <w:vertAlign w:val="subscript"/>
        </w:rPr>
        <w:t>i</w:t>
      </w:r>
      <w:proofErr w:type="spellEnd"/>
      <w:r w:rsidRPr="006D6113">
        <w:rPr>
          <w:color w:val="000000"/>
          <w:sz w:val="24"/>
          <w:szCs w:val="24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предшествующий текущему (в редакции федеральных законов, действующих на 31 декабря очередного финансового года), по формуле:</w:t>
      </w:r>
    </w:p>
    <w:p w:rsidR="00FE24D5" w:rsidRPr="006D6113" w:rsidRDefault="00FE24D5" w:rsidP="00FE24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E24D5" w:rsidRPr="006D6113" w:rsidRDefault="00FE24D5" w:rsidP="00C0222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spellStart"/>
      <w:r w:rsidRPr="006D6113">
        <w:rPr>
          <w:color w:val="000000"/>
          <w:sz w:val="24"/>
          <w:szCs w:val="24"/>
        </w:rPr>
        <w:t>К</w:t>
      </w:r>
      <w:r w:rsidRPr="006D6113">
        <w:rPr>
          <w:color w:val="000000"/>
          <w:sz w:val="24"/>
          <w:szCs w:val="24"/>
          <w:vertAlign w:val="subscript"/>
        </w:rPr>
        <w:t>i</w:t>
      </w:r>
      <w:proofErr w:type="spellEnd"/>
      <w:r w:rsidRPr="006D6113">
        <w:rPr>
          <w:color w:val="000000"/>
          <w:sz w:val="24"/>
          <w:szCs w:val="24"/>
        </w:rPr>
        <w:t xml:space="preserve"> = 1 + </w:t>
      </w:r>
      <w:proofErr w:type="spellStart"/>
      <w:r w:rsidRPr="006D6113">
        <w:rPr>
          <w:color w:val="000000"/>
          <w:sz w:val="24"/>
          <w:szCs w:val="24"/>
        </w:rPr>
        <w:t>У</w:t>
      </w:r>
      <w:r w:rsidRPr="006D6113">
        <w:rPr>
          <w:color w:val="000000"/>
          <w:sz w:val="24"/>
          <w:szCs w:val="24"/>
          <w:vertAlign w:val="subscript"/>
        </w:rPr>
        <w:t>i</w:t>
      </w:r>
      <w:proofErr w:type="spellEnd"/>
      <w:r w:rsidRPr="006D6113">
        <w:rPr>
          <w:color w:val="000000"/>
          <w:sz w:val="24"/>
          <w:szCs w:val="24"/>
        </w:rPr>
        <w:t xml:space="preserve"> / 100,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где:</w:t>
      </w:r>
    </w:p>
    <w:p w:rsidR="00C02228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spellStart"/>
      <w:r w:rsidRPr="006D6113">
        <w:rPr>
          <w:color w:val="000000"/>
          <w:sz w:val="24"/>
          <w:szCs w:val="24"/>
        </w:rPr>
        <w:t>У</w:t>
      </w:r>
      <w:r w:rsidRPr="006D6113">
        <w:rPr>
          <w:color w:val="000000"/>
          <w:sz w:val="24"/>
          <w:szCs w:val="24"/>
          <w:vertAlign w:val="subscript"/>
        </w:rPr>
        <w:t>i</w:t>
      </w:r>
      <w:proofErr w:type="spellEnd"/>
      <w:r w:rsidRPr="006D6113">
        <w:rPr>
          <w:color w:val="000000"/>
          <w:sz w:val="24"/>
          <w:szCs w:val="24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редакции федерального закона, действующего на 31 декабря очередного финансового года).</w:t>
      </w:r>
    </w:p>
    <w:p w:rsidR="00FE24D5" w:rsidRPr="006D6113" w:rsidRDefault="00FE24D5" w:rsidP="00C0222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Коэффициент инфляции на текущий финансовый год (</w:t>
      </w:r>
      <w:proofErr w:type="spellStart"/>
      <w:r w:rsidRPr="006D6113">
        <w:rPr>
          <w:color w:val="000000"/>
          <w:sz w:val="24"/>
          <w:szCs w:val="24"/>
        </w:rPr>
        <w:t>К</w:t>
      </w:r>
      <w:r w:rsidRPr="006D6113">
        <w:rPr>
          <w:color w:val="000000"/>
          <w:sz w:val="24"/>
          <w:szCs w:val="24"/>
          <w:vertAlign w:val="subscript"/>
        </w:rPr>
        <w:t>тек</w:t>
      </w:r>
      <w:proofErr w:type="spellEnd"/>
      <w:r w:rsidRPr="006D6113">
        <w:rPr>
          <w:color w:val="000000"/>
          <w:sz w:val="24"/>
          <w:szCs w:val="24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</w:t>
      </w:r>
    </w:p>
    <w:p w:rsidR="00FE24D5" w:rsidRPr="006D6113" w:rsidRDefault="00FE24D5" w:rsidP="00FE24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E24D5" w:rsidRPr="006D6113" w:rsidRDefault="00FE24D5" w:rsidP="00FE24D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proofErr w:type="spellStart"/>
      <w:r w:rsidRPr="006D6113">
        <w:rPr>
          <w:color w:val="000000"/>
          <w:sz w:val="24"/>
          <w:szCs w:val="24"/>
        </w:rPr>
        <w:t>К</w:t>
      </w:r>
      <w:r w:rsidRPr="006D6113">
        <w:rPr>
          <w:color w:val="000000"/>
          <w:sz w:val="24"/>
          <w:szCs w:val="24"/>
          <w:vertAlign w:val="subscript"/>
        </w:rPr>
        <w:t>тек</w:t>
      </w:r>
      <w:proofErr w:type="spellEnd"/>
      <w:r w:rsidRPr="006D6113">
        <w:rPr>
          <w:color w:val="000000"/>
          <w:sz w:val="24"/>
          <w:szCs w:val="24"/>
        </w:rPr>
        <w:t xml:space="preserve"> = 1 + У</w:t>
      </w:r>
      <w:r w:rsidRPr="006D6113">
        <w:rPr>
          <w:color w:val="000000"/>
          <w:sz w:val="24"/>
          <w:szCs w:val="24"/>
          <w:vertAlign w:val="subscript"/>
        </w:rPr>
        <w:t>тек</w:t>
      </w:r>
      <w:r w:rsidRPr="006D6113">
        <w:rPr>
          <w:color w:val="000000"/>
          <w:sz w:val="24"/>
          <w:szCs w:val="24"/>
        </w:rPr>
        <w:t xml:space="preserve"> / 100,</w:t>
      </w:r>
    </w:p>
    <w:p w:rsidR="00FE24D5" w:rsidRPr="006D6113" w:rsidRDefault="00FE24D5" w:rsidP="00FE24D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E24D5" w:rsidRPr="006D6113" w:rsidRDefault="00FE24D5" w:rsidP="00FE24D5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где:</w:t>
      </w:r>
    </w:p>
    <w:p w:rsidR="00FE24D5" w:rsidRPr="006D6113" w:rsidRDefault="00FE24D5" w:rsidP="00FE24D5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4"/>
          <w:szCs w:val="24"/>
        </w:rPr>
      </w:pPr>
      <w:r w:rsidRPr="006D6113">
        <w:rPr>
          <w:color w:val="000000"/>
          <w:sz w:val="24"/>
          <w:szCs w:val="24"/>
        </w:rPr>
        <w:t>У</w:t>
      </w:r>
      <w:r w:rsidRPr="006D6113">
        <w:rPr>
          <w:color w:val="000000"/>
          <w:sz w:val="24"/>
          <w:szCs w:val="24"/>
          <w:vertAlign w:val="subscript"/>
        </w:rPr>
        <w:t>тек</w:t>
      </w:r>
      <w:r w:rsidRPr="006D6113">
        <w:rPr>
          <w:color w:val="000000"/>
          <w:sz w:val="24"/>
          <w:szCs w:val="24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FE24D5" w:rsidRPr="006D6113" w:rsidRDefault="00FE24D5" w:rsidP="00FE24D5">
      <w:pPr>
        <w:tabs>
          <w:tab w:val="left" w:pos="540"/>
        </w:tabs>
        <w:ind w:firstLine="709"/>
        <w:jc w:val="both"/>
        <w:rPr>
          <w:rFonts w:cs="Arial"/>
          <w:sz w:val="24"/>
          <w:szCs w:val="24"/>
          <w:lang w:eastAsia="ar-SA"/>
        </w:rPr>
      </w:pPr>
      <w:r w:rsidRPr="006D6113">
        <w:rPr>
          <w:sz w:val="24"/>
          <w:szCs w:val="24"/>
        </w:rPr>
        <w:t>4. Цена земельных участков государственная собственность на которые не разграничена определяется Порядком утвержденным Постановлением Правительства Республики Марий Эл.</w:t>
      </w:r>
    </w:p>
    <w:p w:rsidR="00FE24D5" w:rsidRPr="006D6113" w:rsidRDefault="00FE24D5" w:rsidP="00FE24D5">
      <w:pPr>
        <w:pStyle w:val="a5"/>
        <w:spacing w:before="0" w:beforeAutospacing="0" w:after="0"/>
        <w:ind w:left="17"/>
      </w:pPr>
      <w:r w:rsidRPr="006D6113">
        <w:t>5. Расчет цены продажи земельных участков указывается в договорах купли-продажи земельных участков.</w:t>
      </w:r>
    </w:p>
    <w:p w:rsidR="00FE24D5" w:rsidRPr="006D6113" w:rsidRDefault="00FE24D5" w:rsidP="00FE24D5">
      <w:pPr>
        <w:pStyle w:val="a5"/>
        <w:spacing w:before="0" w:beforeAutospacing="0" w:after="0"/>
        <w:ind w:left="17"/>
        <w:jc w:val="right"/>
      </w:pPr>
    </w:p>
    <w:p w:rsidR="00FE24D5" w:rsidRPr="006D6113" w:rsidRDefault="00FE24D5" w:rsidP="00FE24D5">
      <w:pPr>
        <w:pStyle w:val="a5"/>
        <w:spacing w:before="0" w:beforeAutospacing="0" w:after="0"/>
        <w:ind w:left="17"/>
        <w:jc w:val="right"/>
      </w:pPr>
    </w:p>
    <w:p w:rsidR="00FE24D5" w:rsidRPr="006D6113" w:rsidRDefault="00FE24D5" w:rsidP="00FE24D5">
      <w:pPr>
        <w:pStyle w:val="a5"/>
        <w:spacing w:before="0" w:beforeAutospacing="0" w:after="0"/>
        <w:ind w:left="17"/>
        <w:jc w:val="right"/>
      </w:pPr>
    </w:p>
    <w:p w:rsidR="00FE24D5" w:rsidRPr="006D6113" w:rsidRDefault="00FE24D5" w:rsidP="00FE24D5">
      <w:pPr>
        <w:pStyle w:val="a5"/>
        <w:spacing w:before="0" w:beforeAutospacing="0" w:after="0"/>
        <w:ind w:left="17"/>
        <w:jc w:val="right"/>
      </w:pPr>
    </w:p>
    <w:p w:rsidR="00FE24D5" w:rsidRPr="006D6113" w:rsidRDefault="00FE24D5" w:rsidP="00FE24D5">
      <w:pPr>
        <w:pStyle w:val="a5"/>
        <w:spacing w:before="0" w:beforeAutospacing="0" w:after="0"/>
        <w:ind w:left="17"/>
        <w:jc w:val="right"/>
      </w:pPr>
    </w:p>
    <w:p w:rsidR="00FE24D5" w:rsidRPr="006D6113" w:rsidRDefault="00FE24D5" w:rsidP="00FE24D5">
      <w:pPr>
        <w:rPr>
          <w:rStyle w:val="FontStyle26"/>
          <w:sz w:val="24"/>
          <w:szCs w:val="24"/>
        </w:rPr>
        <w:sectPr w:rsidR="00FE24D5" w:rsidRPr="006D6113" w:rsidSect="00C02228">
          <w:pgSz w:w="11909" w:h="16834"/>
          <w:pgMar w:top="993" w:right="1132" w:bottom="426" w:left="1868" w:header="720" w:footer="720" w:gutter="0"/>
          <w:cols w:space="720"/>
        </w:sectPr>
      </w:pPr>
    </w:p>
    <w:p w:rsidR="00FE24D5" w:rsidRPr="006D6113" w:rsidRDefault="00FE24D5" w:rsidP="00FE24D5">
      <w:pPr>
        <w:snapToGrid w:val="0"/>
        <w:ind w:right="147"/>
        <w:jc w:val="right"/>
        <w:rPr>
          <w:sz w:val="24"/>
          <w:szCs w:val="24"/>
        </w:rPr>
      </w:pPr>
      <w:r w:rsidRPr="006D6113">
        <w:rPr>
          <w:sz w:val="24"/>
          <w:szCs w:val="24"/>
        </w:rPr>
        <w:lastRenderedPageBreak/>
        <w:t>ПРИЛОЖЕНИЕ № 1</w:t>
      </w:r>
    </w:p>
    <w:p w:rsidR="00FE24D5" w:rsidRPr="006D6113" w:rsidRDefault="00FE24D5" w:rsidP="00FE24D5">
      <w:pPr>
        <w:jc w:val="right"/>
        <w:rPr>
          <w:sz w:val="24"/>
          <w:szCs w:val="24"/>
        </w:rPr>
      </w:pPr>
    </w:p>
    <w:p w:rsidR="00FE24D5" w:rsidRPr="006D6113" w:rsidRDefault="00FE24D5" w:rsidP="00FE24D5">
      <w:pPr>
        <w:jc w:val="right"/>
        <w:rPr>
          <w:sz w:val="24"/>
          <w:szCs w:val="24"/>
        </w:rPr>
      </w:pPr>
      <w:r w:rsidRPr="006D6113">
        <w:rPr>
          <w:sz w:val="24"/>
          <w:szCs w:val="24"/>
        </w:rPr>
        <w:t xml:space="preserve">к Порядку определения цены </w:t>
      </w:r>
    </w:p>
    <w:p w:rsidR="00FE24D5" w:rsidRPr="006D6113" w:rsidRDefault="00FE24D5" w:rsidP="00FE24D5">
      <w:pPr>
        <w:jc w:val="right"/>
        <w:rPr>
          <w:sz w:val="24"/>
          <w:szCs w:val="24"/>
        </w:rPr>
      </w:pPr>
      <w:r w:rsidRPr="006D6113">
        <w:rPr>
          <w:sz w:val="24"/>
          <w:szCs w:val="24"/>
        </w:rPr>
        <w:t xml:space="preserve">продажи земельных участков, </w:t>
      </w:r>
      <w:r w:rsidRPr="006D6113">
        <w:rPr>
          <w:sz w:val="24"/>
          <w:szCs w:val="24"/>
        </w:rPr>
        <w:br/>
        <w:t xml:space="preserve">находящихся в собственности </w:t>
      </w:r>
    </w:p>
    <w:p w:rsidR="00C02228" w:rsidRPr="006D6113" w:rsidRDefault="00C02228" w:rsidP="00FE24D5">
      <w:pPr>
        <w:jc w:val="right"/>
        <w:rPr>
          <w:sz w:val="24"/>
          <w:szCs w:val="24"/>
        </w:rPr>
      </w:pPr>
      <w:proofErr w:type="spellStart"/>
      <w:r w:rsidRPr="006D6113">
        <w:rPr>
          <w:sz w:val="24"/>
          <w:szCs w:val="24"/>
        </w:rPr>
        <w:t>Шиньшинского</w:t>
      </w:r>
      <w:proofErr w:type="spellEnd"/>
      <w:r w:rsidRPr="006D6113">
        <w:rPr>
          <w:sz w:val="24"/>
          <w:szCs w:val="24"/>
        </w:rPr>
        <w:t xml:space="preserve"> сельского поселения,</w:t>
      </w:r>
    </w:p>
    <w:p w:rsidR="00FE24D5" w:rsidRPr="006D6113" w:rsidRDefault="00FE24D5" w:rsidP="00FE24D5">
      <w:pPr>
        <w:jc w:val="right"/>
        <w:rPr>
          <w:sz w:val="24"/>
          <w:szCs w:val="24"/>
        </w:rPr>
      </w:pPr>
      <w:r w:rsidRPr="006D6113">
        <w:rPr>
          <w:sz w:val="24"/>
          <w:szCs w:val="24"/>
        </w:rPr>
        <w:t xml:space="preserve">при заключении договора купли-продажи </w:t>
      </w:r>
    </w:p>
    <w:p w:rsidR="00FE24D5" w:rsidRPr="006D6113" w:rsidRDefault="00FE24D5" w:rsidP="00FE24D5">
      <w:pPr>
        <w:jc w:val="right"/>
        <w:rPr>
          <w:sz w:val="24"/>
          <w:szCs w:val="24"/>
        </w:rPr>
      </w:pPr>
      <w:r w:rsidRPr="006D6113">
        <w:rPr>
          <w:sz w:val="24"/>
          <w:szCs w:val="24"/>
        </w:rPr>
        <w:t>земельного участка без проведения торгов</w:t>
      </w:r>
    </w:p>
    <w:p w:rsidR="00FE24D5" w:rsidRPr="006D6113" w:rsidRDefault="00FE24D5" w:rsidP="00FE24D5">
      <w:pPr>
        <w:pStyle w:val="Style16"/>
        <w:widowControl/>
        <w:spacing w:line="240" w:lineRule="exact"/>
      </w:pPr>
    </w:p>
    <w:p w:rsidR="00FE24D5" w:rsidRPr="006D6113" w:rsidRDefault="00FE24D5" w:rsidP="00FE24D5">
      <w:pPr>
        <w:pStyle w:val="Style16"/>
        <w:widowControl/>
        <w:spacing w:before="211"/>
        <w:jc w:val="center"/>
        <w:rPr>
          <w:rStyle w:val="FontStyle34"/>
          <w:spacing w:val="60"/>
        </w:rPr>
      </w:pPr>
      <w:r w:rsidRPr="006D6113">
        <w:rPr>
          <w:rStyle w:val="FontStyle34"/>
          <w:spacing w:val="60"/>
        </w:rPr>
        <w:t>СЛУЧАИ</w:t>
      </w:r>
    </w:p>
    <w:p w:rsidR="00FE24D5" w:rsidRPr="006D6113" w:rsidRDefault="00FE24D5" w:rsidP="00FE24D5">
      <w:pPr>
        <w:pStyle w:val="Style6"/>
        <w:widowControl/>
        <w:spacing w:before="182" w:line="312" w:lineRule="exact"/>
        <w:ind w:left="725"/>
        <w:rPr>
          <w:rStyle w:val="FontStyle28"/>
          <w:sz w:val="24"/>
          <w:szCs w:val="24"/>
        </w:rPr>
      </w:pPr>
      <w:r w:rsidRPr="006D6113">
        <w:rPr>
          <w:rStyle w:val="FontStyle28"/>
          <w:sz w:val="24"/>
          <w:szCs w:val="24"/>
        </w:rPr>
        <w:t>продажи земельных участков без проведения торгов и размеры процентов от кадастровой стоимости земельных участков, применяемые для расчета цены продажи земельных участков</w:t>
      </w:r>
    </w:p>
    <w:p w:rsidR="00FE24D5" w:rsidRPr="006D6113" w:rsidRDefault="00FE24D5" w:rsidP="00FE24D5">
      <w:pPr>
        <w:pStyle w:val="Style6"/>
        <w:widowControl/>
        <w:spacing w:before="182" w:line="312" w:lineRule="exact"/>
        <w:ind w:left="725"/>
      </w:pPr>
    </w:p>
    <w:tbl>
      <w:tblPr>
        <w:tblW w:w="144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48"/>
        <w:gridCol w:w="12213"/>
        <w:gridCol w:w="1469"/>
      </w:tblGrid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D5" w:rsidRPr="006D6113" w:rsidRDefault="00FE24D5">
            <w:pPr>
              <w:pStyle w:val="Style13"/>
              <w:widowControl/>
            </w:pP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Случаи продажи земельных участков без проведения торгов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Размер процента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3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6D6113">
              <w:rPr>
                <w:color w:val="000000"/>
              </w:rPr>
              <w:t xml:space="preserve">Земельные участки, образованные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      </w:r>
            <w:hyperlink r:id="rId11" w:history="1">
              <w:r w:rsidRPr="006D6113">
                <w:rPr>
                  <w:rStyle w:val="a6"/>
                  <w:color w:val="000000"/>
                  <w:u w:val="none"/>
                </w:rPr>
                <w:t>законом</w:t>
              </w:r>
            </w:hyperlink>
            <w:r w:rsidRPr="006D6113">
              <w:rPr>
                <w:color w:val="000000"/>
              </w:rPr>
              <w:t xml:space="preserve"> от 24 июля 2008 года N 161-ФЗ "О содействии развитию жилищного строительства"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1.1.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9"/>
              <w:widowControl/>
              <w:spacing w:before="67" w:line="322" w:lineRule="exact"/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 xml:space="preserve">строительства объектов инфраструктуры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1.2.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жилой застройки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50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1.3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1"/>
              <w:widowControl/>
              <w:spacing w:before="29" w:line="322" w:lineRule="exac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100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2.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jc w:val="both"/>
              <w:rPr>
                <w:rStyle w:val="FontStyle26"/>
                <w:sz w:val="24"/>
                <w:szCs w:val="24"/>
              </w:rPr>
            </w:pPr>
            <w:r w:rsidRPr="006D6113">
              <w:rPr>
                <w:color w:val="000000"/>
              </w:rPr>
              <w:t>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100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3.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7"/>
              <w:widowControl/>
              <w:tabs>
                <w:tab w:val="left" w:pos="571"/>
              </w:tabs>
              <w:spacing w:line="317" w:lineRule="exact"/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участки, на которых расположены здания, сооружения, за исключением объектов   сельскохозяйственного производства, садоводства, огородничества, животноводства, дачного хозяйства, жилищного фонда, индивидуальных гаражей, 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15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7"/>
              <w:widowControl/>
              <w:tabs>
                <w:tab w:val="left" w:pos="571"/>
              </w:tabs>
              <w:spacing w:line="317" w:lineRule="exact"/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участки, на которых расположены здания, сооружения, относящиеся к объектам       сельскохозяйственного производства, садоводства, огородничества, животноводства, 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статьей 39.20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6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5.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7"/>
              <w:widowControl/>
              <w:tabs>
                <w:tab w:val="left" w:pos="571"/>
              </w:tabs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участки, находящиеся в постоянном (бессрочном) пользовании юридических лиц,       указанным юридическим лицам, за исключением лиц, указанных в пункте 2 статьи 39.9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15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6.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9"/>
              <w:widowControl/>
              <w:spacing w:before="67" w:line="322" w:lineRule="exact"/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участки, предназначенные для ведения сельскохозяйственного производства 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50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7.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7"/>
              <w:widowControl/>
              <w:tabs>
                <w:tab w:val="left" w:pos="605"/>
              </w:tabs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 гражданам для индивидуального жилищного строительства, ведения личного      подсобного хозяйства в границах населенного пункта в соответствии со статьей 39.18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100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8.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7"/>
              <w:widowControl/>
              <w:tabs>
                <w:tab w:val="left" w:pos="605"/>
              </w:tabs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100</w:t>
            </w:r>
          </w:p>
        </w:tc>
      </w:tr>
      <w:tr w:rsidR="00FE24D5" w:rsidRPr="006D6113" w:rsidTr="00FE24D5"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ind w:left="240"/>
              <w:jc w:val="left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9.</w:t>
            </w:r>
          </w:p>
        </w:tc>
        <w:tc>
          <w:tcPr>
            <w:tcW w:w="1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24D5" w:rsidRPr="006D6113" w:rsidRDefault="00FE24D5">
            <w:pPr>
              <w:pStyle w:val="Style17"/>
              <w:widowControl/>
              <w:tabs>
                <w:tab w:val="left" w:pos="605"/>
              </w:tabs>
              <w:ind w:firstLine="0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Земельные участки гражданам для индивидуального гаража, объектов торговли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E24D5" w:rsidRPr="006D6113" w:rsidRDefault="00FE24D5">
            <w:pPr>
              <w:pStyle w:val="Style20"/>
              <w:widowControl/>
              <w:spacing w:line="240" w:lineRule="auto"/>
              <w:rPr>
                <w:rStyle w:val="FontStyle26"/>
                <w:sz w:val="24"/>
                <w:szCs w:val="24"/>
              </w:rPr>
            </w:pPr>
            <w:r w:rsidRPr="006D6113">
              <w:rPr>
                <w:rStyle w:val="FontStyle26"/>
                <w:sz w:val="24"/>
                <w:szCs w:val="24"/>
              </w:rPr>
              <w:t>100</w:t>
            </w:r>
          </w:p>
        </w:tc>
      </w:tr>
    </w:tbl>
    <w:p w:rsidR="00FE24D5" w:rsidRPr="006D6113" w:rsidRDefault="00FE24D5" w:rsidP="00FE24D5">
      <w:pPr>
        <w:pStyle w:val="Style19"/>
        <w:widowControl/>
        <w:spacing w:line="240" w:lineRule="exact"/>
        <w:ind w:left="878" w:right="1464"/>
      </w:pPr>
    </w:p>
    <w:p w:rsidR="00FE24D5" w:rsidRPr="006D6113" w:rsidRDefault="00FE24D5" w:rsidP="00FE24D5">
      <w:pPr>
        <w:spacing w:line="1" w:lineRule="exact"/>
        <w:rPr>
          <w:sz w:val="24"/>
          <w:szCs w:val="24"/>
        </w:rPr>
      </w:pPr>
    </w:p>
    <w:p w:rsidR="00FE24D5" w:rsidRPr="006D6113" w:rsidRDefault="00FE24D5" w:rsidP="00FE24D5">
      <w:pPr>
        <w:pStyle w:val="Style22"/>
        <w:widowControl/>
        <w:spacing w:before="216"/>
        <w:ind w:left="989"/>
        <w:rPr>
          <w:rStyle w:val="FontStyle26"/>
          <w:sz w:val="24"/>
          <w:szCs w:val="24"/>
        </w:rPr>
      </w:pPr>
      <w:r w:rsidRPr="006D6113">
        <w:rPr>
          <w:rStyle w:val="FontStyle35"/>
        </w:rPr>
        <w:t>Коэффициент инфляции не применяется, если процент от кадастровой стоимости земельных участков равен 30, 50 и 100 процен</w:t>
      </w:r>
      <w:bookmarkStart w:id="1" w:name="Par0"/>
      <w:bookmarkEnd w:id="1"/>
      <w:r w:rsidRPr="006D6113">
        <w:rPr>
          <w:rStyle w:val="FontStyle35"/>
        </w:rPr>
        <w:t>т</w:t>
      </w:r>
    </w:p>
    <w:p w:rsidR="00FE24D5" w:rsidRDefault="00FE24D5" w:rsidP="00FE24D5">
      <w:pPr>
        <w:rPr>
          <w:rStyle w:val="FontStyle26"/>
        </w:rPr>
        <w:sectPr w:rsidR="00FE24D5">
          <w:pgSz w:w="16834" w:h="11909" w:orient="landscape"/>
          <w:pgMar w:top="1135" w:right="1441" w:bottom="851" w:left="1440" w:header="720" w:footer="720" w:gutter="0"/>
          <w:cols w:space="720"/>
        </w:sectPr>
      </w:pPr>
    </w:p>
    <w:p w:rsidR="00A21220" w:rsidRDefault="00A21220" w:rsidP="00C02228"/>
    <w:sectPr w:rsidR="00A21220" w:rsidSect="00A2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1E35"/>
    <w:rsid w:val="00023A17"/>
    <w:rsid w:val="00226123"/>
    <w:rsid w:val="0022693B"/>
    <w:rsid w:val="00434981"/>
    <w:rsid w:val="005340C0"/>
    <w:rsid w:val="00591E35"/>
    <w:rsid w:val="006B6AE4"/>
    <w:rsid w:val="006D6113"/>
    <w:rsid w:val="00895E7A"/>
    <w:rsid w:val="00A21220"/>
    <w:rsid w:val="00A6361B"/>
    <w:rsid w:val="00C02228"/>
    <w:rsid w:val="00CE4135"/>
    <w:rsid w:val="00DC0812"/>
    <w:rsid w:val="00E67CE3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E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E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E24D5"/>
    <w:pPr>
      <w:spacing w:before="100" w:beforeAutospacing="1" w:after="119"/>
    </w:pPr>
    <w:rPr>
      <w:sz w:val="24"/>
      <w:szCs w:val="24"/>
    </w:rPr>
  </w:style>
  <w:style w:type="paragraph" w:customStyle="1" w:styleId="Textbody">
    <w:name w:val="Text body"/>
    <w:basedOn w:val="a"/>
    <w:uiPriority w:val="99"/>
    <w:semiHidden/>
    <w:rsid w:val="00FE24D5"/>
    <w:pPr>
      <w:suppressAutoHyphens/>
      <w:jc w:val="both"/>
    </w:pPr>
    <w:rPr>
      <w:rFonts w:eastAsia="Arial"/>
      <w:kern w:val="2"/>
      <w:sz w:val="28"/>
      <w:szCs w:val="24"/>
      <w:lang w:eastAsia="ar-SA"/>
    </w:rPr>
  </w:style>
  <w:style w:type="paragraph" w:customStyle="1" w:styleId="Style6">
    <w:name w:val="Style6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semiHidden/>
    <w:rsid w:val="00FE24D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semiHidden/>
    <w:rsid w:val="00FE24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semiHidden/>
    <w:rsid w:val="00FE24D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2" w:lineRule="exact"/>
      <w:ind w:hanging="571"/>
    </w:pPr>
    <w:rPr>
      <w:sz w:val="24"/>
      <w:szCs w:val="24"/>
    </w:rPr>
  </w:style>
  <w:style w:type="paragraph" w:customStyle="1" w:styleId="Style19">
    <w:name w:val="Style19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6" w:lineRule="exact"/>
      <w:ind w:hanging="552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22">
    <w:name w:val="Style22"/>
    <w:basedOn w:val="a"/>
    <w:uiPriority w:val="99"/>
    <w:semiHidden/>
    <w:rsid w:val="00FE24D5"/>
    <w:pPr>
      <w:widowControl w:val="0"/>
      <w:autoSpaceDE w:val="0"/>
      <w:autoSpaceDN w:val="0"/>
      <w:adjustRightInd w:val="0"/>
      <w:spacing w:line="274" w:lineRule="exact"/>
      <w:ind w:hanging="989"/>
    </w:pPr>
    <w:rPr>
      <w:sz w:val="24"/>
      <w:szCs w:val="24"/>
    </w:rPr>
  </w:style>
  <w:style w:type="paragraph" w:customStyle="1" w:styleId="Style3">
    <w:name w:val="Style3"/>
    <w:basedOn w:val="a"/>
    <w:uiPriority w:val="99"/>
    <w:semiHidden/>
    <w:rsid w:val="00FE24D5"/>
    <w:pPr>
      <w:widowControl w:val="0"/>
      <w:suppressAutoHyphens/>
      <w:spacing w:line="648" w:lineRule="exact"/>
      <w:jc w:val="center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FontStyle26">
    <w:name w:val="Font Style26"/>
    <w:basedOn w:val="a0"/>
    <w:uiPriority w:val="99"/>
    <w:rsid w:val="00FE24D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FE24D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FE24D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35">
    <w:name w:val="Font Style35"/>
    <w:basedOn w:val="a0"/>
    <w:uiPriority w:val="99"/>
    <w:rsid w:val="00FE24D5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38">
    <w:name w:val="Font Style38"/>
    <w:basedOn w:val="a0"/>
    <w:rsid w:val="00FE24D5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E2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B4B931D6A31378AB103CE4E59E1F9D0103DD8BD5D9C643C17D018D5B5F8FCD6A250A36D4303D967B2225A0D10463DBDBBA04759D1C91367F05Cz4j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B4B931D6A31378AB103CE4E59E1F9D0103DD8BD5D9C643C17D018D5B5F8FCD6A250A36D4303D967B2225A0D10463DBDBBA04759D1C91367F05Cz4j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B4B931D6A31378AB103CE4E59E1F9D0103DD8BD5D9C643C17D018D5B5F8FCD6A250A36D4303D967B2225A0D10463DBDBBA04759D1C91367F05Cz4j7L" TargetMode="External"/><Relationship Id="rId11" Type="http://schemas.openxmlformats.org/officeDocument/2006/relationships/hyperlink" Target="consultantplus://offline/ref=D8082B2DDD83439E1D037BCB2D9CD786A3CDC42FE56C2778BACDE039C2E08A2EACE49F282851FC2564DEBEAFE1R9VA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cp:lastPrinted>2021-04-07T11:23:00Z</cp:lastPrinted>
  <dcterms:created xsi:type="dcterms:W3CDTF">2021-04-02T05:47:00Z</dcterms:created>
  <dcterms:modified xsi:type="dcterms:W3CDTF">2021-04-07T11:24:00Z</dcterms:modified>
</cp:coreProperties>
</file>