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8E" w:rsidRDefault="00FD128E" w:rsidP="00FD128E">
      <w:pPr>
        <w:pStyle w:val="a3"/>
        <w:shd w:val="clear" w:color="auto" w:fill="FCFCFD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Годовая арендная плата по договорам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а также с физическими лицами, не являющимися индивидуальными предпринимателями и применяющими специальный налоговый режим "Налог на профессиональный доход", в отношении зданий, строений, сооружений, нежилых помещений, движимого имущества, включенных в </w:t>
      </w:r>
      <w:r>
        <w:t>перечень имущества, находящегося в собственности Верх-Ушнурского сельского поселения Советского</w:t>
      </w:r>
      <w:proofErr w:type="gramEnd"/>
      <w:r>
        <w:t xml:space="preserve"> муниципального района, 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</w:rPr>
        <w:t>, устанавливается с учетом следующих размеров льготной ставки арендной платы:</w:t>
      </w:r>
    </w:p>
    <w:p w:rsidR="00FD128E" w:rsidRDefault="00FD128E" w:rsidP="00FD128E">
      <w:pPr>
        <w:pStyle w:val="a3"/>
        <w:shd w:val="clear" w:color="auto" w:fill="FCFCFD"/>
        <w:jc w:val="both"/>
        <w:rPr>
          <w:color w:val="000000"/>
        </w:rPr>
      </w:pPr>
      <w:r>
        <w:rPr>
          <w:color w:val="000000"/>
        </w:rPr>
        <w:t xml:space="preserve">         в первый год аренды - 40 процентов размера годовой арендной платы;</w:t>
      </w:r>
      <w:r>
        <w:rPr>
          <w:color w:val="000000"/>
        </w:rPr>
        <w:br/>
        <w:t>          во второй год аренды - 60 процентов размера годовой арендной платы;</w:t>
      </w:r>
      <w:r>
        <w:rPr>
          <w:color w:val="000000"/>
        </w:rPr>
        <w:br/>
        <w:t>         в третий год аренды - 80 процентов размера годовой арендной платы;</w:t>
      </w:r>
      <w:r>
        <w:rPr>
          <w:color w:val="000000"/>
        </w:rPr>
        <w:br/>
        <w:t xml:space="preserve">               в четвертый год аренды и далее - 100 процентов размера годовой арендной платы.</w:t>
      </w:r>
    </w:p>
    <w:p w:rsidR="00FD128E" w:rsidRDefault="00FD128E" w:rsidP="00FD128E">
      <w:pPr>
        <w:pStyle w:val="a3"/>
        <w:shd w:val="clear" w:color="auto" w:fill="FCFCFD"/>
        <w:ind w:firstLine="709"/>
        <w:rPr>
          <w:color w:val="000000"/>
        </w:rPr>
      </w:pPr>
      <w:proofErr w:type="gramStart"/>
      <w:r>
        <w:rPr>
          <w:color w:val="000000"/>
        </w:rPr>
        <w:t>При заключении договора аренды земельного участка с субъектом малого или среднего предпринимательства, а также с физическими лицами, не являющимися индивидуальными предпринимателями и применяющими специальный налоговый режим "Налог на профессиональный доход", размер арендной платы за земельный участок на первые три года аренды уменьшается на 10 процентов (при условии предоставления земельного участка в аренду без проведения торгов).​</w:t>
      </w:r>
      <w:proofErr w:type="gramEnd"/>
    </w:p>
    <w:p w:rsidR="00AE21AF" w:rsidRDefault="00FD128E"/>
    <w:sectPr w:rsidR="00AE21AF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28E"/>
    <w:rsid w:val="003112F0"/>
    <w:rsid w:val="004C7C12"/>
    <w:rsid w:val="00840104"/>
    <w:rsid w:val="00B5548C"/>
    <w:rsid w:val="00BD6E79"/>
    <w:rsid w:val="00FD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8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>Krokoz™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2</cp:revision>
  <dcterms:created xsi:type="dcterms:W3CDTF">2023-03-10T11:45:00Z</dcterms:created>
  <dcterms:modified xsi:type="dcterms:W3CDTF">2023-03-10T11:46:00Z</dcterms:modified>
</cp:coreProperties>
</file>