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D27BB7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CB0" w:rsidRDefault="00ED127C" w:rsidP="00433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четвертая</w:t>
      </w:r>
      <w:r w:rsidR="00433CB0">
        <w:rPr>
          <w:rFonts w:ascii="Times New Roman" w:hAnsi="Times New Roman" w:cs="Times New Roman"/>
          <w:sz w:val="28"/>
          <w:szCs w:val="28"/>
        </w:rPr>
        <w:t xml:space="preserve"> сессия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33CB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159</w:t>
      </w:r>
    </w:p>
    <w:p w:rsidR="00433CB0" w:rsidRDefault="00C94FD0" w:rsidP="00433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="00433CB0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                              </w:t>
      </w:r>
      <w:r w:rsidR="00ED127C">
        <w:rPr>
          <w:rFonts w:ascii="Times New Roman" w:hAnsi="Times New Roman" w:cs="Times New Roman"/>
          <w:sz w:val="28"/>
          <w:szCs w:val="28"/>
        </w:rPr>
        <w:t xml:space="preserve">14 апреля </w:t>
      </w:r>
      <w:r w:rsidR="00433CB0">
        <w:rPr>
          <w:rFonts w:ascii="Times New Roman" w:hAnsi="Times New Roman" w:cs="Times New Roman"/>
          <w:sz w:val="28"/>
          <w:szCs w:val="28"/>
        </w:rPr>
        <w:t>2022 г</w:t>
      </w:r>
      <w:r w:rsidR="00ED127C">
        <w:rPr>
          <w:rFonts w:ascii="Times New Roman" w:hAnsi="Times New Roman" w:cs="Times New Roman"/>
          <w:sz w:val="28"/>
          <w:szCs w:val="28"/>
        </w:rPr>
        <w:t>ода</w:t>
      </w:r>
    </w:p>
    <w:p w:rsid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B0" w:rsidRPr="0068100B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0" w:name="_Hlk98333521"/>
      <w:r w:rsidRPr="0068100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68100B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bookmarkStart w:id="1" w:name="_Hlk98336521"/>
      <w:bookmarkStart w:id="2" w:name="_GoBack"/>
      <w:r w:rsidRPr="0068100B">
        <w:rPr>
          <w:rFonts w:ascii="Times New Roman" w:hAnsi="Times New Roman" w:cs="Times New Roman"/>
          <w:bCs/>
          <w:sz w:val="28"/>
          <w:szCs w:val="28"/>
        </w:rPr>
        <w:t>особенностях</w:t>
      </w:r>
    </w:p>
    <w:p w:rsidR="00433CB0" w:rsidRPr="0068100B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bCs/>
          <w:sz w:val="28"/>
          <w:szCs w:val="28"/>
        </w:rPr>
        <w:t xml:space="preserve">организации и осуществления муниципального контроля </w:t>
      </w:r>
      <w:r w:rsidRPr="0068100B">
        <w:rPr>
          <w:rFonts w:ascii="Times New Roman" w:hAnsi="Times New Roman" w:cs="Times New Roman"/>
          <w:bCs/>
          <w:sz w:val="28"/>
          <w:szCs w:val="28"/>
        </w:rPr>
        <w:br/>
        <w:t xml:space="preserve">на территории  </w:t>
      </w:r>
      <w:proofErr w:type="spellStart"/>
      <w:r w:rsidR="00D27BB7">
        <w:rPr>
          <w:rFonts w:ascii="Times New Roman" w:hAnsi="Times New Roman" w:cs="Times New Roman"/>
          <w:bCs/>
          <w:sz w:val="28"/>
          <w:szCs w:val="28"/>
        </w:rPr>
        <w:t>Масканурского</w:t>
      </w:r>
      <w:proofErr w:type="spellEnd"/>
      <w:r w:rsidR="00D27BB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681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CB0" w:rsidRPr="0068100B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433CB0" w:rsidRPr="0068100B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>Республики Марий Эл в 2022 году</w:t>
      </w:r>
      <w:bookmarkEnd w:id="0"/>
      <w:bookmarkEnd w:id="1"/>
      <w:bookmarkEnd w:id="2"/>
      <w:r w:rsidRPr="006810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CB0" w:rsidRP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CB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33CB0" w:rsidRP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CB0">
        <w:rPr>
          <w:rFonts w:ascii="Times New Roman" w:hAnsi="Times New Roman" w:cs="Times New Roman"/>
          <w:sz w:val="28"/>
          <w:szCs w:val="28"/>
        </w:rPr>
        <w:t xml:space="preserve">Руководствуясь ст. 8, п. 7 ч. 10 ст. 35, ст. 68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433CB0">
        <w:rPr>
          <w:rFonts w:ascii="Times New Roman" w:hAnsi="Times New Roman" w:cs="Times New Roman"/>
          <w:sz w:val="28"/>
          <w:szCs w:val="28"/>
        </w:rPr>
        <w:t>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433CB0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33CB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15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433CB0">
        <w:rPr>
          <w:rFonts w:ascii="Times New Roman" w:hAnsi="Times New Roman" w:cs="Times New Roman"/>
          <w:sz w:val="28"/>
          <w:szCs w:val="28"/>
        </w:rPr>
        <w:t>от 09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433CB0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33CB0">
        <w:rPr>
          <w:rFonts w:ascii="Times New Roman" w:hAnsi="Times New Roman" w:cs="Times New Roman"/>
          <w:sz w:val="28"/>
          <w:szCs w:val="28"/>
        </w:rPr>
        <w:t xml:space="preserve"> № 8-ФЗ «Об обеспечении доступа к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33CB0">
        <w:rPr>
          <w:rFonts w:ascii="Times New Roman" w:hAnsi="Times New Roman" w:cs="Times New Roman"/>
          <w:sz w:val="28"/>
          <w:szCs w:val="28"/>
        </w:rPr>
        <w:t>о деятельности государственных органов и органов местного самоуправления», Постановлением Правительства РФ от 10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33CB0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68100B">
        <w:rPr>
          <w:rFonts w:ascii="Times New Roman" w:hAnsi="Times New Roman" w:cs="Times New Roman"/>
          <w:sz w:val="28"/>
          <w:szCs w:val="28"/>
        </w:rPr>
        <w:br/>
      </w:r>
      <w:r w:rsidRPr="00433CB0">
        <w:rPr>
          <w:rFonts w:ascii="Times New Roman" w:hAnsi="Times New Roman" w:cs="Times New Roman"/>
          <w:sz w:val="28"/>
          <w:szCs w:val="28"/>
        </w:rPr>
        <w:t>№ 336</w:t>
      </w:r>
      <w:proofErr w:type="gramEnd"/>
      <w:r w:rsidRPr="00433CB0">
        <w:rPr>
          <w:rFonts w:ascii="Times New Roman" w:hAnsi="Times New Roman" w:cs="Times New Roman"/>
          <w:sz w:val="28"/>
          <w:szCs w:val="28"/>
        </w:rPr>
        <w:t xml:space="preserve"> 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433CB0">
        <w:rPr>
          <w:rFonts w:ascii="Times New Roman" w:hAnsi="Times New Roman" w:cs="Times New Roman"/>
          <w:sz w:val="28"/>
          <w:szCs w:val="28"/>
        </w:rPr>
        <w:t xml:space="preserve">ставом </w:t>
      </w:r>
      <w:proofErr w:type="spellStart"/>
      <w:r w:rsidR="00D27BB7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D27B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33CB0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433CB0" w:rsidRDefault="00433CB0" w:rsidP="0068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D27BB7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D27B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33CB0" w:rsidRDefault="00433CB0" w:rsidP="0068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Новоторъяльского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433CB0" w:rsidRDefault="00433CB0" w:rsidP="0068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CB0">
        <w:rPr>
          <w:rFonts w:ascii="Times New Roman" w:hAnsi="Times New Roman" w:cs="Times New Roman"/>
          <w:sz w:val="28"/>
          <w:szCs w:val="28"/>
        </w:rPr>
        <w:t>1. Утвердить Положени</w:t>
      </w:r>
      <w:r w:rsidR="00ED127C">
        <w:rPr>
          <w:rFonts w:ascii="Times New Roman" w:hAnsi="Times New Roman" w:cs="Times New Roman"/>
          <w:sz w:val="28"/>
          <w:szCs w:val="28"/>
        </w:rPr>
        <w:t>е</w:t>
      </w:r>
      <w:r w:rsidRPr="00433CB0">
        <w:rPr>
          <w:rFonts w:ascii="Times New Roman" w:hAnsi="Times New Roman" w:cs="Times New Roman"/>
          <w:sz w:val="28"/>
          <w:szCs w:val="28"/>
        </w:rPr>
        <w:t xml:space="preserve"> </w:t>
      </w:r>
      <w:r w:rsidRPr="00433CB0">
        <w:rPr>
          <w:rFonts w:ascii="Times New Roman" w:hAnsi="Times New Roman" w:cs="Times New Roman"/>
          <w:bCs/>
          <w:sz w:val="28"/>
          <w:szCs w:val="28"/>
        </w:rPr>
        <w:t xml:space="preserve">об особенностях организации </w:t>
      </w:r>
      <w:r w:rsidR="0068100B">
        <w:rPr>
          <w:rFonts w:ascii="Times New Roman" w:hAnsi="Times New Roman" w:cs="Times New Roman"/>
          <w:bCs/>
          <w:sz w:val="28"/>
          <w:szCs w:val="28"/>
        </w:rPr>
        <w:br/>
      </w:r>
      <w:r w:rsidRPr="00433CB0">
        <w:rPr>
          <w:rFonts w:ascii="Times New Roman" w:hAnsi="Times New Roman" w:cs="Times New Roman"/>
          <w:bCs/>
          <w:sz w:val="28"/>
          <w:szCs w:val="28"/>
        </w:rPr>
        <w:t xml:space="preserve">и осуществления муниципального контроля на территории  </w:t>
      </w:r>
      <w:proofErr w:type="spellStart"/>
      <w:r w:rsidR="00D27BB7">
        <w:rPr>
          <w:rFonts w:ascii="Times New Roman" w:hAnsi="Times New Roman" w:cs="Times New Roman"/>
          <w:bCs/>
          <w:sz w:val="28"/>
          <w:szCs w:val="28"/>
        </w:rPr>
        <w:t>Масканурского</w:t>
      </w:r>
      <w:proofErr w:type="spellEnd"/>
      <w:r w:rsidR="00D27BB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433CB0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 в 2022 году согласно приложению.</w:t>
      </w:r>
    </w:p>
    <w:p w:rsidR="00433CB0" w:rsidRPr="00650F3D" w:rsidRDefault="00433CB0" w:rsidP="00433CB0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650F3D">
        <w:rPr>
          <w:rFonts w:ascii="Times New Roman" w:hAnsi="Times New Roman"/>
          <w:bCs/>
          <w:sz w:val="28"/>
          <w:szCs w:val="28"/>
        </w:rPr>
        <w:t xml:space="preserve">. </w:t>
      </w:r>
      <w:r w:rsidRPr="00650F3D">
        <w:rPr>
          <w:rFonts w:ascii="Times New Roman" w:hAnsi="Times New Roman"/>
          <w:sz w:val="28"/>
          <w:szCs w:val="28"/>
        </w:rPr>
        <w:t>Настоящее решение обнародовать на информационн</w:t>
      </w:r>
      <w:r w:rsidR="00D27BB7">
        <w:rPr>
          <w:rFonts w:ascii="Times New Roman" w:hAnsi="Times New Roman"/>
          <w:sz w:val="28"/>
          <w:szCs w:val="28"/>
        </w:rPr>
        <w:t>ых</w:t>
      </w:r>
      <w:r w:rsidRPr="00650F3D">
        <w:rPr>
          <w:rFonts w:ascii="Times New Roman" w:hAnsi="Times New Roman"/>
          <w:sz w:val="28"/>
          <w:szCs w:val="28"/>
        </w:rPr>
        <w:t xml:space="preserve"> стенд</w:t>
      </w:r>
      <w:r w:rsidR="00D27BB7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7BB7">
        <w:rPr>
          <w:rFonts w:ascii="Times New Roman" w:hAnsi="Times New Roman"/>
          <w:sz w:val="28"/>
          <w:szCs w:val="28"/>
        </w:rPr>
        <w:t>Масканурского</w:t>
      </w:r>
      <w:proofErr w:type="spellEnd"/>
      <w:r w:rsidR="00D27BB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50F3D">
        <w:rPr>
          <w:rFonts w:ascii="Times New Roman" w:hAnsi="Times New Roman"/>
          <w:sz w:val="28"/>
          <w:szCs w:val="28"/>
        </w:rPr>
        <w:t xml:space="preserve"> в установленном порядке и разместить в информационно-телекоммуникационной сети «Интернет» </w:t>
      </w:r>
      <w:r w:rsidRPr="00650F3D">
        <w:rPr>
          <w:rFonts w:ascii="Times New Roman" w:eastAsia="Calibri" w:hAnsi="Times New Roman"/>
          <w:sz w:val="28"/>
          <w:szCs w:val="28"/>
        </w:rPr>
        <w:t>официальный</w:t>
      </w:r>
      <w:r w:rsidRPr="00650F3D">
        <w:rPr>
          <w:rFonts w:ascii="Times New Roman" w:hAnsi="Times New Roman"/>
          <w:sz w:val="28"/>
          <w:szCs w:val="28"/>
        </w:rPr>
        <w:t xml:space="preserve"> интернет-портал Республики Марий Эл (адрес доступа:</w:t>
      </w:r>
      <w:hyperlink r:id="rId4" w:history="1">
        <w:r w:rsidRPr="00650F3D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650F3D">
          <w:rPr>
            <w:rStyle w:val="a5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Pr="00650F3D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mari</w:t>
        </w:r>
        <w:proofErr w:type="spellEnd"/>
        <w:r w:rsidRPr="00650F3D">
          <w:rPr>
            <w:rStyle w:val="a5"/>
            <w:rFonts w:ascii="Times New Roman" w:hAnsi="Times New Roman"/>
            <w:bCs/>
            <w:sz w:val="28"/>
            <w:szCs w:val="28"/>
          </w:rPr>
          <w:t>-</w:t>
        </w:r>
        <w:r w:rsidRPr="00650F3D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el</w:t>
        </w:r>
        <w:r w:rsidRPr="00650F3D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650F3D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gov</w:t>
        </w:r>
        <w:proofErr w:type="spellEnd"/>
        <w:r w:rsidRPr="00650F3D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650F3D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 w:rsidRPr="00650F3D">
          <w:rPr>
            <w:rStyle w:val="a5"/>
            <w:rFonts w:ascii="Times New Roman" w:hAnsi="Times New Roman"/>
            <w:bCs/>
            <w:sz w:val="28"/>
            <w:szCs w:val="28"/>
          </w:rPr>
          <w:t>/</w:t>
        </w:r>
        <w:proofErr w:type="spellStart"/>
        <w:r w:rsidRPr="00650F3D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650F3D">
        <w:rPr>
          <w:rFonts w:ascii="Times New Roman" w:hAnsi="Times New Roman"/>
          <w:bCs/>
          <w:sz w:val="28"/>
          <w:szCs w:val="28"/>
        </w:rPr>
        <w:t>).</w:t>
      </w:r>
    </w:p>
    <w:p w:rsidR="00433CB0" w:rsidRPr="00650F3D" w:rsidRDefault="00433CB0" w:rsidP="00433CB0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50F3D">
        <w:rPr>
          <w:rFonts w:ascii="Times New Roman" w:hAnsi="Times New Roman"/>
          <w:sz w:val="28"/>
          <w:szCs w:val="28"/>
        </w:rPr>
        <w:t>. Настоящее решение вступает в силу после его обнародования.</w:t>
      </w:r>
    </w:p>
    <w:p w:rsidR="00433CB0" w:rsidRPr="00650F3D" w:rsidRDefault="00433CB0" w:rsidP="00433CB0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0F3D">
        <w:rPr>
          <w:sz w:val="28"/>
          <w:szCs w:val="28"/>
        </w:rPr>
        <w:t xml:space="preserve">. </w:t>
      </w:r>
      <w:proofErr w:type="gramStart"/>
      <w:r w:rsidRPr="00650F3D">
        <w:rPr>
          <w:sz w:val="28"/>
          <w:szCs w:val="28"/>
        </w:rPr>
        <w:t>Контроль за</w:t>
      </w:r>
      <w:proofErr w:type="gramEnd"/>
      <w:r w:rsidRPr="00650F3D">
        <w:rPr>
          <w:sz w:val="28"/>
          <w:szCs w:val="28"/>
        </w:rPr>
        <w:t xml:space="preserve"> исполнением настоящего решения возложить </w:t>
      </w:r>
      <w:r w:rsidRPr="00650F3D">
        <w:rPr>
          <w:sz w:val="28"/>
          <w:szCs w:val="28"/>
        </w:rPr>
        <w:br/>
        <w:t xml:space="preserve">на постоянную комиссию по социальным вопросам, законности </w:t>
      </w:r>
      <w:r w:rsidRPr="00650F3D">
        <w:rPr>
          <w:sz w:val="28"/>
          <w:szCs w:val="28"/>
        </w:rPr>
        <w:br/>
        <w:t xml:space="preserve">и правопорядку. </w:t>
      </w:r>
    </w:p>
    <w:p w:rsidR="0068100B" w:rsidRDefault="0068100B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00B" w:rsidRDefault="0068100B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CB0" w:rsidRDefault="00433CB0" w:rsidP="0068100B">
      <w:pPr>
        <w:spacing w:after="0" w:line="240" w:lineRule="auto"/>
        <w:jc w:val="both"/>
      </w:pPr>
      <w:r w:rsidRPr="00A24174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BB7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D27B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7BB7">
        <w:rPr>
          <w:rFonts w:ascii="Times New Roman" w:hAnsi="Times New Roman" w:cs="Times New Roman"/>
          <w:sz w:val="28"/>
          <w:szCs w:val="28"/>
        </w:rPr>
        <w:t xml:space="preserve">               В. Подрезов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211" w:type="dxa"/>
        <w:tblLook w:val="04A0"/>
      </w:tblPr>
      <w:tblGrid>
        <w:gridCol w:w="4362"/>
      </w:tblGrid>
      <w:tr w:rsidR="00433CB0" w:rsidTr="00433CB0"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8100B" w:rsidRDefault="0068100B" w:rsidP="00433CB0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3CB0" w:rsidRPr="00433CB0" w:rsidRDefault="00433CB0" w:rsidP="006810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433CB0" w:rsidRPr="00433CB0" w:rsidRDefault="00433CB0" w:rsidP="006810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C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решением Собрания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433CB0">
              <w:rPr>
                <w:rFonts w:ascii="Times New Roman" w:hAnsi="Times New Roman" w:cs="Times New Roman"/>
                <w:bCs/>
                <w:sz w:val="28"/>
                <w:szCs w:val="28"/>
              </w:rPr>
              <w:t>епутатов</w:t>
            </w:r>
          </w:p>
          <w:p w:rsidR="00433CB0" w:rsidRDefault="00D27BB7" w:rsidP="0068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Масканурского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433CB0" w:rsidRPr="00433CB0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</w:p>
          <w:p w:rsidR="00433CB0" w:rsidRPr="00433CB0" w:rsidRDefault="00433CB0" w:rsidP="00C94F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CB0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433CB0" w:rsidRPr="00433CB0" w:rsidRDefault="00ED127C" w:rsidP="00ED12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="00433CB0" w:rsidRPr="00433C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 апреля 2022 г. </w:t>
            </w:r>
            <w:r w:rsidR="00433CB0" w:rsidRPr="00433C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159</w:t>
            </w:r>
          </w:p>
          <w:p w:rsidR="00433CB0" w:rsidRDefault="00433CB0" w:rsidP="00433CB0">
            <w:pPr>
              <w:ind w:firstLine="709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33CB0" w:rsidRDefault="00433CB0" w:rsidP="00433CB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3CB0" w:rsidRP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3CB0" w:rsidRP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CB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33CB0" w:rsidRP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CB0">
        <w:rPr>
          <w:rFonts w:ascii="Times New Roman" w:hAnsi="Times New Roman" w:cs="Times New Roman"/>
          <w:b/>
          <w:bCs/>
          <w:sz w:val="28"/>
          <w:szCs w:val="28"/>
        </w:rPr>
        <w:t>об особенностях</w:t>
      </w:r>
      <w:r w:rsidR="006810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3CB0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и осуществления </w:t>
      </w:r>
    </w:p>
    <w:p w:rsid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CB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контроля на территории  </w:t>
      </w:r>
      <w:proofErr w:type="spellStart"/>
      <w:r w:rsidR="00D27BB7">
        <w:rPr>
          <w:rFonts w:ascii="Times New Roman" w:hAnsi="Times New Roman" w:cs="Times New Roman"/>
          <w:b/>
          <w:bCs/>
          <w:sz w:val="28"/>
          <w:szCs w:val="28"/>
        </w:rPr>
        <w:t>Масканурского</w:t>
      </w:r>
      <w:proofErr w:type="spellEnd"/>
      <w:r w:rsidR="00D27BB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433CB0">
        <w:rPr>
          <w:rFonts w:ascii="Times New Roman" w:hAnsi="Times New Roman" w:cs="Times New Roman"/>
          <w:b/>
          <w:bCs/>
          <w:sz w:val="28"/>
          <w:szCs w:val="28"/>
        </w:rPr>
        <w:t xml:space="preserve">Новоторъяльского муниципального района </w:t>
      </w:r>
    </w:p>
    <w:p w:rsidR="00433CB0" w:rsidRP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CB0">
        <w:rPr>
          <w:rFonts w:ascii="Times New Roman" w:hAnsi="Times New Roman" w:cs="Times New Roman"/>
          <w:b/>
          <w:bCs/>
          <w:sz w:val="28"/>
          <w:szCs w:val="28"/>
        </w:rPr>
        <w:t>Республики Марий Эл в 2022 году</w:t>
      </w:r>
    </w:p>
    <w:p w:rsidR="00433CB0" w:rsidRP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в 2022 году не проводятся плановые контрольные (надзорные) мероприятия, плановые проверки при осуществлении видов муниципального контроля, порядок организации и осуществления которых регулируется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и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2. Установить, что в 2022 году в рамках видов муниципального контроля, порядок организации и осуществления которых регулируются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О государственном контроле (надзоре)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и муниципальном контроле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и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внеплановые контрольные (надзорные) мероприятия, внеплановые проверки проводятся исключительно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по следующим основаниям: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а) при условии согласования с органами прокуратуры: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на гидротехнических сооружениях I и II класса, или индикаторов риска, 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влекущих непосредственную угрозу причинения вреда жизни и тяжкого вреда здоровью граждан, обороне страны и безопасности государства,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или индикаторов риска возникновения чрезвычайных ситуаций природного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и (или) техногенного</w:t>
      </w:r>
      <w:proofErr w:type="gramEnd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характера;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необходимости проведения внеплановой выездной проверки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регионального государственного лицензионного </w:t>
      </w: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о применении контрольно-кассовой техники, в том числе за полнотой учета выручки в организациях и у индивидуальных предпринимателей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(за исключением случаев, установленных частью 7 статьи 75 Федерального закона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О государственном контроле (надзоре) и муниципальном контроле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в Российской Федерации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);</w:t>
      </w:r>
      <w:proofErr w:type="gramEnd"/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б) без согласования с органами прокуратуры: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по поручению Президента Российской Федерации;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по поручению Заместителя Председателя Правительства Российской Федерации, принятому после вступления в силу настоящего постановления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по требованию прокурора в рамках надзора за исполнением законов, соблюдением прав и свобод человека и гражданина по поступившим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в органы прокуратуры материалам и обращениям;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при наступлении события, указанного в программе проверок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(при осуществлении государственного строительного надзора, федерального государственного экологического контроля (надзора),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наследия);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в) с извещением органов прокуратуры в отношении некоммерческих организаций по основаниям, установленным подпунктами 2, 3, 5 и 6 пункта 4.2 статьи 32 Федерального закона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О некоммерческих организациях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а также религиозных организаций по основанию, установленному абзацем третьим пункта 5 статьи 25 Федерального закона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О свободе совести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и о религиозных объединениях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на гидротехнических сооружениях I и II класса являются факты причинения вреда жизни и тяжкого вреда здоровью граждан, вреда обороне страны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контрольных (надзорных) мероприятий, проверок, дата начала которых наступает после вступления в силу </w:t>
      </w:r>
      <w:r w:rsidRPr="00433CB0">
        <w:rPr>
          <w:rFonts w:ascii="Times New Roman" w:hAnsi="Times New Roman" w:cs="Times New Roman"/>
          <w:sz w:val="28"/>
          <w:szCs w:val="28"/>
        </w:rPr>
        <w:t>Постановлением Правительства РФ от 10</w:t>
      </w:r>
      <w:r w:rsidR="0068100B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33CB0">
        <w:rPr>
          <w:rFonts w:ascii="Times New Roman" w:hAnsi="Times New Roman" w:cs="Times New Roman"/>
          <w:sz w:val="28"/>
          <w:szCs w:val="28"/>
        </w:rPr>
        <w:t>2022</w:t>
      </w:r>
      <w:r w:rsidR="0068100B">
        <w:rPr>
          <w:rFonts w:ascii="Times New Roman" w:hAnsi="Times New Roman" w:cs="Times New Roman"/>
          <w:sz w:val="28"/>
          <w:szCs w:val="28"/>
        </w:rPr>
        <w:t xml:space="preserve"> г.</w:t>
      </w:r>
      <w:r w:rsidRPr="00433CB0">
        <w:rPr>
          <w:rFonts w:ascii="Times New Roman" w:hAnsi="Times New Roman" w:cs="Times New Roman"/>
          <w:sz w:val="28"/>
          <w:szCs w:val="28"/>
        </w:rPr>
        <w:t xml:space="preserve"> № 336 «Об особенностях организации </w:t>
      </w:r>
      <w:r w:rsidR="0068100B">
        <w:rPr>
          <w:rFonts w:ascii="Times New Roman" w:hAnsi="Times New Roman" w:cs="Times New Roman"/>
          <w:sz w:val="28"/>
          <w:szCs w:val="28"/>
        </w:rPr>
        <w:br/>
      </w:r>
      <w:r w:rsidRPr="00433CB0">
        <w:rPr>
          <w:rFonts w:ascii="Times New Roman" w:hAnsi="Times New Roman" w:cs="Times New Roman"/>
          <w:sz w:val="28"/>
          <w:szCs w:val="28"/>
        </w:rPr>
        <w:t xml:space="preserve">и осуществления государственного контроля (надзора), муниципального контроля» 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и проведение которых не допускается в соответствии с настоящим </w:t>
      </w:r>
      <w:r w:rsidR="00ED127C">
        <w:rPr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, контрольным (надзорным) органом, органом контроля принимается единое решение об их отмене в течение 3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 xml:space="preserve"> (Трех)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proofErr w:type="gramEnd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со дня вступления в силу настоящего постановления.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завершении таких контрольных (надзорных) мероприятий, проверок по причине их отмены вносятся в срок не более 10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 xml:space="preserve">(Десяти) 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дней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со дня вступления в силу </w:t>
      </w:r>
      <w:r w:rsidRPr="00433CB0">
        <w:rPr>
          <w:rFonts w:ascii="Times New Roman" w:hAnsi="Times New Roman" w:cs="Times New Roman"/>
          <w:sz w:val="28"/>
          <w:szCs w:val="28"/>
        </w:rPr>
        <w:t>Постановлением Правительства РФ от 10</w:t>
      </w:r>
      <w:r w:rsidR="0068100B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33CB0">
        <w:rPr>
          <w:rFonts w:ascii="Times New Roman" w:hAnsi="Times New Roman" w:cs="Times New Roman"/>
          <w:sz w:val="28"/>
          <w:szCs w:val="28"/>
        </w:rPr>
        <w:t>2022</w:t>
      </w:r>
      <w:r w:rsidR="0068100B">
        <w:rPr>
          <w:rFonts w:ascii="Times New Roman" w:hAnsi="Times New Roman" w:cs="Times New Roman"/>
          <w:sz w:val="28"/>
          <w:szCs w:val="28"/>
        </w:rPr>
        <w:t xml:space="preserve"> г. </w:t>
      </w:r>
      <w:r w:rsidRPr="00433CB0">
        <w:rPr>
          <w:rFonts w:ascii="Times New Roman" w:hAnsi="Times New Roman" w:cs="Times New Roman"/>
          <w:sz w:val="28"/>
          <w:szCs w:val="28"/>
        </w:rPr>
        <w:t xml:space="preserve">№ 336 «Об особенностях организации и осуществления государственного контроля (надзора), муниципального контроля» 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контрольным (надзорным) органом, органом контроля в Единый реестр контрольных (надзорных) мероприятий, Единый реестр проверок.</w:t>
      </w:r>
      <w:proofErr w:type="gramEnd"/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Издание дополнительных приказов, решений контрольным (надзорным) органом, органом контроля не требуется.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внеплановых контрольных (надзорных) мероприятий, внеплановых проверок, не завершенных на момент вступления в силу </w:t>
      </w:r>
      <w:r w:rsidRPr="00433CB0">
        <w:rPr>
          <w:rFonts w:ascii="Times New Roman" w:hAnsi="Times New Roman" w:cs="Times New Roman"/>
          <w:sz w:val="28"/>
          <w:szCs w:val="28"/>
        </w:rPr>
        <w:t>Постановлением Правительства РФ от 10</w:t>
      </w:r>
      <w:r w:rsidR="0068100B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33CB0">
        <w:rPr>
          <w:rFonts w:ascii="Times New Roman" w:hAnsi="Times New Roman" w:cs="Times New Roman"/>
          <w:sz w:val="28"/>
          <w:szCs w:val="28"/>
        </w:rPr>
        <w:t>2022</w:t>
      </w:r>
      <w:r w:rsidR="0068100B">
        <w:rPr>
          <w:rFonts w:ascii="Times New Roman" w:hAnsi="Times New Roman" w:cs="Times New Roman"/>
          <w:sz w:val="28"/>
          <w:szCs w:val="28"/>
        </w:rPr>
        <w:t xml:space="preserve"> г.</w:t>
      </w:r>
      <w:r w:rsidRPr="00433CB0">
        <w:rPr>
          <w:rFonts w:ascii="Times New Roman" w:hAnsi="Times New Roman" w:cs="Times New Roman"/>
          <w:sz w:val="28"/>
          <w:szCs w:val="28"/>
        </w:rPr>
        <w:t xml:space="preserve"> № 336 </w:t>
      </w:r>
      <w:r w:rsidR="0068100B">
        <w:rPr>
          <w:rFonts w:ascii="Times New Roman" w:hAnsi="Times New Roman" w:cs="Times New Roman"/>
          <w:sz w:val="28"/>
          <w:szCs w:val="28"/>
        </w:rPr>
        <w:br/>
      </w:r>
      <w:r w:rsidRPr="00433CB0">
        <w:rPr>
          <w:rFonts w:ascii="Times New Roman" w:hAnsi="Times New Roman" w:cs="Times New Roman"/>
          <w:sz w:val="28"/>
          <w:szCs w:val="28"/>
        </w:rPr>
        <w:t>«Об особенностях организации и осуществления государственного контроля (надзора), муниципального контроля»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, не допускается до момента осуществления действий, предусмотренных пунктом 7 настоящего постановления (за исключением контрольных (надзорных) мероприятий, проверок, проведение которых возможно по основаниям, предусмотренным пунктом 3 настоящего постановления).</w:t>
      </w:r>
      <w:proofErr w:type="gramEnd"/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(надзорные) мероприятия, проверки, проведение которых не допускается в соответствии с настоящим Положением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и не завершенные на день вступления в силу </w:t>
      </w:r>
      <w:r w:rsidRPr="00433CB0">
        <w:rPr>
          <w:rFonts w:ascii="Times New Roman" w:hAnsi="Times New Roman" w:cs="Times New Roman"/>
          <w:sz w:val="28"/>
          <w:szCs w:val="28"/>
        </w:rPr>
        <w:t>Постановлением Правительства РФ от 10</w:t>
      </w:r>
      <w:r w:rsidR="0068100B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33CB0">
        <w:rPr>
          <w:rFonts w:ascii="Times New Roman" w:hAnsi="Times New Roman" w:cs="Times New Roman"/>
          <w:sz w:val="28"/>
          <w:szCs w:val="28"/>
        </w:rPr>
        <w:t xml:space="preserve">2022 </w:t>
      </w:r>
      <w:r w:rsidR="0068100B">
        <w:rPr>
          <w:rFonts w:ascii="Times New Roman" w:hAnsi="Times New Roman" w:cs="Times New Roman"/>
          <w:sz w:val="28"/>
          <w:szCs w:val="28"/>
        </w:rPr>
        <w:t xml:space="preserve">г. </w:t>
      </w:r>
      <w:r w:rsidRPr="00433CB0">
        <w:rPr>
          <w:rFonts w:ascii="Times New Roman" w:hAnsi="Times New Roman" w:cs="Times New Roman"/>
          <w:sz w:val="28"/>
          <w:szCs w:val="28"/>
        </w:rPr>
        <w:t xml:space="preserve">№ 336 «Об особенностях организации </w:t>
      </w:r>
      <w:r w:rsidR="0068100B">
        <w:rPr>
          <w:rFonts w:ascii="Times New Roman" w:hAnsi="Times New Roman" w:cs="Times New Roman"/>
          <w:sz w:val="28"/>
          <w:szCs w:val="28"/>
        </w:rPr>
        <w:br/>
      </w:r>
      <w:r w:rsidRPr="00433CB0">
        <w:rPr>
          <w:rFonts w:ascii="Times New Roman" w:hAnsi="Times New Roman" w:cs="Times New Roman"/>
          <w:sz w:val="28"/>
          <w:szCs w:val="28"/>
        </w:rPr>
        <w:t xml:space="preserve">и осуществления государственного контроля (надзора), муниципального </w:t>
      </w:r>
      <w:r w:rsidRPr="00433CB0">
        <w:rPr>
          <w:rFonts w:ascii="Times New Roman" w:hAnsi="Times New Roman" w:cs="Times New Roman"/>
          <w:sz w:val="28"/>
          <w:szCs w:val="28"/>
        </w:rPr>
        <w:lastRenderedPageBreak/>
        <w:t>контроля»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, подлежат завершению в течение 5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 xml:space="preserve">(Пяти) 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рабочих дней со дня вступления в силу настоящего постановления путем составления акта контрольного (надзорного</w:t>
      </w:r>
      <w:proofErr w:type="gramEnd"/>
      <w:r w:rsidRPr="00433CB0">
        <w:rPr>
          <w:rFonts w:ascii="Times New Roman" w:hAnsi="Times New Roman" w:cs="Times New Roman"/>
          <w:color w:val="000000"/>
          <w:sz w:val="28"/>
          <w:szCs w:val="28"/>
        </w:rPr>
        <w:t>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Срок исполнения предписаний, выданных в соответствии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с Федеральным законом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О государственном контроле (надзоре)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и муниципальном контроле в Российской Федерации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и Федеральным законом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до дня вступления в силу настоящего постановления и действующих на день вступления в силу настоящего постановления, продлевается автоматически на 90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 xml:space="preserve"> (Девяносто)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</w:t>
      </w:r>
      <w:proofErr w:type="gramEnd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дней со дня истечения срока его исполнения без ходатайства (заявления) контролируемого лица.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Контролируемое лицо вправе направить ходатайство (заявление)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абзаце первом настоящего пункта, которое рассматривается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5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 xml:space="preserve">(Пяти) 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рабочих дней со дня его регистрации.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8. Допускается проведение профилактических мероприятий, мероприятий по профилактике нарушения обязательных требований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контролируемых лиц в соответствии с Федеральным законом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О государственном контроле (надзоре) и муниципальном контроле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в Российской Федерации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и Федеральным законом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3CB0" w:rsidRP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1090" w:rsidRPr="00433CB0" w:rsidRDefault="0068100B" w:rsidP="0068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711090" w:rsidRPr="00433CB0" w:rsidSect="0068100B">
      <w:pgSz w:w="11909" w:h="16834"/>
      <w:pgMar w:top="624" w:right="851" w:bottom="709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33CB0"/>
    <w:rsid w:val="001F77C8"/>
    <w:rsid w:val="00324DEB"/>
    <w:rsid w:val="00433CB0"/>
    <w:rsid w:val="0068100B"/>
    <w:rsid w:val="00711090"/>
    <w:rsid w:val="00AC0C36"/>
    <w:rsid w:val="00C94FD0"/>
    <w:rsid w:val="00D27BB7"/>
    <w:rsid w:val="00ED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EB"/>
  </w:style>
  <w:style w:type="paragraph" w:styleId="1">
    <w:name w:val="heading 1"/>
    <w:basedOn w:val="a"/>
    <w:next w:val="a"/>
    <w:link w:val="10"/>
    <w:qFormat/>
    <w:rsid w:val="00433CB0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CB0"/>
    <w:rPr>
      <w:rFonts w:ascii="Times New Roman" w:eastAsia="Times New Roman" w:hAnsi="Times New Roman" w:cs="Times New Roman"/>
      <w:sz w:val="34"/>
      <w:szCs w:val="24"/>
    </w:rPr>
  </w:style>
  <w:style w:type="paragraph" w:styleId="a3">
    <w:name w:val="Body Text Indent"/>
    <w:basedOn w:val="a"/>
    <w:link w:val="a4"/>
    <w:rsid w:val="00433CB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433CB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433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аголовок 11"/>
    <w:next w:val="a"/>
    <w:rsid w:val="00433CB0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5">
    <w:name w:val="Hyperlink"/>
    <w:basedOn w:val="a0"/>
    <w:rsid w:val="00433CB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33CB0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433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spsearch.gov.mari.ru:32643/torya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06135c569cc3728358571304b72dca5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d86e529d32161d0de32658956d1cc98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об особенностях организации и осуществления муниципального контроля на территории  Масканурского сельского поселения Новоторъяльского муниципального района Республики Марий Эл в 2022 году. 
</_x041e__x043f__x0438__x0441__x0430__x043d__x0438__x0435_>
    <_x041f__x0430__x043f__x043a__x0430_ xmlns="6f79779f-81c8-4c91-a19f-c72e5d8cd275">2022 год</_x041f__x0430__x043f__x043a__x0430_>
    <_dlc_DocId xmlns="57504d04-691e-4fc4-8f09-4f19fdbe90f6">XXJ7TYMEEKJ2-7882-266</_dlc_DocId>
    <_dlc_DocIdUrl xmlns="57504d04-691e-4fc4-8f09-4f19fdbe90f6">
      <Url>https://vip.gov.mari.ru/toryal/_layouts/DocIdRedir.aspx?ID=XXJ7TYMEEKJ2-7882-266</Url>
      <Description>XXJ7TYMEEKJ2-7882-266</Description>
    </_dlc_DocIdUrl>
  </documentManagement>
</p:properties>
</file>

<file path=customXml/itemProps1.xml><?xml version="1.0" encoding="utf-8"?>
<ds:datastoreItem xmlns:ds="http://schemas.openxmlformats.org/officeDocument/2006/customXml" ds:itemID="{C7FD7FE3-A372-48E8-955E-9BCC433C9EFA}"/>
</file>

<file path=customXml/itemProps2.xml><?xml version="1.0" encoding="utf-8"?>
<ds:datastoreItem xmlns:ds="http://schemas.openxmlformats.org/officeDocument/2006/customXml" ds:itemID="{8035FCCD-989E-48ED-9719-5A15B602B55A}"/>
</file>

<file path=customXml/itemProps3.xml><?xml version="1.0" encoding="utf-8"?>
<ds:datastoreItem xmlns:ds="http://schemas.openxmlformats.org/officeDocument/2006/customXml" ds:itemID="{28856A29-6FFC-46FB-9F30-6105DABE76F5}"/>
</file>

<file path=customXml/itemProps4.xml><?xml version="1.0" encoding="utf-8"?>
<ds:datastoreItem xmlns:ds="http://schemas.openxmlformats.org/officeDocument/2006/customXml" ds:itemID="{01BCDD15-8132-45D5-87D3-53D269694F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14 апреля 2022 г. №159</dc:title>
  <dc:subject/>
  <dc:creator>11</dc:creator>
  <cp:keywords/>
  <dc:description/>
  <cp:lastModifiedBy>11</cp:lastModifiedBy>
  <cp:revision>5</cp:revision>
  <dcterms:created xsi:type="dcterms:W3CDTF">2022-03-29T08:10:00Z</dcterms:created>
  <dcterms:modified xsi:type="dcterms:W3CDTF">2022-04-13T11:52:00Z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71670431-0f1d-4511-a588-050bfbc8a49e</vt:lpwstr>
  </property>
</Properties>
</file>