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C15D34" w:rsidRPr="003C53F5" w:rsidTr="00C673C7">
        <w:trPr>
          <w:jc w:val="center"/>
        </w:trPr>
        <w:tc>
          <w:tcPr>
            <w:tcW w:w="4395" w:type="dxa"/>
            <w:vAlign w:val="center"/>
            <w:hideMark/>
          </w:tcPr>
          <w:p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МАРИЙ ЭЛ РЕСПУБЛИК ШЕРНУР</w:t>
            </w:r>
          </w:p>
          <w:p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МУНИЦИПАЛ РАЙОНЫСО</w:t>
            </w:r>
          </w:p>
          <w:p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ЧЫЛДЕМЫР ЯЛ КУНДЕМ ДЕПУТАТ - ВЛАК ПОГЫНЫН</w:t>
            </w:r>
          </w:p>
          <w:p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C15D34" w:rsidRPr="003C53F5" w:rsidRDefault="00C15D34" w:rsidP="003C53F5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РЕШЕНИЕ</w:t>
            </w:r>
          </w:p>
          <w:p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bCs/>
          <w:sz w:val="28"/>
          <w:szCs w:val="28"/>
          <w:lang w:val="en-US" w:eastAsia="en-US"/>
        </w:rPr>
        <w:t>X</w:t>
      </w:r>
      <w:r w:rsidRPr="003C53F5">
        <w:rPr>
          <w:b/>
          <w:bCs/>
          <w:sz w:val="28"/>
          <w:szCs w:val="28"/>
          <w:lang w:eastAsia="en-US"/>
        </w:rPr>
        <w:t>Х</w:t>
      </w:r>
      <w:r w:rsidRPr="003C53F5">
        <w:rPr>
          <w:b/>
          <w:bCs/>
          <w:sz w:val="28"/>
          <w:szCs w:val="28"/>
          <w:lang w:val="en-US" w:eastAsia="en-US"/>
        </w:rPr>
        <w:t>I</w:t>
      </w:r>
      <w:r w:rsidR="006C1F98" w:rsidRPr="003C53F5">
        <w:rPr>
          <w:b/>
          <w:bCs/>
          <w:sz w:val="28"/>
          <w:szCs w:val="28"/>
          <w:lang w:val="en-US" w:eastAsia="en-US"/>
        </w:rPr>
        <w:t>I</w:t>
      </w:r>
      <w:r w:rsidRPr="003C53F5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sz w:val="28"/>
          <w:szCs w:val="28"/>
          <w:lang w:eastAsia="en-US"/>
        </w:rPr>
        <w:t xml:space="preserve">от </w:t>
      </w:r>
      <w:r w:rsidR="007B4F4E">
        <w:rPr>
          <w:b/>
          <w:sz w:val="28"/>
          <w:szCs w:val="28"/>
          <w:lang w:eastAsia="en-US"/>
        </w:rPr>
        <w:t>27 сентября</w:t>
      </w:r>
      <w:r w:rsidRPr="003C53F5">
        <w:rPr>
          <w:b/>
          <w:sz w:val="28"/>
          <w:szCs w:val="28"/>
          <w:lang w:eastAsia="en-US"/>
        </w:rPr>
        <w:t xml:space="preserve"> 2021 года</w:t>
      </w:r>
      <w:r w:rsidRPr="003C53F5">
        <w:rPr>
          <w:b/>
          <w:bCs/>
          <w:sz w:val="28"/>
          <w:szCs w:val="28"/>
          <w:lang w:eastAsia="en-US"/>
        </w:rPr>
        <w:t xml:space="preserve"> № </w:t>
      </w:r>
      <w:r w:rsidR="007B4F4E">
        <w:rPr>
          <w:b/>
          <w:bCs/>
          <w:sz w:val="28"/>
          <w:szCs w:val="28"/>
          <w:lang w:eastAsia="en-US"/>
        </w:rPr>
        <w:t>158</w:t>
      </w:r>
    </w:p>
    <w:p w:rsidR="00D03C14" w:rsidRPr="003C53F5" w:rsidRDefault="00D03C14" w:rsidP="003C53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3C53F5" w:rsidRDefault="00D03C14" w:rsidP="003C53F5">
      <w:pPr>
        <w:jc w:val="center"/>
        <w:rPr>
          <w:sz w:val="28"/>
          <w:szCs w:val="28"/>
        </w:rPr>
      </w:pPr>
      <w:r w:rsidRPr="003C53F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03894" w:rsidRPr="003C53F5">
        <w:rPr>
          <w:b/>
          <w:bCs/>
          <w:color w:val="000000"/>
          <w:sz w:val="28"/>
          <w:szCs w:val="28"/>
        </w:rPr>
        <w:t>Чендемеровского сельского поселения</w:t>
      </w:r>
    </w:p>
    <w:p w:rsidR="00D03C14" w:rsidRPr="00624FAC" w:rsidRDefault="00624FAC" w:rsidP="00624FAC">
      <w:pPr>
        <w:shd w:val="clear" w:color="auto" w:fill="FFFFFF"/>
        <w:ind w:firstLine="567"/>
        <w:jc w:val="center"/>
        <w:rPr>
          <w:bCs/>
          <w:color w:val="0070C0"/>
          <w:sz w:val="28"/>
          <w:szCs w:val="28"/>
        </w:rPr>
      </w:pPr>
      <w:r w:rsidRPr="00624FAC">
        <w:rPr>
          <w:bCs/>
          <w:color w:val="0070C0"/>
          <w:sz w:val="28"/>
          <w:szCs w:val="28"/>
        </w:rPr>
        <w:t>(в ред. от 24.11.2021 № 176</w:t>
      </w:r>
      <w:r w:rsidR="001540BC">
        <w:rPr>
          <w:bCs/>
          <w:color w:val="0070C0"/>
          <w:sz w:val="28"/>
          <w:szCs w:val="28"/>
        </w:rPr>
        <w:t>, от 28.06.2023 № 268</w:t>
      </w:r>
      <w:r w:rsidR="00E5257D">
        <w:rPr>
          <w:bCs/>
          <w:color w:val="0070C0"/>
          <w:sz w:val="28"/>
          <w:szCs w:val="28"/>
        </w:rPr>
        <w:t>, от 16.08.2023 № 274</w:t>
      </w:r>
      <w:r w:rsidR="00E5488A">
        <w:rPr>
          <w:bCs/>
          <w:color w:val="0070C0"/>
          <w:sz w:val="28"/>
          <w:szCs w:val="28"/>
        </w:rPr>
        <w:t>, от 15.02.2024 № 309</w:t>
      </w:r>
      <w:r w:rsidRPr="00624FAC">
        <w:rPr>
          <w:bCs/>
          <w:color w:val="0070C0"/>
          <w:sz w:val="28"/>
          <w:szCs w:val="28"/>
        </w:rPr>
        <w:t>)</w:t>
      </w:r>
    </w:p>
    <w:p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:rsidR="00C03894" w:rsidRPr="003C53F5" w:rsidRDefault="00D03C14" w:rsidP="003C53F5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 w:rsidR="00A94FB8">
        <w:br/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(надзоре)</w:t>
      </w:r>
      <w:r w:rsidR="00A94FB8">
        <w:br/>
      </w:r>
      <w:r w:rsidRPr="003C53F5">
        <w:rPr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="00C03894" w:rsidRPr="003C53F5">
        <w:rPr>
          <w:sz w:val="26"/>
          <w:szCs w:val="26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:rsidR="00D03C14" w:rsidRPr="003C53F5" w:rsidRDefault="00D03C14" w:rsidP="003C53F5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C53F5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A94FB8">
        <w:br/>
      </w:r>
      <w:r w:rsidRPr="003C53F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</w:rPr>
        <w:t>.</w:t>
      </w:r>
    </w:p>
    <w:p w:rsidR="00D03C14" w:rsidRPr="003C53F5" w:rsidRDefault="00D03C14" w:rsidP="003C53F5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  <w:sz w:val="28"/>
          <w:szCs w:val="28"/>
        </w:rPr>
        <w:t xml:space="preserve">. </w:t>
      </w:r>
    </w:p>
    <w:p w:rsidR="00D03C14" w:rsidRPr="003C53F5" w:rsidRDefault="00D03C14" w:rsidP="003C53F5">
      <w:pPr>
        <w:ind w:firstLine="709"/>
        <w:jc w:val="both"/>
        <w:rPr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 xml:space="preserve">Чендемеровского сельского поселения </w:t>
      </w:r>
      <w:r w:rsidRPr="003C53F5">
        <w:rPr>
          <w:color w:val="000000"/>
          <w:sz w:val="28"/>
          <w:szCs w:val="28"/>
        </w:rPr>
        <w:t xml:space="preserve">вступают в силу с 1 марта 2022 года. </w:t>
      </w:r>
    </w:p>
    <w:p w:rsidR="00D03C14" w:rsidRPr="003C53F5" w:rsidRDefault="00D03C1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>Глава Чендемеровского</w:t>
      </w:r>
    </w:p>
    <w:p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 xml:space="preserve">сельского поселения, </w:t>
      </w:r>
    </w:p>
    <w:p w:rsidR="00C03894" w:rsidRPr="0009092E" w:rsidRDefault="00C03894" w:rsidP="003C53F5">
      <w:pPr>
        <w:ind w:left="709"/>
        <w:rPr>
          <w:sz w:val="28"/>
          <w:szCs w:val="28"/>
        </w:rPr>
      </w:pPr>
      <w:r w:rsidRPr="0009092E">
        <w:rPr>
          <w:sz w:val="28"/>
          <w:szCs w:val="28"/>
        </w:rPr>
        <w:t xml:space="preserve">Председатель Собрания депутатов </w:t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  <w:t>И.А. Малинин</w:t>
      </w:r>
    </w:p>
    <w:p w:rsidR="00D03C14" w:rsidRPr="003C53F5" w:rsidRDefault="00D03C14" w:rsidP="003C53F5">
      <w:pPr>
        <w:ind w:left="5398"/>
        <w:jc w:val="center"/>
        <w:rPr>
          <w:b/>
          <w:color w:val="000000"/>
        </w:rPr>
      </w:pPr>
    </w:p>
    <w:p w:rsidR="00D03C14" w:rsidRPr="003C53F5" w:rsidRDefault="00D03C14" w:rsidP="003C53F5">
      <w:pPr>
        <w:rPr>
          <w:b/>
          <w:color w:val="000000"/>
        </w:rPr>
      </w:pPr>
      <w:r w:rsidRPr="003C53F5">
        <w:rPr>
          <w:b/>
          <w:color w:val="000000"/>
        </w:rPr>
        <w:br w:type="page"/>
      </w:r>
    </w:p>
    <w:p w:rsidR="00C03894" w:rsidRPr="003C53F5" w:rsidRDefault="00C03894" w:rsidP="003C53F5">
      <w:pPr>
        <w:ind w:left="5103"/>
        <w:jc w:val="center"/>
      </w:pPr>
      <w:r w:rsidRPr="003C53F5">
        <w:lastRenderedPageBreak/>
        <w:t>УТВЕРЖДЕНО</w:t>
      </w:r>
    </w:p>
    <w:p w:rsidR="00C03894" w:rsidRPr="003C53F5" w:rsidRDefault="00C03894" w:rsidP="003C53F5">
      <w:pPr>
        <w:ind w:left="5103"/>
        <w:jc w:val="center"/>
      </w:pPr>
      <w:r w:rsidRPr="003C53F5">
        <w:t>решением Чендемеровского</w:t>
      </w:r>
    </w:p>
    <w:p w:rsidR="00C03894" w:rsidRPr="003C53F5" w:rsidRDefault="00C03894" w:rsidP="003C53F5">
      <w:pPr>
        <w:ind w:left="5103"/>
        <w:jc w:val="center"/>
      </w:pPr>
      <w:r w:rsidRPr="003C53F5">
        <w:t>сельского поселения</w:t>
      </w:r>
    </w:p>
    <w:p w:rsidR="00C03894" w:rsidRPr="003C53F5" w:rsidRDefault="00C03894" w:rsidP="003C53F5">
      <w:pPr>
        <w:ind w:left="5103"/>
        <w:jc w:val="center"/>
      </w:pPr>
      <w:r w:rsidRPr="003C53F5">
        <w:t xml:space="preserve">от </w:t>
      </w:r>
      <w:r w:rsidR="002B07A0">
        <w:t>27 сентября</w:t>
      </w:r>
      <w:r w:rsidRPr="003C53F5">
        <w:t xml:space="preserve"> 2021 г. № </w:t>
      </w:r>
      <w:r w:rsidR="002B07A0">
        <w:t>158</w:t>
      </w:r>
    </w:p>
    <w:p w:rsidR="00D03C14" w:rsidRPr="003C53F5" w:rsidRDefault="00D03C14" w:rsidP="003C53F5">
      <w:pPr>
        <w:ind w:firstLine="567"/>
        <w:jc w:val="right"/>
        <w:rPr>
          <w:color w:val="000000"/>
        </w:rPr>
      </w:pPr>
    </w:p>
    <w:p w:rsidR="00D03C14" w:rsidRPr="003C53F5" w:rsidRDefault="00D03C14" w:rsidP="003C53F5">
      <w:pPr>
        <w:ind w:firstLine="567"/>
        <w:jc w:val="right"/>
        <w:rPr>
          <w:color w:val="000000"/>
        </w:rPr>
      </w:pPr>
    </w:p>
    <w:p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Положение</w:t>
      </w:r>
    </w:p>
    <w:p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о муниципальном контроле в сфере благоустройства</w:t>
      </w:r>
    </w:p>
    <w:p w:rsidR="00D03C14" w:rsidRPr="00961621" w:rsidRDefault="00D03C14" w:rsidP="003C53F5">
      <w:pPr>
        <w:jc w:val="center"/>
        <w:rPr>
          <w:i/>
          <w:iCs/>
          <w:caps/>
          <w:color w:val="000000"/>
        </w:rPr>
      </w:pPr>
      <w:r w:rsidRPr="00961621">
        <w:rPr>
          <w:b/>
          <w:bCs/>
          <w:caps/>
          <w:color w:val="000000"/>
        </w:rPr>
        <w:t>на территории</w:t>
      </w:r>
      <w:r w:rsidR="00C03894" w:rsidRPr="00961621">
        <w:rPr>
          <w:b/>
          <w:bCs/>
          <w:caps/>
          <w:color w:val="000000"/>
        </w:rPr>
        <w:t>Чендемеровского сельского поселения</w:t>
      </w:r>
    </w:p>
    <w:p w:rsidR="00D03C14" w:rsidRDefault="00624FAC" w:rsidP="003C53F5">
      <w:pPr>
        <w:jc w:val="center"/>
        <w:rPr>
          <w:color w:val="0070C0"/>
        </w:rPr>
      </w:pPr>
      <w:r w:rsidRPr="00624FAC">
        <w:rPr>
          <w:color w:val="0070C0"/>
        </w:rPr>
        <w:t>(в ред. от 24.11.2021 № 176)</w:t>
      </w:r>
    </w:p>
    <w:p w:rsidR="00624FAC" w:rsidRPr="00624FAC" w:rsidRDefault="00624FAC" w:rsidP="003C53F5">
      <w:pPr>
        <w:jc w:val="center"/>
        <w:rPr>
          <w:color w:val="0070C0"/>
        </w:rPr>
      </w:pPr>
    </w:p>
    <w:p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 (далее – поселение)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предоставляемых услуг (далее также – обязательные требования).</w:t>
      </w:r>
    </w:p>
    <w:p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Контроль в сфере благоустройства осуществляется </w:t>
      </w:r>
      <w:r w:rsidR="003C53F5" w:rsidRPr="00306E1A">
        <w:rPr>
          <w:color w:val="000000"/>
        </w:rPr>
        <w:t>Чендемеровской сельской администрацией</w:t>
      </w:r>
      <w:r w:rsidRPr="00306E1A">
        <w:rPr>
          <w:color w:val="000000"/>
        </w:rPr>
        <w:t>(далее – администрация).</w:t>
      </w:r>
    </w:p>
    <w:p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3B1AE2" w:rsidRPr="00306E1A">
        <w:rPr>
          <w:color w:val="000000"/>
        </w:rPr>
        <w:t>глава администрации, главный специалист и специалист администрации</w:t>
      </w:r>
      <w:r w:rsidRPr="00306E1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306E1A">
        <w:rPr>
          <w:i/>
          <w:iCs/>
          <w:color w:val="000000"/>
        </w:rPr>
        <w:t>.</w:t>
      </w:r>
      <w:r w:rsidRPr="00306E1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C53F5" w:rsidRDefault="00D03C14" w:rsidP="003C53F5">
      <w:pPr>
        <w:ind w:firstLine="709"/>
        <w:contextualSpacing/>
        <w:jc w:val="both"/>
      </w:pPr>
      <w:r w:rsidRPr="003C53F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</w:t>
      </w:r>
      <w:r w:rsidR="00A94FB8">
        <w:br/>
      </w:r>
      <w:r w:rsidRPr="003C53F5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Правил благоустройства, включающих: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содержанию прилегающих территорий;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Марий Эл</w:t>
      </w: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 и Правилами благоустройства;</w:t>
      </w:r>
    </w:p>
    <w:p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уборке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уборке территории Чендемеровского 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обязательные требования пожарной безопасности в период действия особого противопожарного режима; 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складированию твердых коммунальных отходов;</w:t>
      </w:r>
    </w:p>
    <w:p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их компетенции.</w:t>
      </w:r>
    </w:p>
    <w:p w:rsidR="00D03C14" w:rsidRPr="00306E1A" w:rsidRDefault="00D03C14" w:rsidP="00306E1A">
      <w:pPr>
        <w:pStyle w:val="aff3"/>
        <w:widowControl w:val="0"/>
        <w:numPr>
          <w:ilvl w:val="1"/>
          <w:numId w:val="14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Под объектами благоустройства в настоящем Положении понимаются </w:t>
      </w:r>
      <w:r w:rsidRPr="003C53F5">
        <w:rPr>
          <w:color w:val="000000"/>
        </w:rPr>
        <w:lastRenderedPageBreak/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дворовые территории;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детские и спортивные площадки;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площадки для выгула животных;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парковки (парковочные места);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парки, скверы, иные зеленые зоны;</w:t>
      </w:r>
    </w:p>
    <w:p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технические и санитарно-защитные зоны;</w:t>
      </w:r>
    </w:p>
    <w:p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управления рисками не применяется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53F5" w:rsidRDefault="00D03C14" w:rsidP="003C53F5">
      <w:pPr>
        <w:ind w:firstLine="709"/>
        <w:jc w:val="both"/>
        <w:rPr>
          <w:color w:val="000000"/>
        </w:rPr>
      </w:pPr>
    </w:p>
    <w:p w:rsidR="009026D8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</w:t>
      </w:r>
    </w:p>
    <w:p w:rsidR="00D03C14" w:rsidRPr="003C53F5" w:rsidRDefault="00D03C14" w:rsidP="009026D8">
      <w:pPr>
        <w:pStyle w:val="ConsPlusNormal"/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:rsidR="00D03C14" w:rsidRPr="00306E1A" w:rsidRDefault="00D03C14" w:rsidP="00306E1A">
      <w:pPr>
        <w:pStyle w:val="aff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lastRenderedPageBreak/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6E1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6E1A">
        <w:rPr>
          <w:color w:val="000000"/>
        </w:rPr>
        <w:t>официального сайта администрации</w:t>
      </w:r>
      <w:r w:rsidRPr="00306E1A">
        <w:rPr>
          <w:color w:val="000000"/>
          <w:shd w:val="clear" w:color="auto" w:fill="FFFFFF"/>
        </w:rPr>
        <w:t>)</w:t>
      </w:r>
      <w:r w:rsidRPr="00306E1A">
        <w:rPr>
          <w:color w:val="000000"/>
        </w:rPr>
        <w:t>,в средствах массовой информации,</w:t>
      </w:r>
      <w:r w:rsidRPr="00306E1A">
        <w:rPr>
          <w:color w:val="000000"/>
          <w:shd w:val="clear" w:color="auto" w:fill="FFFFFF"/>
        </w:rPr>
        <w:t xml:space="preserve"> через личные кабинеты контролируемых лицв государственных информационных системах (при их наличии) и в иных формах.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мероприятияхи их результатах.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утверждаемый распоряжением администрации, подписываемым главой администрации.Указанный доклад размещается в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06E1A" w:rsidRDefault="00D03C14" w:rsidP="00306E1A">
      <w:pPr>
        <w:pStyle w:val="af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>Предостережение о недопустимости нарушения обязательных требований</w:t>
      </w:r>
      <w:r w:rsidR="00A94FB8">
        <w:br/>
      </w:r>
      <w:r w:rsidRPr="00306E1A">
        <w:rPr>
          <w:color w:val="000000"/>
        </w:rPr>
        <w:t>и предложение</w:t>
      </w:r>
      <w:r w:rsidRPr="00306E1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6E1A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A94FB8">
        <w:br/>
      </w:r>
      <w:r w:rsidRPr="00306E1A">
        <w:rPr>
          <w:color w:val="000000"/>
        </w:rPr>
        <w:t xml:space="preserve">о готовящихся нарушениях обязательных требований </w:t>
      </w:r>
      <w:r w:rsidRPr="00306E1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06E1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D295B" w:rsidRPr="00306E1A">
        <w:rPr>
          <w:color w:val="000000"/>
        </w:rPr>
        <w:t>администрации</w:t>
      </w:r>
      <w:r w:rsidR="00A94FB8">
        <w:br/>
      </w:r>
      <w:r w:rsidRPr="00306E1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53F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53F5">
        <w:rPr>
          <w:color w:val="000000"/>
        </w:rPr>
        <w:br/>
      </w:r>
      <w:r w:rsidRPr="003C53F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53F5">
        <w:rPr>
          <w:color w:val="000000"/>
        </w:rPr>
        <w:t xml:space="preserve">. 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возражением. В случае несогласия с возражением в ответе указываются соответствующие обоснования.</w:t>
      </w:r>
    </w:p>
    <w:p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контроля в сфере благоустройства;</w:t>
      </w:r>
    </w:p>
    <w:p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C53F5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306E1A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:rsidR="00D03C14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которой ограничен в соответствии с законодательством Российской Федерации.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:rsidR="00D03C14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5488A" w:rsidRPr="00E5488A" w:rsidRDefault="00E5488A" w:rsidP="00E5488A">
      <w:pPr>
        <w:pStyle w:val="aff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70C0"/>
        </w:rPr>
      </w:pPr>
      <w:r w:rsidRPr="00E5488A">
        <w:rPr>
          <w:color w:val="0070C0"/>
        </w:rPr>
        <w:t>Контролируемое лицо вправе обратиться в администрацию</w:t>
      </w:r>
      <w:r w:rsidRPr="00E5488A">
        <w:rPr>
          <w:color w:val="0070C0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E5488A" w:rsidRPr="00E5488A" w:rsidRDefault="00E5488A" w:rsidP="00E5488A">
      <w:pPr>
        <w:pStyle w:val="aff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70C0"/>
        </w:rPr>
      </w:pPr>
      <w:r w:rsidRPr="00E5488A">
        <w:rPr>
          <w:color w:val="0070C0"/>
        </w:rPr>
        <w:t>Администрация рассматривает заявление контролируемого лица</w:t>
      </w:r>
      <w:r w:rsidRPr="00E5488A">
        <w:rPr>
          <w:color w:val="0070C0"/>
        </w:rPr>
        <w:br/>
        <w:t>в течение десяти рабочих дней с даты регистрации указанного заявления</w:t>
      </w:r>
      <w:r w:rsidRPr="00E5488A">
        <w:rPr>
          <w:color w:val="0070C0"/>
        </w:rPr>
        <w:br/>
        <w:t>и принимает решение о проведении профилактического визита либо</w:t>
      </w:r>
      <w:r w:rsidRPr="00E5488A">
        <w:rPr>
          <w:color w:val="0070C0"/>
        </w:rPr>
        <w:br/>
        <w:t>об отказе в его проведении с учетом материальных, финансовых</w:t>
      </w:r>
      <w:r w:rsidRPr="00E5488A">
        <w:rPr>
          <w:color w:val="0070C0"/>
        </w:rPr>
        <w:br/>
        <w:t>и кадровых ресурсов администрации, категории риска объекта контроля,</w:t>
      </w:r>
      <w:r w:rsidRPr="00E5488A">
        <w:rPr>
          <w:color w:val="0070C0"/>
        </w:rPr>
        <w:br/>
        <w:t>о чем уведомляет контролируемое лицо.</w:t>
      </w:r>
    </w:p>
    <w:p w:rsidR="00E5488A" w:rsidRPr="00E5488A" w:rsidRDefault="00E5488A" w:rsidP="00E5488A">
      <w:pPr>
        <w:pStyle w:val="aff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70C0"/>
        </w:rPr>
      </w:pPr>
      <w:r w:rsidRPr="00E5488A">
        <w:rPr>
          <w:color w:val="0070C0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5488A" w:rsidRPr="00E5488A" w:rsidRDefault="00E5488A" w:rsidP="00E5488A">
      <w:pPr>
        <w:pStyle w:val="aff4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70C0"/>
        </w:rPr>
      </w:pPr>
      <w:r w:rsidRPr="00E5488A">
        <w:rPr>
          <w:color w:val="0070C0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E5488A" w:rsidRPr="00E5488A" w:rsidRDefault="00E5488A" w:rsidP="00E5488A">
      <w:pPr>
        <w:pStyle w:val="aff4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70C0"/>
        </w:rPr>
      </w:pPr>
      <w:r w:rsidRPr="00E5488A">
        <w:rPr>
          <w:color w:val="0070C0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E5488A">
        <w:rPr>
          <w:color w:val="0070C0"/>
        </w:rPr>
        <w:br/>
        <w:t>в проведении профилактического визита в отношении данного контролируемого лица;</w:t>
      </w:r>
    </w:p>
    <w:p w:rsidR="00E5488A" w:rsidRPr="00E5488A" w:rsidRDefault="00E5488A" w:rsidP="00E5488A">
      <w:pPr>
        <w:pStyle w:val="aff4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70C0"/>
        </w:rPr>
      </w:pPr>
      <w:r w:rsidRPr="00E5488A">
        <w:rPr>
          <w:color w:val="0070C0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5488A" w:rsidRPr="00E5488A" w:rsidRDefault="00E5488A" w:rsidP="00E5488A">
      <w:pPr>
        <w:pStyle w:val="aff4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70C0"/>
        </w:rPr>
      </w:pPr>
      <w:r w:rsidRPr="00E5488A">
        <w:rPr>
          <w:color w:val="0070C0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5488A" w:rsidRPr="00E5488A" w:rsidRDefault="00E5488A" w:rsidP="00E548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488A">
        <w:rPr>
          <w:rFonts w:ascii="Times New Roman" w:hAnsi="Times New Roman" w:cs="Times New Roman"/>
          <w:color w:val="0070C0"/>
          <w:sz w:val="24"/>
          <w:szCs w:val="24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E5488A">
        <w:rPr>
          <w:rFonts w:ascii="Times New Roman" w:hAnsi="Times New Roman" w:cs="Times New Roman"/>
          <w:color w:val="0070C0"/>
          <w:sz w:val="24"/>
          <w:szCs w:val="24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Pr="00E5488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ред. </w:t>
      </w:r>
      <w:r w:rsidRPr="00E5488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от 15.02.2024 № 309</w:t>
      </w:r>
      <w:r w:rsidRPr="00E548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рамках указанных мероприятий:</w:t>
      </w:r>
    </w:p>
    <w:p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документарная проверка (посредством получения письменных объяснений, истребования документов, экспертизы);</w:t>
      </w:r>
    </w:p>
    <w:p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06E1A" w:rsidRDefault="00D03C14" w:rsidP="00306E1A">
      <w:pPr>
        <w:pStyle w:val="aff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>наблюдение за соблюдением обязательных требований (посредством сбора</w:t>
      </w:r>
      <w:r w:rsidR="00A94FB8">
        <w:br/>
      </w:r>
      <w:r w:rsidRPr="00306E1A">
        <w:rPr>
          <w:color w:val="000000"/>
        </w:rPr>
        <w:t xml:space="preserve">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6E1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 w:rsidR="00A94FB8">
        <w:br/>
      </w:r>
      <w:r w:rsidRPr="00306E1A">
        <w:rPr>
          <w:color w:val="000000"/>
          <w:shd w:val="clear" w:color="auto" w:fill="FFFFFF"/>
        </w:rPr>
        <w:t>фото- и киносъемки, видеозаписи</w:t>
      </w:r>
      <w:r w:rsidRPr="00306E1A">
        <w:rPr>
          <w:color w:val="000000"/>
        </w:rPr>
        <w:t>);</w:t>
      </w:r>
    </w:p>
    <w:p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C53F5" w:rsidRDefault="00D03C14" w:rsidP="00306E1A">
      <w:pPr>
        <w:pStyle w:val="aff3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306E1A">
        <w:rPr>
          <w:color w:val="000000"/>
        </w:rPr>
        <w:t xml:space="preserve">Контрольные мероприятия, указанные в подпунктах 1 </w:t>
      </w:r>
      <w:r w:rsidR="00862C98">
        <w:rPr>
          <w:color w:val="000000"/>
        </w:rPr>
        <w:t>-</w:t>
      </w:r>
      <w:r w:rsidRPr="00306E1A">
        <w:rPr>
          <w:color w:val="000000"/>
        </w:rPr>
        <w:t xml:space="preserve"> 4 пункта 3.1 настоящего Положения, проводятся в форме внеплановых мероприятий.</w:t>
      </w:r>
    </w:p>
    <w:p w:rsidR="00D03C14" w:rsidRPr="003C53F5" w:rsidRDefault="00D03C14" w:rsidP="00306E1A">
      <w:pPr>
        <w:tabs>
          <w:tab w:val="left" w:pos="993"/>
        </w:tabs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поступившим в органы прокуратуры материалам и обращениям;</w:t>
      </w:r>
    </w:p>
    <w:p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06E1A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C53F5" w:rsidRDefault="008629D3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C53F5" w:rsidRDefault="00D03C14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306E1A" w:rsidRDefault="00D03C14" w:rsidP="00306E1A">
      <w:pPr>
        <w:pStyle w:val="aff3"/>
        <w:numPr>
          <w:ilvl w:val="1"/>
          <w:numId w:val="28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06E1A">
        <w:rPr>
          <w:color w:val="000000"/>
          <w:shd w:val="clear" w:color="auto" w:fill="FFFFFF"/>
        </w:rPr>
        <w:t>распоряжением Правительства Российской Федерации</w:t>
      </w:r>
      <w:r w:rsidR="003D295B" w:rsidRPr="00306E1A">
        <w:rPr>
          <w:color w:val="000000"/>
        </w:rPr>
        <w:br/>
      </w:r>
      <w:r w:rsidRPr="00306E1A">
        <w:rPr>
          <w:color w:val="000000"/>
          <w:shd w:val="clear" w:color="auto" w:fill="FFFFFF"/>
        </w:rPr>
        <w:t xml:space="preserve"> от 19.04.2016 № 724-р перечнемдокументов и (или) информации, запрашиваемых</w:t>
      </w:r>
      <w:r w:rsidR="00A94FB8">
        <w:br/>
      </w:r>
      <w:r w:rsidRPr="00306E1A">
        <w:rPr>
          <w:color w:val="000000"/>
          <w:shd w:val="clear" w:color="auto" w:fill="FFFFFF"/>
        </w:rP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A94FB8">
        <w:br/>
      </w:r>
      <w:r w:rsidRPr="00306E1A">
        <w:rPr>
          <w:color w:val="000000"/>
          <w:shd w:val="clear" w:color="auto" w:fill="FFFFFF"/>
        </w:rPr>
        <w:t>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Pr="00306E1A">
          <w:rPr>
            <w:rStyle w:val="a5"/>
            <w:color w:val="000000"/>
            <w:u w:val="none"/>
          </w:rPr>
          <w:t>Правилами</w:t>
        </w:r>
      </w:hyperlink>
      <w:r w:rsidRPr="00306E1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</w:t>
      </w:r>
      <w:r w:rsidR="00A94FB8">
        <w:br/>
      </w:r>
      <w:r w:rsidRPr="00306E1A">
        <w:rPr>
          <w:color w:val="000000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9616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616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616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 xml:space="preserve">отсутствие признаков </w:t>
      </w:r>
      <w:r w:rsidRPr="00961621">
        <w:rPr>
          <w:color w:val="000000"/>
        </w:rPr>
        <w:t>явной непосредственной угрозы причинения</w:t>
      </w:r>
      <w:r w:rsidR="00A94FB8">
        <w:br/>
      </w:r>
      <w:r w:rsidRPr="00961621">
        <w:rPr>
          <w:color w:val="000000"/>
        </w:rPr>
        <w:t>или фактического причинения вреда (ущерба) охраняемым законом ценностям;</w:t>
      </w:r>
    </w:p>
    <w:p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</w:rPr>
        <w:lastRenderedPageBreak/>
        <w:t>имеются уважительные причины для отсутствия контролируемого лица (болезнь</w:t>
      </w:r>
      <w:r w:rsidRPr="00961621">
        <w:rPr>
          <w:color w:val="000000"/>
          <w:shd w:val="clear" w:color="auto" w:fill="FFFFFF"/>
        </w:rPr>
        <w:t xml:space="preserve"> контролируемого лица</w:t>
      </w:r>
      <w:r w:rsidRPr="00961621">
        <w:rPr>
          <w:color w:val="000000"/>
        </w:rPr>
        <w:t>, его командировка и т.п.) при проведении</w:t>
      </w:r>
      <w:r w:rsidRPr="00961621">
        <w:rPr>
          <w:color w:val="000000"/>
          <w:shd w:val="clear" w:color="auto" w:fill="FFFFFF"/>
        </w:rPr>
        <w:t xml:space="preserve"> контрольного мероприятия</w:t>
      </w:r>
      <w:r w:rsidRPr="00961621">
        <w:rPr>
          <w:color w:val="000000"/>
        </w:rPr>
        <w:t>.</w:t>
      </w:r>
    </w:p>
    <w:p w:rsidR="00D03C14" w:rsidRPr="003C53F5" w:rsidRDefault="00D03C14" w:rsidP="00306E1A">
      <w:pPr>
        <w:pStyle w:val="s1"/>
        <w:numPr>
          <w:ilvl w:val="1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протоколе, составляемом по результатам контрольного действия, проводимого в рамках контрольного мероприятия.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53F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53F5">
        <w:rPr>
          <w:color w:val="000000"/>
        </w:rPr>
        <w:t>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решениях в Едином реестре контрольных (надзорных) мероприятий,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E5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 через единый портал государственных</w:t>
      </w:r>
      <w:r w:rsidR="00E5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</w:t>
      </w:r>
      <w:r w:rsidR="00E5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случае, если лицо не имеет учетной записи в единой системе идентификации</w:t>
      </w:r>
      <w:r w:rsidR="00E5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аутентификации либо если оно не завершило прохождение процедуры регистрации</w:t>
      </w:r>
      <w:r w:rsidR="00E5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системе идентификации и аутентификации).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E5488A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488A">
        <w:rPr>
          <w:rFonts w:ascii="Times New Roman" w:hAnsi="Times New Roman" w:cs="Times New Roman"/>
          <w:strike/>
          <w:color w:val="FF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</w:t>
      </w:r>
      <w:r w:rsidR="00A94FB8" w:rsidRPr="00E5488A">
        <w:rPr>
          <w:strike/>
          <w:color w:val="FF0000"/>
        </w:rPr>
        <w:br/>
      </w:r>
      <w:r w:rsidRPr="00E5488A">
        <w:rPr>
          <w:rFonts w:ascii="Times New Roman" w:hAnsi="Times New Roman" w:cs="Times New Roman"/>
          <w:strike/>
          <w:color w:val="FF0000"/>
          <w:sz w:val="24"/>
          <w:szCs w:val="24"/>
        </w:rPr>
        <w:t>и принимаемых решениях, направление документов и сведений контролируемому лицу администрацией могут осуществляться в том числе на бумажном носителе</w:t>
      </w:r>
      <w:r w:rsidR="00A94FB8" w:rsidRPr="00E5488A">
        <w:rPr>
          <w:strike/>
          <w:color w:val="FF0000"/>
        </w:rPr>
        <w:br/>
      </w:r>
      <w:r w:rsidRPr="00E5488A">
        <w:rPr>
          <w:rFonts w:ascii="Times New Roman" w:hAnsi="Times New Roman" w:cs="Times New Roman"/>
          <w:strike/>
          <w:color w:val="FF0000"/>
          <w:sz w:val="24"/>
          <w:szCs w:val="24"/>
        </w:rPr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5488A" w:rsidRPr="003C53F5" w:rsidRDefault="00E5488A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До 31 декабря 2025 года информирование контролируемого лица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br/>
        <w:t xml:space="preserve">о совершаемых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</w:rPr>
        <w:t>должностными лицами, уполномоченными осуществлять контроль,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действиях и принимаемых решениях, направление документов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br/>
        <w:t>и сведений контролируемому лицу администрацией в соответствии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со </w:t>
      </w:r>
      <w:hyperlink r:id="rId13" w:anchor="dst100225" w:history="1">
        <w:r w:rsidRPr="00E5488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статьей 21</w:t>
        </w:r>
      </w:hyperlink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Федерального закона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</w:rPr>
        <w:t>от 31.07.2020 № 248-ФЗ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</w:rPr>
        <w:t>«О государственном контроле (надзоре) и муниципальном контроле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</w:rPr>
        <w:t>в Российской Федерации»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br/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 электронной форме либо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по запросу контролируемого лица. Администрация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br/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 срок,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и (или) сведения.</w:t>
      </w:r>
      <w:r w:rsidRPr="00E548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Pr="00E5488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ред. </w:t>
      </w:r>
      <w:r w:rsidRPr="00E5488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от 15.02.2024 № 309</w:t>
      </w:r>
      <w:r w:rsidRPr="00E548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E5257D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1" w:name="Par318"/>
      <w:bookmarkEnd w:id="1"/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1540BC"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</w:t>
      </w:r>
      <w:r w:rsidR="001540BC" w:rsidRPr="00E5257D"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  <w:t>Выдача предписаний по итогам проведения контрольных мероприятий без взаимодействия с контролируемым лицом не допускается</w:t>
      </w:r>
      <w:r w:rsidR="001540BC"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1540BC" w:rsidRPr="00E5257D"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  <w:t>(в ред. от 28.06.2023 № 268)</w:t>
      </w:r>
      <w:r w:rsidRPr="00E5257D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;</w:t>
      </w:r>
    </w:p>
    <w:p w:rsidR="00E5257D" w:rsidRPr="00E5257D" w:rsidRDefault="00E5257D" w:rsidP="00E5257D">
      <w:pPr>
        <w:pStyle w:val="aff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70C0"/>
        </w:rPr>
      </w:pPr>
      <w:r w:rsidRPr="00E5257D">
        <w:rPr>
          <w:b/>
          <w:color w:val="0070C0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Pr="00E5257D">
        <w:rPr>
          <w:b/>
          <w:color w:val="0070C0"/>
          <w:shd w:val="clear" w:color="auto" w:fill="FFFFFF"/>
        </w:rPr>
        <w:t>Выдача предписаний по итогам проведения контрольных мероприятий без взаимодействия с контролируемым лицом не допускается</w:t>
      </w:r>
      <w:r w:rsidRPr="00E5257D">
        <w:rPr>
          <w:b/>
          <w:color w:val="0070C0"/>
        </w:rPr>
        <w:t>, за исключением случая, предусмотренного абзацем вторым настоящего подпункта.</w:t>
      </w:r>
    </w:p>
    <w:p w:rsidR="00E5257D" w:rsidRPr="00E5257D" w:rsidRDefault="00E5257D" w:rsidP="00E525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257D">
        <w:rPr>
          <w:rFonts w:ascii="Times New Roman" w:hAnsi="Times New Roman" w:cs="Times New Roman"/>
          <w:b/>
          <w:color w:val="0070C0"/>
          <w:sz w:val="24"/>
          <w:szCs w:val="24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  <w:r w:rsidRPr="00E5257D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 </w:t>
      </w:r>
      <w:r w:rsidRPr="00E5257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</w:t>
      </w:r>
      <w:r w:rsidRPr="001540BC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в ред. от </w:t>
      </w: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16.08</w:t>
      </w:r>
      <w:r w:rsidRPr="001540BC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.2023 № 2</w:t>
      </w: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74</w:t>
      </w:r>
      <w:r w:rsidRPr="00E5257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)</w:t>
      </w:r>
      <w:r w:rsidRPr="001540B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;</w:t>
      </w:r>
    </w:p>
    <w:p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административного правонарушения направить соответствующую информацию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:rsidR="00D03C14" w:rsidRPr="00961621" w:rsidRDefault="00D03C14" w:rsidP="00961621">
      <w:pPr>
        <w:pStyle w:val="aff3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A94FB8">
        <w:br/>
      </w:r>
      <w:r w:rsidRPr="00961621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961621">
        <w:rPr>
          <w:color w:val="000000"/>
        </w:rPr>
        <w:t>;</w:t>
      </w:r>
    </w:p>
    <w:p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C53F5" w:rsidRDefault="00D03C14" w:rsidP="00961621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федеральными органами исполнительной власти и их территориальными органами,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исполнительной власти </w:t>
      </w:r>
      <w:r w:rsidR="003D295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A94FB8">
        <w:br/>
      </w:r>
      <w:r w:rsidRPr="003C53F5">
        <w:rPr>
          <w:color w:val="000000"/>
        </w:rPr>
        <w:t>в орган власти, уполномоченный на привлечение к соответствующей ответственности.</w:t>
      </w:r>
    </w:p>
    <w:p w:rsidR="00D03C14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6D8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6D8" w:rsidRPr="003C53F5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E5257D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№ 248-ФЗ «О государственном контроле (надзоре) и муниципальном контроле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в Российской Федерации».</w:t>
      </w:r>
    </w:p>
    <w:p w:rsidR="00D03C14" w:rsidRPr="00E5257D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5257D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решений о проведении контрольных мероприятий;</w:t>
      </w:r>
    </w:p>
    <w:p w:rsidR="00D03C14" w:rsidRPr="00E5257D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:rsidR="00D03C14" w:rsidRPr="00E5257D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E5257D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Жалоба подается контролируемым лицом в уполномоченный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D03C14" w:rsidRPr="00E5257D" w:rsidRDefault="00D03C14" w:rsidP="003C53F5">
      <w:pPr>
        <w:pStyle w:val="s1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295B"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администрации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с предварительным информированием главы </w:t>
      </w:r>
      <w:r w:rsidR="003D295B"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администрации</w:t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о наличии вжалобе (документах) сведений, составляющих государственную или иную охраняемую законом тайну.</w:t>
      </w:r>
    </w:p>
    <w:p w:rsidR="00D03C14" w:rsidRPr="00E5257D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3D295B"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администрации.</w:t>
      </w:r>
    </w:p>
    <w:p w:rsidR="00D03C14" w:rsidRPr="00E5257D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5257D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5257D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В случае пропуска по уважительной причине срока подачи жалобы этот срок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5257D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lastRenderedPageBreak/>
        <w:t>Лицо, подавшее жалобу, до принятия решения по жалобе может отозвать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:rsidR="00D03C14" w:rsidRPr="00E5257D" w:rsidRDefault="00D03C14" w:rsidP="0099153D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Жалоба на решение администрации, действия (бездействие) его должностных лиц подлежит рассмотрению в течение 20 рабочих дней со дня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ее регистрации. </w:t>
      </w:r>
    </w:p>
    <w:p w:rsidR="00D03C14" w:rsidRPr="00E5257D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В случае если для ее рассмотрения требуется получение сведений, имеющихся</w:t>
      </w:r>
      <w:r w:rsidR="00A94FB8" w:rsidRPr="00E5257D">
        <w:rPr>
          <w:strike/>
          <w:color w:val="FF0000"/>
        </w:rPr>
        <w:br/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3D295B"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администрации</w:t>
      </w: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не более чем на 20 рабочих дней.</w:t>
      </w:r>
    </w:p>
    <w:p w:rsidR="00D03C14" w:rsidRPr="00E5257D" w:rsidRDefault="00D03C14" w:rsidP="003C53F5">
      <w:pPr>
        <w:pStyle w:val="14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24FAC" w:rsidRPr="00E5257D" w:rsidRDefault="00624FAC" w:rsidP="00624FAC">
      <w:pPr>
        <w:pStyle w:val="14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624FAC" w:rsidRPr="00E5257D" w:rsidRDefault="00624FAC" w:rsidP="00624FAC">
      <w:pPr>
        <w:pStyle w:val="14"/>
        <w:ind w:firstLine="709"/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E5257D">
        <w:rPr>
          <w:rFonts w:ascii="Times New Roman" w:hAnsi="Times New Roman" w:cs="Times New Roman"/>
          <w:strike/>
          <w:color w:val="FF0000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Pr="00E5257D"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  <w:t>(в ред. от 24.11.2021 № 176)</w:t>
      </w:r>
    </w:p>
    <w:p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57D" w:rsidRPr="00E5257D" w:rsidRDefault="00E5257D" w:rsidP="00E5257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70C0"/>
        </w:rPr>
      </w:pPr>
      <w:r w:rsidRPr="00E5257D">
        <w:rPr>
          <w:b/>
          <w:color w:val="0070C0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Pr="00E5257D">
        <w:rPr>
          <w:b/>
          <w:bCs/>
          <w:color w:val="0070C0"/>
        </w:rPr>
        <w:t>в сфере благоустройства</w:t>
      </w:r>
      <w:r w:rsidRPr="00E5257D">
        <w:rPr>
          <w:b/>
          <w:color w:val="0070C0"/>
        </w:rPr>
        <w:t>, могут быть обжалованы в судебном порядке.</w:t>
      </w:r>
    </w:p>
    <w:p w:rsidR="009026D8" w:rsidRDefault="00E5257D" w:rsidP="003C53F5">
      <w:pPr>
        <w:pStyle w:val="14"/>
        <w:ind w:firstLine="709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E525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 w:rsidRPr="00E5257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 сфере благоустройства</w:t>
      </w:r>
      <w:r w:rsidRPr="00E5257D">
        <w:rPr>
          <w:rFonts w:ascii="Times New Roman" w:hAnsi="Times New Roman" w:cs="Times New Roman"/>
          <w:b/>
          <w:color w:val="0070C0"/>
          <w:sz w:val="24"/>
          <w:szCs w:val="24"/>
        </w:rPr>
        <w:t>, не применяется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E5257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</w:t>
      </w:r>
      <w:r w:rsidRPr="001540BC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в ред. от </w:t>
      </w: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16.08</w:t>
      </w:r>
      <w:r w:rsidRPr="001540BC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.2023 № 2</w:t>
      </w: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74</w:t>
      </w:r>
      <w:r w:rsidRPr="00E5257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)</w:t>
      </w:r>
    </w:p>
    <w:p w:rsidR="00E5257D" w:rsidRPr="003C53F5" w:rsidRDefault="00E5257D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21" w:rsidRPr="00961621" w:rsidRDefault="00D03C14" w:rsidP="009026D8">
      <w:pPr>
        <w:pStyle w:val="14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</w:p>
    <w:p w:rsidR="00D03C14" w:rsidRPr="003C53F5" w:rsidRDefault="00D03C14" w:rsidP="00961621">
      <w:pPr>
        <w:pStyle w:val="1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C53F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95C2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Чендемеровского сельского поселения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53F5" w:rsidRDefault="00D03C14" w:rsidP="003C53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3C53F5" w:rsidSect="00C03894">
      <w:headerReference w:type="even" r:id="rId14"/>
      <w:headerReference w:type="default" r:id="rId1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6D" w:rsidRDefault="00E3126D" w:rsidP="00D03C14">
      <w:r>
        <w:separator/>
      </w:r>
    </w:p>
  </w:endnote>
  <w:endnote w:type="continuationSeparator" w:id="1">
    <w:p w:rsidR="00E3126D" w:rsidRDefault="00E3126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6D" w:rsidRDefault="00E3126D" w:rsidP="00D03C14">
      <w:r>
        <w:separator/>
      </w:r>
    </w:p>
  </w:footnote>
  <w:footnote w:type="continuationSeparator" w:id="1">
    <w:p w:rsidR="00E3126D" w:rsidRDefault="00E3126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005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3126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005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488A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E3126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F71E1"/>
    <w:multiLevelType w:val="hybridMultilevel"/>
    <w:tmpl w:val="3A82F58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66DD6"/>
    <w:multiLevelType w:val="hybridMultilevel"/>
    <w:tmpl w:val="E9087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403AAE"/>
    <w:multiLevelType w:val="hybridMultilevel"/>
    <w:tmpl w:val="D85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C452F"/>
    <w:multiLevelType w:val="hybridMultilevel"/>
    <w:tmpl w:val="FCA0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4A2CFE"/>
    <w:multiLevelType w:val="hybridMultilevel"/>
    <w:tmpl w:val="AB5A0C62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D213F"/>
    <w:multiLevelType w:val="hybridMultilevel"/>
    <w:tmpl w:val="6F36D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C5725"/>
    <w:multiLevelType w:val="hybridMultilevel"/>
    <w:tmpl w:val="F5EAAF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DC029E"/>
    <w:multiLevelType w:val="hybridMultilevel"/>
    <w:tmpl w:val="FAE83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BC6534"/>
    <w:multiLevelType w:val="hybridMultilevel"/>
    <w:tmpl w:val="50427E28"/>
    <w:lvl w:ilvl="0" w:tplc="D9F4F5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B828AF"/>
    <w:multiLevelType w:val="hybridMultilevel"/>
    <w:tmpl w:val="0100AAF8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68D8"/>
    <w:multiLevelType w:val="hybridMultilevel"/>
    <w:tmpl w:val="87CAF41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674EA7A0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AD30815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2A045B"/>
    <w:multiLevelType w:val="hybridMultilevel"/>
    <w:tmpl w:val="833CF2FA"/>
    <w:lvl w:ilvl="0" w:tplc="30F234A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346632"/>
    <w:multiLevelType w:val="hybridMultilevel"/>
    <w:tmpl w:val="D686875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EE44D5"/>
    <w:multiLevelType w:val="hybridMultilevel"/>
    <w:tmpl w:val="ACB0491C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2912A9"/>
    <w:multiLevelType w:val="hybridMultilevel"/>
    <w:tmpl w:val="DE646598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7">
    <w:nsid w:val="37D1163D"/>
    <w:multiLevelType w:val="multilevel"/>
    <w:tmpl w:val="93DA9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8">
    <w:nsid w:val="394A1A20"/>
    <w:multiLevelType w:val="multilevel"/>
    <w:tmpl w:val="6B20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9">
    <w:nsid w:val="3B085CA5"/>
    <w:multiLevelType w:val="hybridMultilevel"/>
    <w:tmpl w:val="04441DC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9069C"/>
    <w:multiLevelType w:val="hybridMultilevel"/>
    <w:tmpl w:val="9BE410AA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BE0ABB"/>
    <w:multiLevelType w:val="hybridMultilevel"/>
    <w:tmpl w:val="945896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F5748"/>
    <w:multiLevelType w:val="hybridMultilevel"/>
    <w:tmpl w:val="57B4FE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610909"/>
    <w:multiLevelType w:val="hybridMultilevel"/>
    <w:tmpl w:val="8546345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C5028F"/>
    <w:multiLevelType w:val="hybridMultilevel"/>
    <w:tmpl w:val="BB145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533FE3"/>
    <w:multiLevelType w:val="hybridMultilevel"/>
    <w:tmpl w:val="6AD29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E354B4"/>
    <w:multiLevelType w:val="hybridMultilevel"/>
    <w:tmpl w:val="A70AC91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C2FD1"/>
    <w:multiLevelType w:val="hybridMultilevel"/>
    <w:tmpl w:val="DAE28B08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897A4C"/>
    <w:multiLevelType w:val="hybridMultilevel"/>
    <w:tmpl w:val="FD6A6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A15EB"/>
    <w:multiLevelType w:val="hybridMultilevel"/>
    <w:tmpl w:val="44E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61B77"/>
    <w:multiLevelType w:val="hybridMultilevel"/>
    <w:tmpl w:val="A0988046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BC4FA2"/>
    <w:multiLevelType w:val="hybridMultilevel"/>
    <w:tmpl w:val="6E2CEBCE"/>
    <w:lvl w:ilvl="0" w:tplc="30F234A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F562F4"/>
    <w:multiLevelType w:val="hybridMultilevel"/>
    <w:tmpl w:val="C84C8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0F1E88"/>
    <w:multiLevelType w:val="hybridMultilevel"/>
    <w:tmpl w:val="0D6E8082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364A61"/>
    <w:multiLevelType w:val="hybridMultilevel"/>
    <w:tmpl w:val="84CAC9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920FBE"/>
    <w:multiLevelType w:val="hybridMultilevel"/>
    <w:tmpl w:val="3C68B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E8765B"/>
    <w:multiLevelType w:val="hybridMultilevel"/>
    <w:tmpl w:val="A15A85BA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53082"/>
    <w:multiLevelType w:val="hybridMultilevel"/>
    <w:tmpl w:val="4942B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B55C05"/>
    <w:multiLevelType w:val="hybridMultilevel"/>
    <w:tmpl w:val="073A9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CF7DBB"/>
    <w:multiLevelType w:val="hybridMultilevel"/>
    <w:tmpl w:val="6ACEDC46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5620C"/>
    <w:multiLevelType w:val="hybridMultilevel"/>
    <w:tmpl w:val="81A87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2351F8"/>
    <w:multiLevelType w:val="hybridMultilevel"/>
    <w:tmpl w:val="65C6FD02"/>
    <w:lvl w:ilvl="0" w:tplc="2BC0E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165E24"/>
    <w:multiLevelType w:val="hybridMultilevel"/>
    <w:tmpl w:val="CF9AD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94CF8"/>
    <w:multiLevelType w:val="hybridMultilevel"/>
    <w:tmpl w:val="54128C00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611605"/>
    <w:multiLevelType w:val="hybridMultilevel"/>
    <w:tmpl w:val="C9984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45"/>
  </w:num>
  <w:num w:numId="4">
    <w:abstractNumId w:val="18"/>
  </w:num>
  <w:num w:numId="5">
    <w:abstractNumId w:val="31"/>
  </w:num>
  <w:num w:numId="6">
    <w:abstractNumId w:val="14"/>
  </w:num>
  <w:num w:numId="7">
    <w:abstractNumId w:val="42"/>
  </w:num>
  <w:num w:numId="8">
    <w:abstractNumId w:val="4"/>
  </w:num>
  <w:num w:numId="9">
    <w:abstractNumId w:val="9"/>
  </w:num>
  <w:num w:numId="10">
    <w:abstractNumId w:val="25"/>
  </w:num>
  <w:num w:numId="11">
    <w:abstractNumId w:val="29"/>
  </w:num>
  <w:num w:numId="12">
    <w:abstractNumId w:val="19"/>
  </w:num>
  <w:num w:numId="13">
    <w:abstractNumId w:val="13"/>
  </w:num>
  <w:num w:numId="14">
    <w:abstractNumId w:val="11"/>
  </w:num>
  <w:num w:numId="15">
    <w:abstractNumId w:val="46"/>
  </w:num>
  <w:num w:numId="16">
    <w:abstractNumId w:val="22"/>
  </w:num>
  <w:num w:numId="17">
    <w:abstractNumId w:val="1"/>
  </w:num>
  <w:num w:numId="18">
    <w:abstractNumId w:val="15"/>
  </w:num>
  <w:num w:numId="19">
    <w:abstractNumId w:val="37"/>
  </w:num>
  <w:num w:numId="20">
    <w:abstractNumId w:val="41"/>
  </w:num>
  <w:num w:numId="21">
    <w:abstractNumId w:val="28"/>
  </w:num>
  <w:num w:numId="22">
    <w:abstractNumId w:val="43"/>
  </w:num>
  <w:num w:numId="23">
    <w:abstractNumId w:val="36"/>
  </w:num>
  <w:num w:numId="24">
    <w:abstractNumId w:val="24"/>
  </w:num>
  <w:num w:numId="25">
    <w:abstractNumId w:val="26"/>
  </w:num>
  <w:num w:numId="26">
    <w:abstractNumId w:val="30"/>
  </w:num>
  <w:num w:numId="27">
    <w:abstractNumId w:val="20"/>
  </w:num>
  <w:num w:numId="28">
    <w:abstractNumId w:val="47"/>
  </w:num>
  <w:num w:numId="29">
    <w:abstractNumId w:val="40"/>
  </w:num>
  <w:num w:numId="30">
    <w:abstractNumId w:val="2"/>
  </w:num>
  <w:num w:numId="31">
    <w:abstractNumId w:val="32"/>
  </w:num>
  <w:num w:numId="32">
    <w:abstractNumId w:val="34"/>
  </w:num>
  <w:num w:numId="33">
    <w:abstractNumId w:val="27"/>
  </w:num>
  <w:num w:numId="34">
    <w:abstractNumId w:val="5"/>
  </w:num>
  <w:num w:numId="35">
    <w:abstractNumId w:val="17"/>
  </w:num>
  <w:num w:numId="36">
    <w:abstractNumId w:val="6"/>
  </w:num>
  <w:num w:numId="37">
    <w:abstractNumId w:val="38"/>
  </w:num>
  <w:num w:numId="38">
    <w:abstractNumId w:val="7"/>
  </w:num>
  <w:num w:numId="39">
    <w:abstractNumId w:val="48"/>
  </w:num>
  <w:num w:numId="40">
    <w:abstractNumId w:val="23"/>
  </w:num>
  <w:num w:numId="41">
    <w:abstractNumId w:val="8"/>
  </w:num>
  <w:num w:numId="42">
    <w:abstractNumId w:val="33"/>
  </w:num>
  <w:num w:numId="43">
    <w:abstractNumId w:val="35"/>
  </w:num>
  <w:num w:numId="44">
    <w:abstractNumId w:val="39"/>
  </w:num>
  <w:num w:numId="45">
    <w:abstractNumId w:val="10"/>
  </w:num>
  <w:num w:numId="46">
    <w:abstractNumId w:val="21"/>
  </w:num>
  <w:num w:numId="47">
    <w:abstractNumId w:val="3"/>
  </w:num>
  <w:num w:numId="48">
    <w:abstractNumId w:val="12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9092E"/>
    <w:rsid w:val="000E5F14"/>
    <w:rsid w:val="001540BC"/>
    <w:rsid w:val="002A680D"/>
    <w:rsid w:val="002B07A0"/>
    <w:rsid w:val="002C19F0"/>
    <w:rsid w:val="002E31D8"/>
    <w:rsid w:val="002E3F18"/>
    <w:rsid w:val="00306E1A"/>
    <w:rsid w:val="003B1AE2"/>
    <w:rsid w:val="003C53F5"/>
    <w:rsid w:val="003D295B"/>
    <w:rsid w:val="003E41D5"/>
    <w:rsid w:val="00467BC3"/>
    <w:rsid w:val="004D1440"/>
    <w:rsid w:val="004F7FC3"/>
    <w:rsid w:val="00520059"/>
    <w:rsid w:val="005505FF"/>
    <w:rsid w:val="00576409"/>
    <w:rsid w:val="005B47E4"/>
    <w:rsid w:val="005C1105"/>
    <w:rsid w:val="005E068D"/>
    <w:rsid w:val="006165A8"/>
    <w:rsid w:val="00624FAC"/>
    <w:rsid w:val="00634091"/>
    <w:rsid w:val="00651CD7"/>
    <w:rsid w:val="006C1F98"/>
    <w:rsid w:val="006C4C5E"/>
    <w:rsid w:val="007100F8"/>
    <w:rsid w:val="00717AF7"/>
    <w:rsid w:val="00793F33"/>
    <w:rsid w:val="00795C25"/>
    <w:rsid w:val="007B4F4E"/>
    <w:rsid w:val="008629D3"/>
    <w:rsid w:val="00862C98"/>
    <w:rsid w:val="008D1811"/>
    <w:rsid w:val="009026D8"/>
    <w:rsid w:val="009209D6"/>
    <w:rsid w:val="00935631"/>
    <w:rsid w:val="00961621"/>
    <w:rsid w:val="0099153D"/>
    <w:rsid w:val="009C0709"/>
    <w:rsid w:val="009D07EB"/>
    <w:rsid w:val="00A94FB8"/>
    <w:rsid w:val="00AA67A4"/>
    <w:rsid w:val="00AD2D3C"/>
    <w:rsid w:val="00AE7717"/>
    <w:rsid w:val="00B454EF"/>
    <w:rsid w:val="00B8199C"/>
    <w:rsid w:val="00B91781"/>
    <w:rsid w:val="00C03894"/>
    <w:rsid w:val="00C13213"/>
    <w:rsid w:val="00C15D34"/>
    <w:rsid w:val="00D03C14"/>
    <w:rsid w:val="00D96AA8"/>
    <w:rsid w:val="00E3126D"/>
    <w:rsid w:val="00E5257D"/>
    <w:rsid w:val="00E5488A"/>
    <w:rsid w:val="00E715AC"/>
    <w:rsid w:val="00F2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  <w:style w:type="paragraph" w:styleId="aff4">
    <w:name w:val="Normal (Web)"/>
    <w:basedOn w:val="a"/>
    <w:uiPriority w:val="99"/>
    <w:unhideWhenUsed/>
    <w:rsid w:val="00E52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32</cp:revision>
  <cp:lastPrinted>2021-09-21T09:19:00Z</cp:lastPrinted>
  <dcterms:created xsi:type="dcterms:W3CDTF">2021-08-23T11:09:00Z</dcterms:created>
  <dcterms:modified xsi:type="dcterms:W3CDTF">2024-02-21T07:51:00Z</dcterms:modified>
</cp:coreProperties>
</file>