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15" w:rsidRPr="00F26997" w:rsidRDefault="003D7315" w:rsidP="003D7315">
      <w:pPr>
        <w:tabs>
          <w:tab w:val="left" w:pos="4500"/>
        </w:tabs>
        <w:jc w:val="center"/>
      </w:pPr>
      <w:r w:rsidRPr="00F26997">
        <w:t xml:space="preserve"> </w:t>
      </w:r>
    </w:p>
    <w:tbl>
      <w:tblPr>
        <w:tblW w:w="9656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9656"/>
      </w:tblGrid>
      <w:tr w:rsidR="00437A6A" w:rsidRPr="00A3646D" w:rsidTr="00EB08C7">
        <w:trPr>
          <w:trHeight w:val="2284"/>
        </w:trPr>
        <w:tc>
          <w:tcPr>
            <w:tcW w:w="9656" w:type="dxa"/>
          </w:tcPr>
          <w:tbl>
            <w:tblPr>
              <w:tblW w:w="9514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452"/>
              <w:gridCol w:w="673"/>
              <w:gridCol w:w="4389"/>
            </w:tblGrid>
            <w:tr w:rsidR="00437A6A" w:rsidRPr="00A3646D" w:rsidTr="00EB08C7">
              <w:trPr>
                <w:trHeight w:val="2284"/>
              </w:trPr>
              <w:tc>
                <w:tcPr>
                  <w:tcW w:w="4452" w:type="dxa"/>
                </w:tcPr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МАРИЙ ЭЛ РЕСПУБЛИК</w:t>
                  </w:r>
                  <w:r w:rsidRPr="00A3646D">
                    <w:rPr>
                      <w:b/>
                      <w:sz w:val="28"/>
                      <w:szCs w:val="28"/>
                    </w:rPr>
                    <w:br/>
                    <w:t xml:space="preserve"> У ТОРЪЯЛ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 xml:space="preserve"> МУНИЦИПАЛ КУНДЕМ МАСКАНУР  ЯЛ 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ШОТАН ИЛЕМЫН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 xml:space="preserve">АДМИНИСТРАЦИЙЖЕ 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673" w:type="dxa"/>
                </w:tcPr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МАСКАНУРСКАЯ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СЕЛЬСКАЯ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НОВОТОРЪЯЛЬСКОГО МУНИЦИПАЛЬНОГО РАЙОНА РЕСПУБЛИКИ МАРИЙ ЭЛ</w:t>
                  </w: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7A6A" w:rsidRPr="00A3646D" w:rsidRDefault="00437A6A" w:rsidP="00437A6A">
                  <w:pPr>
                    <w:spacing w:line="2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646D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37A6A" w:rsidRPr="00A3646D" w:rsidRDefault="00437A6A" w:rsidP="00EB08C7">
            <w:pPr>
              <w:spacing w:line="20" w:lineRule="atLeast"/>
            </w:pPr>
          </w:p>
        </w:tc>
      </w:tr>
    </w:tbl>
    <w:p w:rsidR="003D7315" w:rsidRDefault="003D7315" w:rsidP="003D7315">
      <w:pPr>
        <w:jc w:val="both"/>
        <w:rPr>
          <w:sz w:val="28"/>
          <w:szCs w:val="28"/>
        </w:rPr>
      </w:pPr>
    </w:p>
    <w:p w:rsidR="00714051" w:rsidRPr="003D7315" w:rsidRDefault="00714051" w:rsidP="003D7315">
      <w:pPr>
        <w:jc w:val="both"/>
        <w:rPr>
          <w:sz w:val="28"/>
          <w:szCs w:val="28"/>
        </w:rPr>
      </w:pPr>
    </w:p>
    <w:p w:rsidR="00714051" w:rsidRPr="00F817EE" w:rsidRDefault="00714051" w:rsidP="00714051">
      <w:pPr>
        <w:pStyle w:val="afa"/>
        <w:contextualSpacing/>
        <w:jc w:val="center"/>
        <w:rPr>
          <w:sz w:val="28"/>
          <w:szCs w:val="28"/>
        </w:rPr>
      </w:pPr>
      <w:r w:rsidRPr="009E0588">
        <w:rPr>
          <w:sz w:val="28"/>
          <w:szCs w:val="28"/>
        </w:rPr>
        <w:t xml:space="preserve">от 23 </w:t>
      </w:r>
      <w:r w:rsidR="00A25D69" w:rsidRPr="009E0588">
        <w:rPr>
          <w:sz w:val="28"/>
          <w:szCs w:val="28"/>
        </w:rPr>
        <w:t>августа</w:t>
      </w:r>
      <w:r w:rsidRPr="009E0588">
        <w:rPr>
          <w:sz w:val="28"/>
          <w:szCs w:val="28"/>
        </w:rPr>
        <w:t xml:space="preserve"> 202</w:t>
      </w:r>
      <w:r w:rsidR="00A25D69" w:rsidRPr="009E0588">
        <w:rPr>
          <w:sz w:val="28"/>
          <w:szCs w:val="28"/>
        </w:rPr>
        <w:t>3</w:t>
      </w:r>
      <w:r w:rsidRPr="009E0588">
        <w:rPr>
          <w:sz w:val="28"/>
          <w:szCs w:val="28"/>
        </w:rPr>
        <w:t xml:space="preserve"> г. № </w:t>
      </w:r>
      <w:r w:rsidR="009E0588" w:rsidRPr="009E0588">
        <w:rPr>
          <w:sz w:val="28"/>
          <w:szCs w:val="28"/>
        </w:rPr>
        <w:t>37</w:t>
      </w:r>
    </w:p>
    <w:p w:rsidR="00714051" w:rsidRDefault="00714051" w:rsidP="00AF64FA">
      <w:pPr>
        <w:jc w:val="center"/>
        <w:rPr>
          <w:sz w:val="28"/>
          <w:szCs w:val="28"/>
        </w:rPr>
      </w:pPr>
    </w:p>
    <w:p w:rsidR="00714051" w:rsidRDefault="00714051" w:rsidP="00AF64FA">
      <w:pPr>
        <w:jc w:val="center"/>
        <w:rPr>
          <w:sz w:val="28"/>
          <w:szCs w:val="28"/>
        </w:rPr>
      </w:pPr>
    </w:p>
    <w:p w:rsidR="00E22B6F" w:rsidRPr="00BC000B" w:rsidRDefault="00E22B6F" w:rsidP="00E22B6F">
      <w:pPr>
        <w:spacing w:after="3" w:line="248" w:lineRule="auto"/>
        <w:ind w:left="158" w:right="158" w:hanging="10"/>
        <w:jc w:val="center"/>
        <w:rPr>
          <w:sz w:val="28"/>
          <w:szCs w:val="28"/>
        </w:rPr>
      </w:pPr>
      <w:proofErr w:type="gramStart"/>
      <w:r w:rsidRPr="00BC00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</w:t>
      </w:r>
      <w:r w:rsidRPr="00BC000B">
        <w:rPr>
          <w:sz w:val="28"/>
          <w:szCs w:val="28"/>
        </w:rPr>
        <w:t xml:space="preserve">егламента реализации </w:t>
      </w:r>
      <w:proofErr w:type="spellStart"/>
      <w:r>
        <w:rPr>
          <w:sz w:val="28"/>
          <w:szCs w:val="28"/>
        </w:rPr>
        <w:t>Масканурской</w:t>
      </w:r>
      <w:proofErr w:type="spellEnd"/>
      <w:r w:rsidRPr="00BC000B">
        <w:rPr>
          <w:sz w:val="28"/>
          <w:szCs w:val="28"/>
        </w:rPr>
        <w:t xml:space="preserve"> сельской администрацией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 Марий Эл полномочий администратора доходов бюджета по взысканию дебиторской задолженности 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BC000B">
        <w:rPr>
          <w:sz w:val="28"/>
          <w:szCs w:val="28"/>
        </w:rPr>
        <w:t xml:space="preserve"> сельского поселения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 Марий Эл, пеням и штрафам п</w:t>
      </w:r>
      <w:r>
        <w:rPr>
          <w:sz w:val="28"/>
          <w:szCs w:val="28"/>
        </w:rPr>
        <w:t>о ним, и П</w:t>
      </w:r>
      <w:r w:rsidRPr="00BC000B">
        <w:rPr>
          <w:sz w:val="28"/>
          <w:szCs w:val="28"/>
        </w:rPr>
        <w:t xml:space="preserve">орядка принятия решений о признании безнадежной к взысканию задолженности </w:t>
      </w:r>
      <w:r>
        <w:rPr>
          <w:sz w:val="28"/>
          <w:szCs w:val="28"/>
        </w:rPr>
        <w:br/>
      </w:r>
      <w:r w:rsidRPr="00BC000B">
        <w:rPr>
          <w:sz w:val="28"/>
          <w:szCs w:val="28"/>
        </w:rPr>
        <w:t xml:space="preserve">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BC000B">
        <w:rPr>
          <w:sz w:val="28"/>
          <w:szCs w:val="28"/>
        </w:rPr>
        <w:t xml:space="preserve"> сельского поселения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</w:t>
      </w:r>
      <w:proofErr w:type="gramEnd"/>
      <w:r w:rsidRPr="00BC000B">
        <w:rPr>
          <w:sz w:val="28"/>
          <w:szCs w:val="28"/>
        </w:rPr>
        <w:t xml:space="preserve"> Марий Эл</w:t>
      </w:r>
      <w:r w:rsidRPr="00BC00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C000B">
        <w:rPr>
          <w:sz w:val="28"/>
          <w:szCs w:val="28"/>
        </w:rPr>
        <w:t>и ее списанию</w:t>
      </w:r>
    </w:p>
    <w:p w:rsidR="00CC353E" w:rsidRPr="003D7315" w:rsidRDefault="00CC353E" w:rsidP="00CC353E">
      <w:pPr>
        <w:ind w:firstLine="709"/>
        <w:jc w:val="center"/>
        <w:rPr>
          <w:sz w:val="28"/>
          <w:szCs w:val="28"/>
          <w:highlight w:val="yellow"/>
        </w:rPr>
      </w:pPr>
    </w:p>
    <w:p w:rsidR="009928A3" w:rsidRPr="003D7315" w:rsidRDefault="009928A3" w:rsidP="00CC353E">
      <w:pPr>
        <w:ind w:firstLine="709"/>
        <w:jc w:val="center"/>
        <w:rPr>
          <w:sz w:val="28"/>
          <w:szCs w:val="28"/>
          <w:highlight w:val="yellow"/>
        </w:rPr>
      </w:pPr>
    </w:p>
    <w:p w:rsidR="003D7315" w:rsidRPr="000E1314" w:rsidRDefault="00AF64FA" w:rsidP="00C16942">
      <w:pPr>
        <w:ind w:firstLine="567"/>
        <w:jc w:val="both"/>
        <w:rPr>
          <w:b/>
          <w:sz w:val="28"/>
          <w:szCs w:val="28"/>
        </w:rPr>
      </w:pPr>
      <w:proofErr w:type="gramStart"/>
      <w:r w:rsidRPr="00C16942">
        <w:rPr>
          <w:sz w:val="28"/>
          <w:szCs w:val="28"/>
        </w:rPr>
        <w:t xml:space="preserve">В соответствии со </w:t>
      </w:r>
      <w:hyperlink r:id="rId8">
        <w:r w:rsidRPr="00C16942">
          <w:rPr>
            <w:color w:val="0000FF"/>
            <w:sz w:val="28"/>
            <w:szCs w:val="28"/>
          </w:rPr>
          <w:t>статьей 160.1</w:t>
        </w:r>
      </w:hyperlink>
      <w:r w:rsidRPr="00C16942">
        <w:rPr>
          <w:sz w:val="28"/>
          <w:szCs w:val="28"/>
        </w:rPr>
        <w:t xml:space="preserve"> Бюджетного кодекса Российской Федерации, </w:t>
      </w:r>
      <w:hyperlink r:id="rId9">
        <w:r w:rsidRPr="00C16942">
          <w:rPr>
            <w:color w:val="0000FF"/>
            <w:sz w:val="28"/>
            <w:szCs w:val="28"/>
          </w:rPr>
          <w:t>приказом</w:t>
        </w:r>
      </w:hyperlink>
      <w:r w:rsidRPr="00C16942">
        <w:rPr>
          <w:sz w:val="28"/>
          <w:szCs w:val="28"/>
        </w:rPr>
        <w:t xml:space="preserve"> Министерства финансов Российской Федерации </w:t>
      </w:r>
      <w:r w:rsidR="0095184F">
        <w:rPr>
          <w:sz w:val="28"/>
          <w:szCs w:val="28"/>
        </w:rPr>
        <w:br/>
      </w:r>
      <w:r w:rsidRPr="00C16942">
        <w:rPr>
          <w:sz w:val="28"/>
          <w:szCs w:val="28"/>
        </w:rPr>
        <w:t>от 18 ноября 2022 г</w:t>
      </w:r>
      <w:r w:rsidR="0095184F">
        <w:rPr>
          <w:sz w:val="28"/>
          <w:szCs w:val="28"/>
        </w:rPr>
        <w:t>.</w:t>
      </w:r>
      <w:r w:rsidRPr="00C16942">
        <w:rPr>
          <w:sz w:val="28"/>
          <w:szCs w:val="28"/>
        </w:rPr>
        <w:t xml:space="preserve"> </w:t>
      </w:r>
      <w:r w:rsidR="003D7315" w:rsidRPr="00C16942">
        <w:rPr>
          <w:sz w:val="28"/>
          <w:szCs w:val="28"/>
        </w:rPr>
        <w:t>№</w:t>
      </w:r>
      <w:r w:rsidRPr="00C16942">
        <w:rPr>
          <w:sz w:val="28"/>
          <w:szCs w:val="28"/>
        </w:rPr>
        <w:t xml:space="preserve"> 172н </w:t>
      </w:r>
      <w:r w:rsidR="003D7315" w:rsidRPr="00C16942">
        <w:rPr>
          <w:sz w:val="28"/>
          <w:szCs w:val="28"/>
        </w:rPr>
        <w:t>«</w:t>
      </w:r>
      <w:r w:rsidRPr="00C16942">
        <w:rPr>
          <w:sz w:val="28"/>
          <w:szCs w:val="28"/>
        </w:rPr>
        <w:t xml:space="preserve">Об утверждении общих требований </w:t>
      </w:r>
      <w:r w:rsidR="0095184F">
        <w:rPr>
          <w:sz w:val="28"/>
          <w:szCs w:val="28"/>
        </w:rPr>
        <w:br/>
      </w:r>
      <w:r w:rsidRPr="00C16942">
        <w:rPr>
          <w:sz w:val="28"/>
          <w:szCs w:val="28"/>
        </w:rPr>
        <w:t xml:space="preserve">к регламенту реализации полномочий администратора доходов бюджета </w:t>
      </w:r>
      <w:r w:rsidR="0095184F">
        <w:rPr>
          <w:sz w:val="28"/>
          <w:szCs w:val="28"/>
        </w:rPr>
        <w:br/>
      </w:r>
      <w:r w:rsidRPr="00C16942">
        <w:rPr>
          <w:sz w:val="28"/>
          <w:szCs w:val="28"/>
        </w:rPr>
        <w:t xml:space="preserve">по </w:t>
      </w:r>
      <w:r w:rsidRPr="000E1314">
        <w:rPr>
          <w:sz w:val="28"/>
          <w:szCs w:val="28"/>
        </w:rPr>
        <w:t>взысканию дебиторской задолженности по платежам в</w:t>
      </w:r>
      <w:r w:rsidR="003D7315" w:rsidRPr="000E1314">
        <w:rPr>
          <w:sz w:val="28"/>
          <w:szCs w:val="28"/>
        </w:rPr>
        <w:t xml:space="preserve"> бюджет, пеням </w:t>
      </w:r>
      <w:r w:rsidR="0095184F" w:rsidRPr="000E1314">
        <w:rPr>
          <w:sz w:val="28"/>
          <w:szCs w:val="28"/>
        </w:rPr>
        <w:br/>
      </w:r>
      <w:r w:rsidR="003D7315" w:rsidRPr="000E1314">
        <w:rPr>
          <w:sz w:val="28"/>
          <w:szCs w:val="28"/>
        </w:rPr>
        <w:t>и штрафам по ним»</w:t>
      </w:r>
      <w:r w:rsidRPr="000E1314">
        <w:rPr>
          <w:sz w:val="28"/>
          <w:szCs w:val="28"/>
        </w:rPr>
        <w:t xml:space="preserve">, </w:t>
      </w:r>
      <w:r w:rsidR="00CE6E9D" w:rsidRPr="000E1314">
        <w:rPr>
          <w:sz w:val="28"/>
          <w:szCs w:val="28"/>
        </w:rPr>
        <w:t xml:space="preserve">постановлением </w:t>
      </w:r>
      <w:r w:rsidR="00437A6A">
        <w:rPr>
          <w:sz w:val="28"/>
          <w:szCs w:val="28"/>
        </w:rPr>
        <w:t>Масканур</w:t>
      </w:r>
      <w:r w:rsidR="00C169C8" w:rsidRPr="000E1314">
        <w:rPr>
          <w:sz w:val="28"/>
          <w:szCs w:val="28"/>
        </w:rPr>
        <w:t xml:space="preserve">ской сельской </w:t>
      </w:r>
      <w:r w:rsidR="00CE6E9D" w:rsidRPr="000E1314">
        <w:rPr>
          <w:sz w:val="28"/>
          <w:szCs w:val="28"/>
        </w:rPr>
        <w:t xml:space="preserve">администрации </w:t>
      </w:r>
      <w:r w:rsidR="003D7315" w:rsidRPr="000E1314">
        <w:rPr>
          <w:sz w:val="28"/>
          <w:szCs w:val="28"/>
        </w:rPr>
        <w:t>Новоторъяльского</w:t>
      </w:r>
      <w:r w:rsidR="00CE6E9D" w:rsidRPr="000E1314">
        <w:rPr>
          <w:sz w:val="28"/>
          <w:szCs w:val="28"/>
        </w:rPr>
        <w:t xml:space="preserve"> муниципального района Республики Марий Эл </w:t>
      </w:r>
      <w:r w:rsidR="00437A6A">
        <w:rPr>
          <w:sz w:val="28"/>
          <w:szCs w:val="28"/>
        </w:rPr>
        <w:br/>
      </w:r>
      <w:r w:rsidR="00CE6E9D" w:rsidRPr="000E1314">
        <w:rPr>
          <w:sz w:val="28"/>
          <w:szCs w:val="28"/>
        </w:rPr>
        <w:t xml:space="preserve">от </w:t>
      </w:r>
      <w:r w:rsidR="00A90244" w:rsidRPr="000E1314">
        <w:rPr>
          <w:sz w:val="28"/>
          <w:szCs w:val="28"/>
        </w:rPr>
        <w:t>04 августа</w:t>
      </w:r>
      <w:r w:rsidR="00C16942" w:rsidRPr="000E1314">
        <w:rPr>
          <w:sz w:val="28"/>
          <w:szCs w:val="28"/>
        </w:rPr>
        <w:t xml:space="preserve"> </w:t>
      </w:r>
      <w:r w:rsidR="00CE6E9D" w:rsidRPr="000E1314">
        <w:rPr>
          <w:sz w:val="28"/>
          <w:szCs w:val="28"/>
        </w:rPr>
        <w:t>2023 г</w:t>
      </w:r>
      <w:r w:rsidR="000E1314" w:rsidRPr="000E1314">
        <w:rPr>
          <w:sz w:val="28"/>
          <w:szCs w:val="28"/>
        </w:rPr>
        <w:t>.</w:t>
      </w:r>
      <w:r w:rsidR="00C16942" w:rsidRPr="000E1314">
        <w:rPr>
          <w:sz w:val="28"/>
          <w:szCs w:val="28"/>
        </w:rPr>
        <w:t xml:space="preserve"> № </w:t>
      </w:r>
      <w:r w:rsidR="00EE7E1A">
        <w:rPr>
          <w:sz w:val="28"/>
          <w:szCs w:val="28"/>
        </w:rPr>
        <w:t>33</w:t>
      </w:r>
      <w:proofErr w:type="gramEnd"/>
      <w:r w:rsidR="00CE6E9D" w:rsidRPr="000E1314">
        <w:rPr>
          <w:sz w:val="28"/>
          <w:szCs w:val="28"/>
        </w:rPr>
        <w:t xml:space="preserve"> «</w:t>
      </w:r>
      <w:proofErr w:type="gramStart"/>
      <w:r w:rsidR="00C169C8" w:rsidRPr="000E1314">
        <w:rPr>
          <w:sz w:val="28"/>
          <w:szCs w:val="28"/>
        </w:rPr>
        <w:t xml:space="preserve">О порядке осуществления органами местного самоуправления </w:t>
      </w:r>
      <w:r w:rsidR="00437A6A">
        <w:rPr>
          <w:sz w:val="28"/>
          <w:szCs w:val="28"/>
        </w:rPr>
        <w:t>Масканур</w:t>
      </w:r>
      <w:r w:rsidR="00C169C8" w:rsidRPr="000E1314">
        <w:rPr>
          <w:sz w:val="28"/>
          <w:szCs w:val="28"/>
        </w:rPr>
        <w:t xml:space="preserve">ского сельского поселения Новоторъяльского муниципального района Республики Марий Эл, находящимися в их ведении структурными подразделениями и (или) муниципальными казенными учреждениями </w:t>
      </w:r>
      <w:r w:rsidR="00437A6A">
        <w:rPr>
          <w:sz w:val="28"/>
          <w:szCs w:val="28"/>
        </w:rPr>
        <w:t>Масканур</w:t>
      </w:r>
      <w:r w:rsidR="00C169C8" w:rsidRPr="000E1314">
        <w:rPr>
          <w:sz w:val="28"/>
          <w:szCs w:val="28"/>
        </w:rPr>
        <w:t xml:space="preserve">ского сельского поселения Новоторъяльского муниципального района Республики Марий Эл бюджетных полномочий главных администраторов доходов бюджета </w:t>
      </w:r>
      <w:r w:rsidR="00437A6A">
        <w:rPr>
          <w:sz w:val="28"/>
          <w:szCs w:val="28"/>
        </w:rPr>
        <w:t>Масканур</w:t>
      </w:r>
      <w:r w:rsidR="00C169C8" w:rsidRPr="000E1314">
        <w:rPr>
          <w:sz w:val="28"/>
          <w:szCs w:val="28"/>
        </w:rPr>
        <w:t xml:space="preserve">ского сельского поселения Новоторъяльского муниципального района Республики </w:t>
      </w:r>
      <w:r w:rsidR="00437A6A">
        <w:rPr>
          <w:sz w:val="28"/>
          <w:szCs w:val="28"/>
        </w:rPr>
        <w:br/>
      </w:r>
      <w:r w:rsidR="00C169C8" w:rsidRPr="000E1314">
        <w:rPr>
          <w:sz w:val="28"/>
          <w:szCs w:val="28"/>
        </w:rPr>
        <w:t>Марий Эл</w:t>
      </w:r>
      <w:r w:rsidR="00376ECD" w:rsidRPr="000E1314">
        <w:rPr>
          <w:bCs/>
          <w:color w:val="000000"/>
          <w:sz w:val="28"/>
          <w:szCs w:val="28"/>
        </w:rPr>
        <w:t>»</w:t>
      </w:r>
      <w:r w:rsidR="00447418" w:rsidRPr="000E1314">
        <w:rPr>
          <w:bCs/>
          <w:color w:val="000000"/>
          <w:sz w:val="28"/>
          <w:szCs w:val="28"/>
        </w:rPr>
        <w:t xml:space="preserve">, </w:t>
      </w:r>
      <w:r w:rsidR="00CC353E" w:rsidRPr="000E1314">
        <w:rPr>
          <w:b/>
          <w:sz w:val="28"/>
          <w:szCs w:val="28"/>
        </w:rPr>
        <w:t>п</w:t>
      </w:r>
      <w:r w:rsidR="004529C7">
        <w:rPr>
          <w:b/>
          <w:sz w:val="28"/>
          <w:szCs w:val="28"/>
        </w:rPr>
        <w:t>остановляю</w:t>
      </w:r>
      <w:r w:rsidR="00CC353E" w:rsidRPr="000E1314">
        <w:rPr>
          <w:b/>
          <w:sz w:val="28"/>
          <w:szCs w:val="28"/>
        </w:rPr>
        <w:t>:</w:t>
      </w:r>
      <w:proofErr w:type="gramEnd"/>
    </w:p>
    <w:p w:rsidR="00E22B6F" w:rsidRPr="00BC000B" w:rsidRDefault="00E22B6F" w:rsidP="00E22B6F">
      <w:pPr>
        <w:ind w:right="-45" w:firstLine="709"/>
        <w:jc w:val="both"/>
        <w:rPr>
          <w:sz w:val="28"/>
          <w:szCs w:val="28"/>
        </w:rPr>
      </w:pPr>
      <w:r w:rsidRPr="00BC000B">
        <w:rPr>
          <w:sz w:val="28"/>
          <w:szCs w:val="28"/>
        </w:rPr>
        <w:t xml:space="preserve">1. Утвердить Регламент реализации </w:t>
      </w:r>
      <w:proofErr w:type="spellStart"/>
      <w:r>
        <w:rPr>
          <w:sz w:val="28"/>
          <w:szCs w:val="28"/>
        </w:rPr>
        <w:t>Масканурской</w:t>
      </w:r>
      <w:proofErr w:type="spellEnd"/>
      <w:r w:rsidRPr="00BC000B">
        <w:rPr>
          <w:sz w:val="28"/>
          <w:szCs w:val="28"/>
        </w:rPr>
        <w:t xml:space="preserve"> сельской администрацией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 </w:t>
      </w:r>
      <w:proofErr w:type="gramStart"/>
      <w:r w:rsidRPr="00BC000B">
        <w:rPr>
          <w:sz w:val="28"/>
          <w:szCs w:val="28"/>
        </w:rPr>
        <w:lastRenderedPageBreak/>
        <w:t>Марий Эл полномочий администратора доходов бюджета</w:t>
      </w:r>
      <w:proofErr w:type="gramEnd"/>
      <w:r w:rsidRPr="00BC000B">
        <w:rPr>
          <w:sz w:val="28"/>
          <w:szCs w:val="28"/>
        </w:rPr>
        <w:t xml:space="preserve"> по взысканию дебиторской задолженности 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BC000B">
        <w:rPr>
          <w:sz w:val="28"/>
          <w:szCs w:val="28"/>
        </w:rPr>
        <w:t xml:space="preserve"> сельского поселения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 Марий Эл, пеням и штрафам по ним, согласно приложению № 1 к настоящему постановлению.</w:t>
      </w:r>
    </w:p>
    <w:p w:rsidR="00E22B6F" w:rsidRPr="00BC000B" w:rsidRDefault="00E22B6F" w:rsidP="00E22B6F">
      <w:pPr>
        <w:tabs>
          <w:tab w:val="left" w:pos="709"/>
        </w:tabs>
        <w:ind w:right="-45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000B">
        <w:rPr>
          <w:sz w:val="28"/>
          <w:szCs w:val="28"/>
        </w:rPr>
        <w:t xml:space="preserve">2. Утвердить Порядок принятия решений о признании безнадежной </w:t>
      </w:r>
      <w:r>
        <w:rPr>
          <w:sz w:val="28"/>
          <w:szCs w:val="28"/>
        </w:rPr>
        <w:br/>
      </w:r>
      <w:r w:rsidRPr="00BC000B">
        <w:rPr>
          <w:sz w:val="28"/>
          <w:szCs w:val="28"/>
        </w:rPr>
        <w:t xml:space="preserve">к взысканию задолженности 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BC000B">
        <w:rPr>
          <w:sz w:val="28"/>
          <w:szCs w:val="28"/>
        </w:rPr>
        <w:t xml:space="preserve"> сельского поселения </w:t>
      </w:r>
      <w:proofErr w:type="spellStart"/>
      <w:r w:rsidRPr="00BC000B">
        <w:rPr>
          <w:sz w:val="28"/>
          <w:szCs w:val="28"/>
        </w:rPr>
        <w:t>Новоторъяльского</w:t>
      </w:r>
      <w:proofErr w:type="spellEnd"/>
      <w:r w:rsidRPr="00BC000B">
        <w:rPr>
          <w:sz w:val="28"/>
          <w:szCs w:val="28"/>
        </w:rPr>
        <w:t xml:space="preserve"> муниципального района Республики Марий Эл и ее списанию, согласно приложению № 2 к настоящему постановлению.</w:t>
      </w:r>
    </w:p>
    <w:p w:rsidR="00E22B6F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DD5BD8">
        <w:rPr>
          <w:sz w:val="28"/>
          <w:szCs w:val="28"/>
        </w:rPr>
        <w:t>3. Настоящ</w:t>
      </w:r>
      <w:r>
        <w:rPr>
          <w:sz w:val="28"/>
          <w:szCs w:val="28"/>
        </w:rPr>
        <w:t>ее постановление</w:t>
      </w:r>
      <w:r w:rsidRPr="00DD5BD8">
        <w:rPr>
          <w:sz w:val="28"/>
          <w:szCs w:val="28"/>
        </w:rPr>
        <w:t xml:space="preserve"> вступает в силу с момента его подписания.</w:t>
      </w:r>
    </w:p>
    <w:p w:rsidR="00E22B6F" w:rsidRPr="003D7315" w:rsidRDefault="00E22B6F" w:rsidP="00E22B6F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315">
        <w:rPr>
          <w:sz w:val="28"/>
          <w:szCs w:val="28"/>
        </w:rPr>
        <w:t xml:space="preserve">. </w:t>
      </w:r>
      <w:proofErr w:type="gramStart"/>
      <w:r w:rsidRPr="003D7315">
        <w:rPr>
          <w:sz w:val="28"/>
          <w:szCs w:val="28"/>
        </w:rPr>
        <w:t>Разместить</w:t>
      </w:r>
      <w:proofErr w:type="gramEnd"/>
      <w:r w:rsidRPr="003D731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Pr="003D73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D7315">
        <w:rPr>
          <w:sz w:val="28"/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</w:t>
      </w:r>
      <w:proofErr w:type="spellStart"/>
      <w:r w:rsidRPr="003D7315">
        <w:rPr>
          <w:sz w:val="28"/>
          <w:szCs w:val="28"/>
        </w:rPr>
        <w:t>доступа:</w:t>
      </w:r>
      <w:hyperlink r:id="rId10" w:history="1">
        <w:r w:rsidRPr="00721ACA">
          <w:rPr>
            <w:rStyle w:val="af3"/>
            <w:sz w:val="28"/>
            <w:szCs w:val="28"/>
          </w:rPr>
          <w:t>https</w:t>
        </w:r>
        <w:proofErr w:type="spellEnd"/>
        <w:r w:rsidRPr="00721ACA">
          <w:rPr>
            <w:rStyle w:val="af3"/>
            <w:sz w:val="28"/>
            <w:szCs w:val="28"/>
          </w:rPr>
          <w:t>://</w:t>
        </w:r>
        <w:proofErr w:type="spellStart"/>
        <w:r w:rsidRPr="00721ACA">
          <w:rPr>
            <w:rStyle w:val="af3"/>
            <w:sz w:val="28"/>
            <w:szCs w:val="28"/>
          </w:rPr>
          <w:t>mari</w:t>
        </w:r>
        <w:proofErr w:type="spellEnd"/>
        <w:r w:rsidRPr="00721ACA">
          <w:rPr>
            <w:rStyle w:val="af3"/>
            <w:sz w:val="28"/>
            <w:szCs w:val="28"/>
          </w:rPr>
          <w:t>-</w:t>
        </w:r>
        <w:r w:rsidRPr="00721ACA">
          <w:rPr>
            <w:rStyle w:val="af3"/>
            <w:sz w:val="28"/>
            <w:szCs w:val="28"/>
            <w:lang w:val="en-US"/>
          </w:rPr>
          <w:t>e</w:t>
        </w:r>
        <w:proofErr w:type="spellStart"/>
        <w:r w:rsidRPr="00721ACA">
          <w:rPr>
            <w:rStyle w:val="af3"/>
            <w:sz w:val="28"/>
            <w:szCs w:val="28"/>
          </w:rPr>
          <w:t>l.gov.ru</w:t>
        </w:r>
        <w:proofErr w:type="spellEnd"/>
        <w:r w:rsidRPr="00721ACA">
          <w:rPr>
            <w:rStyle w:val="af3"/>
            <w:sz w:val="28"/>
            <w:szCs w:val="28"/>
          </w:rPr>
          <w:t>/</w:t>
        </w:r>
        <w:r w:rsidRPr="00721ACA">
          <w:rPr>
            <w:rStyle w:val="af3"/>
            <w:sz w:val="28"/>
            <w:szCs w:val="28"/>
          </w:rPr>
          <w:br/>
        </w:r>
        <w:proofErr w:type="spellStart"/>
        <w:r w:rsidRPr="00721ACA">
          <w:rPr>
            <w:rStyle w:val="af3"/>
            <w:sz w:val="28"/>
            <w:szCs w:val="28"/>
          </w:rPr>
          <w:t>municipality</w:t>
        </w:r>
        <w:proofErr w:type="spellEnd"/>
        <w:r w:rsidRPr="00721ACA">
          <w:rPr>
            <w:rStyle w:val="af3"/>
            <w:sz w:val="28"/>
            <w:szCs w:val="28"/>
          </w:rPr>
          <w:t>/</w:t>
        </w:r>
        <w:proofErr w:type="spellStart"/>
        <w:r w:rsidRPr="00721ACA">
          <w:rPr>
            <w:rStyle w:val="af3"/>
            <w:sz w:val="28"/>
            <w:szCs w:val="28"/>
          </w:rPr>
          <w:t>toryal</w:t>
        </w:r>
        <w:proofErr w:type="spellEnd"/>
        <w:r w:rsidRPr="00721ACA">
          <w:rPr>
            <w:rStyle w:val="af3"/>
            <w:sz w:val="28"/>
            <w:szCs w:val="28"/>
          </w:rPr>
          <w:t>/</w:t>
        </w:r>
      </w:hyperlink>
      <w:r w:rsidRPr="003D7315">
        <w:rPr>
          <w:sz w:val="28"/>
          <w:szCs w:val="28"/>
        </w:rPr>
        <w:t xml:space="preserve">). </w:t>
      </w:r>
    </w:p>
    <w:p w:rsidR="00CC353E" w:rsidRPr="00D11E27" w:rsidRDefault="00E22B6F" w:rsidP="00E22B6F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E27">
        <w:rPr>
          <w:sz w:val="28"/>
          <w:szCs w:val="28"/>
        </w:rPr>
        <w:t xml:space="preserve">. </w:t>
      </w:r>
      <w:proofErr w:type="gramStart"/>
      <w:r w:rsidR="00CC353E" w:rsidRPr="00D11E27">
        <w:rPr>
          <w:sz w:val="28"/>
          <w:szCs w:val="28"/>
        </w:rPr>
        <w:t>Контроль за</w:t>
      </w:r>
      <w:proofErr w:type="gramEnd"/>
      <w:r w:rsidR="00CC353E" w:rsidRPr="00D11E27">
        <w:rPr>
          <w:sz w:val="28"/>
          <w:szCs w:val="28"/>
        </w:rPr>
        <w:t xml:space="preserve"> исполнением настоящего приказа </w:t>
      </w:r>
      <w:r w:rsidR="006B487A" w:rsidRPr="00D11E27">
        <w:rPr>
          <w:sz w:val="28"/>
          <w:szCs w:val="28"/>
        </w:rPr>
        <w:t>оставляю за собой.</w:t>
      </w:r>
    </w:p>
    <w:p w:rsidR="009928A3" w:rsidRDefault="009928A3" w:rsidP="00D11E27">
      <w:pPr>
        <w:ind w:firstLine="567"/>
        <w:jc w:val="both"/>
        <w:rPr>
          <w:sz w:val="28"/>
          <w:szCs w:val="28"/>
        </w:rPr>
      </w:pPr>
    </w:p>
    <w:p w:rsidR="00C169C8" w:rsidRPr="003D7315" w:rsidRDefault="00C169C8">
      <w:pPr>
        <w:jc w:val="both"/>
        <w:rPr>
          <w:sz w:val="28"/>
          <w:szCs w:val="28"/>
        </w:rPr>
      </w:pPr>
    </w:p>
    <w:p w:rsidR="009928A3" w:rsidRPr="003D7315" w:rsidRDefault="009928A3">
      <w:pPr>
        <w:jc w:val="both"/>
        <w:rPr>
          <w:sz w:val="28"/>
          <w:szCs w:val="28"/>
        </w:rPr>
      </w:pPr>
    </w:p>
    <w:p w:rsidR="00C169C8" w:rsidRDefault="00437A6A" w:rsidP="00C169C8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D4844">
        <w:rPr>
          <w:sz w:val="28"/>
          <w:szCs w:val="28"/>
        </w:rPr>
        <w:t>о</w:t>
      </w:r>
      <w:r>
        <w:rPr>
          <w:sz w:val="28"/>
          <w:szCs w:val="28"/>
        </w:rPr>
        <w:t>. г</w:t>
      </w:r>
      <w:r w:rsidR="00C169C8" w:rsidRPr="007711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69C8" w:rsidRPr="007711A0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Масканур</w:t>
      </w:r>
      <w:r w:rsidR="00C169C8">
        <w:rPr>
          <w:sz w:val="28"/>
          <w:szCs w:val="28"/>
        </w:rPr>
        <w:t xml:space="preserve">ской сельской администрации </w:t>
      </w:r>
    </w:p>
    <w:p w:rsidR="00C169C8" w:rsidRPr="007711A0" w:rsidRDefault="00C169C8" w:rsidP="00C169C8">
      <w:pPr>
        <w:jc w:val="both"/>
      </w:pPr>
      <w:r w:rsidRPr="007711A0">
        <w:rPr>
          <w:sz w:val="28"/>
          <w:szCs w:val="28"/>
        </w:rPr>
        <w:t xml:space="preserve">Новоторъяльского муниципального района                                 </w:t>
      </w:r>
      <w:r w:rsidR="00437A6A">
        <w:rPr>
          <w:sz w:val="28"/>
          <w:szCs w:val="28"/>
        </w:rPr>
        <w:t>Р. Орлова</w:t>
      </w: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C72649" w:rsidRDefault="00C72649" w:rsidP="00A05DC8">
      <w:pPr>
        <w:rPr>
          <w:sz w:val="28"/>
          <w:szCs w:val="28"/>
        </w:rPr>
      </w:pPr>
    </w:p>
    <w:p w:rsidR="00376ECD" w:rsidRDefault="00376ECD" w:rsidP="00A05DC8">
      <w:pPr>
        <w:rPr>
          <w:sz w:val="28"/>
          <w:szCs w:val="28"/>
        </w:rPr>
      </w:pPr>
    </w:p>
    <w:p w:rsidR="00C72649" w:rsidRPr="00601883" w:rsidRDefault="00C72649" w:rsidP="00C72649">
      <w:pPr>
        <w:ind w:left="4536"/>
        <w:jc w:val="center"/>
        <w:rPr>
          <w:rFonts w:eastAsia="Calibri"/>
        </w:rPr>
      </w:pPr>
      <w:r w:rsidRPr="00601883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1</w:t>
      </w:r>
    </w:p>
    <w:p w:rsidR="00C72649" w:rsidRPr="00601883" w:rsidRDefault="00C72649" w:rsidP="00C72649">
      <w:pPr>
        <w:ind w:left="4536"/>
        <w:jc w:val="center"/>
        <w:rPr>
          <w:rFonts w:eastAsia="Calibri"/>
        </w:rPr>
      </w:pPr>
      <w:r w:rsidRPr="00601883">
        <w:rPr>
          <w:rFonts w:eastAsia="Calibri"/>
        </w:rPr>
        <w:t>к постановлению</w:t>
      </w:r>
    </w:p>
    <w:p w:rsidR="00C72649" w:rsidRPr="00601883" w:rsidRDefault="00C72649" w:rsidP="00C72649">
      <w:pPr>
        <w:ind w:left="4536"/>
        <w:jc w:val="center"/>
        <w:rPr>
          <w:rFonts w:eastAsia="Calibri"/>
        </w:rPr>
      </w:pPr>
      <w:proofErr w:type="spellStart"/>
      <w:r>
        <w:rPr>
          <w:rFonts w:eastAsia="Calibri"/>
        </w:rPr>
        <w:t>Масканурской</w:t>
      </w:r>
      <w:proofErr w:type="spellEnd"/>
      <w:r w:rsidRPr="00601883">
        <w:rPr>
          <w:rFonts w:eastAsia="Calibri"/>
        </w:rPr>
        <w:t xml:space="preserve"> сельской администрации</w:t>
      </w:r>
    </w:p>
    <w:p w:rsidR="00C72649" w:rsidRPr="00601883" w:rsidRDefault="00C72649" w:rsidP="00C72649">
      <w:pPr>
        <w:ind w:left="4536"/>
        <w:jc w:val="center"/>
        <w:rPr>
          <w:rFonts w:eastAsia="Calibri"/>
        </w:rPr>
      </w:pPr>
      <w:proofErr w:type="spellStart"/>
      <w:r w:rsidRPr="00601883">
        <w:rPr>
          <w:rFonts w:eastAsia="Calibri"/>
        </w:rPr>
        <w:t>Новоторъяльского</w:t>
      </w:r>
      <w:proofErr w:type="spellEnd"/>
      <w:r w:rsidRPr="00601883">
        <w:rPr>
          <w:rFonts w:eastAsia="Calibri"/>
        </w:rPr>
        <w:t xml:space="preserve"> муниципального района</w:t>
      </w:r>
    </w:p>
    <w:p w:rsidR="00C72649" w:rsidRPr="00601883" w:rsidRDefault="00C72649" w:rsidP="00C72649">
      <w:pPr>
        <w:ind w:left="4536"/>
        <w:jc w:val="center"/>
        <w:rPr>
          <w:rFonts w:eastAsia="Calibri"/>
        </w:rPr>
      </w:pPr>
      <w:r w:rsidRPr="00601883">
        <w:rPr>
          <w:rFonts w:eastAsia="Calibri"/>
        </w:rPr>
        <w:t>Республики Марий Эл</w:t>
      </w:r>
    </w:p>
    <w:p w:rsidR="00C72649" w:rsidRPr="00601883" w:rsidRDefault="00C72649" w:rsidP="00C72649">
      <w:pPr>
        <w:spacing w:after="300" w:line="237" w:lineRule="auto"/>
        <w:ind w:left="4536" w:right="-46"/>
        <w:jc w:val="center"/>
        <w:rPr>
          <w:rFonts w:eastAsia="Calibri"/>
        </w:rPr>
      </w:pPr>
      <w:r w:rsidRPr="00601883">
        <w:rPr>
          <w:rFonts w:eastAsia="Calibri"/>
        </w:rPr>
        <w:t xml:space="preserve">от  23 августа 2023 г. № </w:t>
      </w:r>
      <w:r>
        <w:rPr>
          <w:rFonts w:eastAsia="Calibri"/>
        </w:rPr>
        <w:t>37</w:t>
      </w:r>
    </w:p>
    <w:p w:rsidR="00CC353E" w:rsidRPr="00F76BDD" w:rsidRDefault="00CC353E" w:rsidP="00CC353E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C353E" w:rsidRPr="00F76BDD" w:rsidRDefault="00CC353E" w:rsidP="00CC353E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C353E" w:rsidRPr="00F76BDD" w:rsidRDefault="00CC353E" w:rsidP="00CC353E">
      <w:pPr>
        <w:pStyle w:val="21"/>
        <w:spacing w:after="0" w:line="240" w:lineRule="auto"/>
        <w:rPr>
          <w:sz w:val="28"/>
          <w:szCs w:val="28"/>
        </w:rPr>
      </w:pPr>
    </w:p>
    <w:p w:rsidR="00E22B6F" w:rsidRPr="00601883" w:rsidRDefault="00E22B6F" w:rsidP="00E22B6F">
      <w:pPr>
        <w:ind w:right="-2"/>
        <w:jc w:val="center"/>
        <w:rPr>
          <w:sz w:val="28"/>
          <w:szCs w:val="28"/>
        </w:rPr>
      </w:pPr>
      <w:r w:rsidRPr="00601883">
        <w:rPr>
          <w:sz w:val="28"/>
          <w:szCs w:val="28"/>
        </w:rPr>
        <w:t xml:space="preserve">Регламент реализации </w:t>
      </w:r>
      <w:proofErr w:type="spellStart"/>
      <w:r>
        <w:rPr>
          <w:sz w:val="28"/>
          <w:szCs w:val="28"/>
        </w:rPr>
        <w:t>Масканурской</w:t>
      </w:r>
      <w:proofErr w:type="spellEnd"/>
      <w:r w:rsidRPr="00601883">
        <w:rPr>
          <w:sz w:val="28"/>
          <w:szCs w:val="28"/>
        </w:rPr>
        <w:t xml:space="preserve"> сельской администрацией </w:t>
      </w:r>
      <w:proofErr w:type="spellStart"/>
      <w:r w:rsidRPr="00601883">
        <w:rPr>
          <w:sz w:val="28"/>
          <w:szCs w:val="28"/>
        </w:rPr>
        <w:t>Новоторъяльского</w:t>
      </w:r>
      <w:proofErr w:type="spellEnd"/>
      <w:r w:rsidRPr="00601883">
        <w:rPr>
          <w:sz w:val="28"/>
          <w:szCs w:val="28"/>
        </w:rPr>
        <w:t xml:space="preserve"> муниципального района Республики </w:t>
      </w:r>
      <w:proofErr w:type="gramStart"/>
      <w:r w:rsidRPr="00601883">
        <w:rPr>
          <w:sz w:val="28"/>
          <w:szCs w:val="28"/>
        </w:rPr>
        <w:t>Марий Эл полномочий администратора доходов бюджета</w:t>
      </w:r>
      <w:proofErr w:type="gramEnd"/>
      <w:r w:rsidRPr="00601883">
        <w:rPr>
          <w:sz w:val="28"/>
          <w:szCs w:val="28"/>
        </w:rPr>
        <w:t xml:space="preserve"> по взысканию дебиторской задолженности 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601883">
        <w:rPr>
          <w:sz w:val="28"/>
          <w:szCs w:val="28"/>
        </w:rPr>
        <w:t xml:space="preserve"> сельского поселения </w:t>
      </w:r>
      <w:proofErr w:type="spellStart"/>
      <w:r w:rsidRPr="00601883">
        <w:rPr>
          <w:sz w:val="28"/>
          <w:szCs w:val="28"/>
        </w:rPr>
        <w:t>Новоторъяльского</w:t>
      </w:r>
      <w:proofErr w:type="spellEnd"/>
      <w:r w:rsidRPr="00601883">
        <w:rPr>
          <w:sz w:val="28"/>
          <w:szCs w:val="28"/>
        </w:rPr>
        <w:t xml:space="preserve"> муниципального района Республики Марий Эл, пеням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>и штрафам по ним</w:t>
      </w:r>
    </w:p>
    <w:p w:rsidR="00E22B6F" w:rsidRPr="00601883" w:rsidRDefault="00E22B6F" w:rsidP="00E22B6F">
      <w:pPr>
        <w:ind w:right="-2"/>
        <w:jc w:val="center"/>
        <w:rPr>
          <w:sz w:val="28"/>
          <w:szCs w:val="28"/>
        </w:rPr>
      </w:pPr>
    </w:p>
    <w:p w:rsidR="00E22B6F" w:rsidRPr="00601883" w:rsidRDefault="00E22B6F" w:rsidP="00E22B6F">
      <w:pPr>
        <w:ind w:right="-2"/>
        <w:jc w:val="center"/>
        <w:rPr>
          <w:sz w:val="28"/>
          <w:szCs w:val="28"/>
        </w:rPr>
      </w:pPr>
      <w:r w:rsidRPr="006018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1883">
        <w:rPr>
          <w:sz w:val="28"/>
          <w:szCs w:val="28"/>
        </w:rPr>
        <w:t>Общие требования</w:t>
      </w:r>
    </w:p>
    <w:p w:rsidR="00E22B6F" w:rsidRPr="00601883" w:rsidRDefault="00E22B6F" w:rsidP="00E22B6F">
      <w:pPr>
        <w:ind w:left="1038" w:right="1021" w:hanging="187"/>
        <w:jc w:val="center"/>
      </w:pPr>
    </w:p>
    <w:p w:rsidR="00E22B6F" w:rsidRPr="005E68CE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5E68CE">
        <w:rPr>
          <w:sz w:val="28"/>
          <w:szCs w:val="28"/>
        </w:rPr>
        <w:t xml:space="preserve">1.1. </w:t>
      </w:r>
      <w:proofErr w:type="gramStart"/>
      <w:r w:rsidRPr="005E68CE">
        <w:rPr>
          <w:sz w:val="28"/>
          <w:szCs w:val="28"/>
        </w:rPr>
        <w:t xml:space="preserve">Настоящий регламент разработан в целях реализации </w:t>
      </w:r>
      <w:proofErr w:type="spellStart"/>
      <w:r>
        <w:rPr>
          <w:sz w:val="28"/>
          <w:szCs w:val="28"/>
        </w:rPr>
        <w:t>Масканурской</w:t>
      </w:r>
      <w:proofErr w:type="spellEnd"/>
      <w:r w:rsidRPr="005E68CE">
        <w:rPr>
          <w:sz w:val="28"/>
          <w:szCs w:val="28"/>
        </w:rPr>
        <w:t xml:space="preserve"> сельской администрацией </w:t>
      </w:r>
      <w:proofErr w:type="spellStart"/>
      <w:r w:rsidRPr="005E68CE">
        <w:rPr>
          <w:sz w:val="28"/>
          <w:szCs w:val="28"/>
        </w:rPr>
        <w:t>Новоторъяльского</w:t>
      </w:r>
      <w:proofErr w:type="spellEnd"/>
      <w:r w:rsidRPr="005E68CE">
        <w:rPr>
          <w:sz w:val="28"/>
          <w:szCs w:val="28"/>
        </w:rPr>
        <w:t xml:space="preserve"> муниципального района Республики Марий Эл полномочий администратора доходов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5E68CE">
        <w:rPr>
          <w:sz w:val="28"/>
          <w:szCs w:val="28"/>
        </w:rPr>
        <w:t xml:space="preserve"> сельского поселения </w:t>
      </w:r>
      <w:proofErr w:type="spellStart"/>
      <w:r w:rsidRPr="005E68CE">
        <w:rPr>
          <w:sz w:val="28"/>
          <w:szCs w:val="28"/>
        </w:rPr>
        <w:t>Новоторъяльского</w:t>
      </w:r>
      <w:proofErr w:type="spellEnd"/>
      <w:r w:rsidRPr="005E68CE">
        <w:rPr>
          <w:sz w:val="28"/>
          <w:szCs w:val="28"/>
        </w:rPr>
        <w:t xml:space="preserve"> муниципального района Республики Марий Эл по взысканию дебиторской задолженности </w:t>
      </w:r>
      <w:r w:rsidRPr="005E68CE">
        <w:rPr>
          <w:sz w:val="28"/>
          <w:szCs w:val="28"/>
        </w:rPr>
        <w:br/>
        <w:t xml:space="preserve">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5E68CE">
        <w:rPr>
          <w:sz w:val="28"/>
          <w:szCs w:val="28"/>
        </w:rPr>
        <w:t xml:space="preserve"> сельского поселения </w:t>
      </w:r>
      <w:proofErr w:type="spellStart"/>
      <w:r w:rsidRPr="005E68CE">
        <w:rPr>
          <w:sz w:val="28"/>
          <w:szCs w:val="28"/>
        </w:rPr>
        <w:t>Новоторъяльского</w:t>
      </w:r>
      <w:proofErr w:type="spellEnd"/>
      <w:r w:rsidRPr="005E68CE">
        <w:rPr>
          <w:sz w:val="28"/>
          <w:szCs w:val="28"/>
        </w:rPr>
        <w:t xml:space="preserve"> муниципального района Республики Марий Эл, пеням </w:t>
      </w:r>
      <w:r w:rsidRPr="005E68CE">
        <w:rPr>
          <w:sz w:val="28"/>
          <w:szCs w:val="28"/>
        </w:rPr>
        <w:br/>
        <w:t>и штрафам по ним, (далее соответственно Регламент, бюджет, администрация, дебиторская задолженность по доходам).</w:t>
      </w:r>
      <w:proofErr w:type="gramEnd"/>
    </w:p>
    <w:p w:rsidR="00E22B6F" w:rsidRPr="005E68CE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5E68CE">
        <w:rPr>
          <w:sz w:val="28"/>
          <w:szCs w:val="28"/>
        </w:rPr>
        <w:t>1.2. Термины и определения, используемые в Регламенте: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Текущая дебиторская задолженность - неисполненное обязательство должника (дебитора) по выплате денежных сре</w:t>
      </w:r>
      <w:proofErr w:type="gramStart"/>
      <w:r w:rsidRPr="00C961D1">
        <w:rPr>
          <w:sz w:val="28"/>
          <w:szCs w:val="28"/>
        </w:rPr>
        <w:t>дств в пр</w:t>
      </w:r>
      <w:proofErr w:type="gramEnd"/>
      <w:r w:rsidRPr="00C961D1">
        <w:rPr>
          <w:sz w:val="28"/>
          <w:szCs w:val="28"/>
        </w:rPr>
        <w:t xml:space="preserve">еделах текущего срока </w:t>
      </w:r>
      <w:r w:rsidRPr="00807CA7">
        <w:rPr>
          <w:color w:val="FF0000"/>
          <w:sz w:val="28"/>
          <w:szCs w:val="28"/>
        </w:rPr>
        <w:t>муниципального контракта (договора)</w:t>
      </w:r>
      <w:r w:rsidRPr="00C961D1">
        <w:rPr>
          <w:sz w:val="28"/>
          <w:szCs w:val="28"/>
        </w:rPr>
        <w:t>, исполнительного документа, закона или иного</w:t>
      </w:r>
      <w:r>
        <w:rPr>
          <w:sz w:val="28"/>
          <w:szCs w:val="28"/>
        </w:rPr>
        <w:t xml:space="preserve"> основания</w:t>
      </w:r>
      <w:r w:rsidRPr="00C961D1">
        <w:rPr>
          <w:sz w:val="28"/>
          <w:szCs w:val="28"/>
        </w:rPr>
        <w:t>.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Просроченная дебиторская задолженность</w:t>
      </w:r>
      <w:r>
        <w:rPr>
          <w:sz w:val="28"/>
          <w:szCs w:val="28"/>
        </w:rPr>
        <w:t xml:space="preserve"> – </w:t>
      </w:r>
      <w:r w:rsidRPr="00C961D1">
        <w:rPr>
          <w:sz w:val="28"/>
          <w:szCs w:val="28"/>
        </w:rPr>
        <w:t xml:space="preserve">неисполненная задолженность, которая возникает со следующего дня после момента окончания срока исполнения </w:t>
      </w:r>
      <w:r w:rsidRPr="00807CA7">
        <w:rPr>
          <w:color w:val="FF0000"/>
          <w:sz w:val="28"/>
          <w:szCs w:val="28"/>
        </w:rPr>
        <w:t>муниципального контракта (договора)</w:t>
      </w:r>
      <w:r w:rsidRPr="00C961D1">
        <w:rPr>
          <w:sz w:val="28"/>
          <w:szCs w:val="28"/>
        </w:rPr>
        <w:t>, исполнительного документа, закона или иного основания.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Должник (дебитор) - юридическое или физическое лицо, иной участник бюджетного процесса, имеющие задолженность по денежным обязательствам согласно </w:t>
      </w:r>
      <w:r>
        <w:rPr>
          <w:sz w:val="28"/>
          <w:szCs w:val="28"/>
        </w:rPr>
        <w:t>муниципальному</w:t>
      </w:r>
      <w:r w:rsidRPr="00C961D1">
        <w:rPr>
          <w:sz w:val="28"/>
          <w:szCs w:val="28"/>
        </w:rPr>
        <w:t xml:space="preserve"> контракту (договору), соглашению и (или) по иному обязательству, установленному законодательством Российской Федерации.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Комиссия - комиссия по приемке, списанию и инвентаризации финансовых, нефинансовых активов и обязательств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>.</w:t>
      </w:r>
    </w:p>
    <w:p w:rsidR="00E22B6F" w:rsidRPr="00601883" w:rsidRDefault="00E22B6F" w:rsidP="00E22B6F">
      <w:pPr>
        <w:spacing w:after="316"/>
        <w:ind w:left="19" w:right="19" w:firstLine="689"/>
        <w:jc w:val="both"/>
        <w:rPr>
          <w:sz w:val="28"/>
          <w:szCs w:val="28"/>
        </w:rPr>
      </w:pPr>
      <w:r w:rsidRPr="00601883">
        <w:rPr>
          <w:sz w:val="28"/>
          <w:szCs w:val="28"/>
        </w:rPr>
        <w:t xml:space="preserve">Уполномоченные лица администрации -  лица, на которых возложены функции администрирования доходов и источников финансирования </w:t>
      </w:r>
      <w:r w:rsidRPr="00601883">
        <w:rPr>
          <w:sz w:val="28"/>
          <w:szCs w:val="28"/>
        </w:rPr>
        <w:lastRenderedPageBreak/>
        <w:t>дефицита бюджета по коду главы 90</w:t>
      </w:r>
      <w:r>
        <w:rPr>
          <w:sz w:val="28"/>
          <w:szCs w:val="28"/>
        </w:rPr>
        <w:t>5</w:t>
      </w:r>
      <w:r w:rsidRPr="0060188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Масканурская</w:t>
      </w:r>
      <w:proofErr w:type="spellEnd"/>
      <w:r>
        <w:rPr>
          <w:sz w:val="28"/>
          <w:szCs w:val="28"/>
        </w:rPr>
        <w:t xml:space="preserve"> </w:t>
      </w:r>
      <w:r w:rsidRPr="00601883">
        <w:rPr>
          <w:sz w:val="28"/>
          <w:szCs w:val="28"/>
        </w:rPr>
        <w:t xml:space="preserve">сельская администрация </w:t>
      </w:r>
      <w:proofErr w:type="spellStart"/>
      <w:r>
        <w:rPr>
          <w:sz w:val="28"/>
          <w:szCs w:val="28"/>
        </w:rPr>
        <w:t>Новоторъяльсокого</w:t>
      </w:r>
      <w:proofErr w:type="spellEnd"/>
      <w:r w:rsidRPr="00601883">
        <w:rPr>
          <w:sz w:val="28"/>
          <w:szCs w:val="28"/>
        </w:rPr>
        <w:t xml:space="preserve"> муниципального района Республики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>Марий Эл».</w:t>
      </w:r>
    </w:p>
    <w:p w:rsidR="00E22B6F" w:rsidRPr="00601883" w:rsidRDefault="00E22B6F" w:rsidP="00E22B6F">
      <w:pPr>
        <w:tabs>
          <w:tab w:val="left" w:pos="9354"/>
        </w:tabs>
        <w:spacing w:after="285" w:line="248" w:lineRule="auto"/>
        <w:ind w:right="-2"/>
        <w:jc w:val="center"/>
        <w:rPr>
          <w:sz w:val="28"/>
          <w:szCs w:val="28"/>
        </w:rPr>
      </w:pPr>
      <w:r w:rsidRPr="00601883">
        <w:rPr>
          <w:sz w:val="28"/>
          <w:szCs w:val="28"/>
        </w:rPr>
        <w:t>2. Мероприятия по недопущению образования просроченной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 xml:space="preserve">дебиторской задолженности по доходам, выявлению факторов, влияющих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>на образование просроченной дебиторской задолженности по доходам</w:t>
      </w:r>
    </w:p>
    <w:p w:rsidR="00E22B6F" w:rsidRPr="00601883" w:rsidRDefault="00E22B6F" w:rsidP="00E22B6F">
      <w:pPr>
        <w:spacing w:after="41"/>
        <w:ind w:left="19" w:right="19" w:firstLine="681"/>
        <w:jc w:val="both"/>
        <w:rPr>
          <w:sz w:val="28"/>
          <w:szCs w:val="28"/>
        </w:rPr>
      </w:pPr>
      <w:r w:rsidRPr="00601883">
        <w:rPr>
          <w:sz w:val="28"/>
          <w:szCs w:val="28"/>
        </w:rPr>
        <w:t>Уполномоченные лица администрации осуществляют следующие мероприятия по реализации полномочий, направленных на взыскание дебиторской задолженности:</w:t>
      </w:r>
    </w:p>
    <w:p w:rsidR="00E22B6F" w:rsidRPr="00C961D1" w:rsidRDefault="00E22B6F" w:rsidP="00E22B6F">
      <w:pPr>
        <w:ind w:left="19" w:right="19" w:firstLine="681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2.1. </w:t>
      </w:r>
      <w:proofErr w:type="gramStart"/>
      <w:r w:rsidRPr="00C961D1">
        <w:rPr>
          <w:sz w:val="28"/>
          <w:szCs w:val="28"/>
        </w:rPr>
        <w:t>Контроль за</w:t>
      </w:r>
      <w:proofErr w:type="gramEnd"/>
      <w:r w:rsidRPr="00C961D1">
        <w:rPr>
          <w:sz w:val="28"/>
          <w:szCs w:val="28"/>
        </w:rPr>
        <w:t xml:space="preserve"> правильностью исчисления, полнотой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и своевременностью осуществления платежей в бюджеты, пеням и штрафам по ним:</w:t>
      </w:r>
    </w:p>
    <w:p w:rsidR="00E22B6F" w:rsidRPr="00C961D1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  <w:lang w:val="en-US"/>
        </w:rPr>
      </w:pPr>
      <w:r w:rsidRPr="00C961D1">
        <w:rPr>
          <w:sz w:val="28"/>
          <w:szCs w:val="28"/>
        </w:rPr>
        <w:t xml:space="preserve">своевременное составление первичных учетных документов (расчетов, требований об уплате неустоек, пеней, штрафов), обосновывающих возникновение дебиторской задолженности,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или оформляющих операций по ее увеличению (уменьшению);</w:t>
      </w:r>
    </w:p>
    <w:p w:rsidR="00E22B6F" w:rsidRPr="00C961D1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указание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Федерации;</w:t>
      </w:r>
    </w:p>
    <w:p w:rsidR="00E22B6F" w:rsidRPr="00C961D1" w:rsidRDefault="00E22B6F" w:rsidP="00E22B6F">
      <w:pPr>
        <w:numPr>
          <w:ilvl w:val="0"/>
          <w:numId w:val="45"/>
        </w:numPr>
        <w:spacing w:after="26" w:line="244" w:lineRule="auto"/>
        <w:ind w:right="19" w:firstLine="681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своевременная передача </w:t>
      </w:r>
      <w:r>
        <w:rPr>
          <w:sz w:val="28"/>
          <w:szCs w:val="28"/>
        </w:rPr>
        <w:t xml:space="preserve">специалисту администрации, ответственному за финансирование и ведение бухгалтерского учета, </w:t>
      </w:r>
      <w:r w:rsidRPr="00C961D1">
        <w:rPr>
          <w:sz w:val="28"/>
          <w:szCs w:val="28"/>
        </w:rPr>
        <w:t xml:space="preserve"> составленных документов, для отражения содержащихся в них данных в бюджетном учете;</w:t>
      </w:r>
    </w:p>
    <w:p w:rsidR="00E22B6F" w:rsidRPr="00C961D1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proofErr w:type="gramStart"/>
      <w:r w:rsidRPr="00B44D5C">
        <w:rPr>
          <w:sz w:val="28"/>
          <w:szCs w:val="28"/>
        </w:rPr>
        <w:t>контроль за</w:t>
      </w:r>
      <w:proofErr w:type="gramEnd"/>
      <w:r w:rsidRPr="00B44D5C">
        <w:rPr>
          <w:sz w:val="28"/>
          <w:szCs w:val="28"/>
        </w:rPr>
        <w:t xml:space="preserve"> фактическим зачислением платежей в бюджеты </w:t>
      </w:r>
      <w:r w:rsidRPr="00B44D5C">
        <w:rPr>
          <w:sz w:val="28"/>
          <w:szCs w:val="28"/>
        </w:rPr>
        <w:br/>
        <w:t xml:space="preserve">в размерах и сроки, установленные законодательством Российской Федерации, </w:t>
      </w:r>
      <w:r w:rsidRPr="00807CA7">
        <w:rPr>
          <w:color w:val="FF0000"/>
          <w:sz w:val="28"/>
          <w:szCs w:val="28"/>
        </w:rPr>
        <w:t>муниципальн</w:t>
      </w:r>
      <w:r>
        <w:rPr>
          <w:color w:val="FF0000"/>
          <w:sz w:val="28"/>
          <w:szCs w:val="28"/>
        </w:rPr>
        <w:t>ым</w:t>
      </w:r>
      <w:r w:rsidRPr="00807CA7">
        <w:rPr>
          <w:color w:val="FF0000"/>
          <w:sz w:val="28"/>
          <w:szCs w:val="28"/>
        </w:rPr>
        <w:t xml:space="preserve"> контракт</w:t>
      </w:r>
      <w:r>
        <w:rPr>
          <w:color w:val="FF0000"/>
          <w:sz w:val="28"/>
          <w:szCs w:val="28"/>
        </w:rPr>
        <w:t>ом</w:t>
      </w:r>
      <w:r w:rsidRPr="00807CA7">
        <w:rPr>
          <w:color w:val="FF0000"/>
          <w:sz w:val="28"/>
          <w:szCs w:val="28"/>
        </w:rPr>
        <w:t xml:space="preserve"> (договор</w:t>
      </w:r>
      <w:r>
        <w:rPr>
          <w:color w:val="FF0000"/>
          <w:sz w:val="28"/>
          <w:szCs w:val="28"/>
        </w:rPr>
        <w:t>ом</w:t>
      </w:r>
      <w:r w:rsidRPr="00807CA7">
        <w:rPr>
          <w:color w:val="FF0000"/>
          <w:sz w:val="28"/>
          <w:szCs w:val="28"/>
        </w:rPr>
        <w:t>)</w:t>
      </w:r>
      <w:r w:rsidRPr="00C961D1">
        <w:rPr>
          <w:sz w:val="28"/>
          <w:szCs w:val="28"/>
        </w:rPr>
        <w:t>, соглашением;</w:t>
      </w:r>
    </w:p>
    <w:p w:rsidR="00E22B6F" w:rsidRPr="00B44D5C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proofErr w:type="gramStart"/>
      <w:r w:rsidRPr="00B44D5C">
        <w:rPr>
          <w:sz w:val="28"/>
          <w:szCs w:val="28"/>
        </w:rPr>
        <w:t xml:space="preserve">внесение информации в Государственную информационную систему о государственных и муниципальных платежах (ГИС ГМП), </w:t>
      </w:r>
      <w:r>
        <w:rPr>
          <w:sz w:val="28"/>
          <w:szCs w:val="28"/>
        </w:rPr>
        <w:br/>
      </w:r>
      <w:r w:rsidRPr="00B44D5C">
        <w:rPr>
          <w:sz w:val="28"/>
          <w:szCs w:val="28"/>
        </w:rPr>
        <w:t xml:space="preserve">за исключением платежей, перечень которых утвержден приказом Министерства финансов Российской Федерации от 25 декабря 2019 г. </w:t>
      </w:r>
      <w:r w:rsidRPr="00B44D5C">
        <w:rPr>
          <w:sz w:val="28"/>
          <w:szCs w:val="28"/>
        </w:rPr>
        <w:br/>
        <w:t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</w:t>
      </w:r>
      <w:proofErr w:type="gramEnd"/>
      <w:r w:rsidRPr="00B44D5C">
        <w:rPr>
          <w:sz w:val="28"/>
          <w:szCs w:val="28"/>
        </w:rPr>
        <w:t xml:space="preserve"> муниципальных </w:t>
      </w:r>
      <w:proofErr w:type="gramStart"/>
      <w:r w:rsidRPr="00B44D5C">
        <w:rPr>
          <w:sz w:val="28"/>
          <w:szCs w:val="28"/>
        </w:rPr>
        <w:t>платежах</w:t>
      </w:r>
      <w:proofErr w:type="gramEnd"/>
      <w:r w:rsidRPr="00B44D5C">
        <w:rPr>
          <w:sz w:val="28"/>
          <w:szCs w:val="28"/>
        </w:rPr>
        <w:t>»;</w:t>
      </w:r>
    </w:p>
    <w:p w:rsidR="00E22B6F" w:rsidRPr="00C961D1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proofErr w:type="gramStart"/>
      <w:r w:rsidRPr="00C961D1">
        <w:rPr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бюджеты, а также за начислением процентов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за предоставленную отсрочку или рассрочку и пени (штрафы) за просрочку </w:t>
      </w:r>
      <w:r w:rsidRPr="00C961D1">
        <w:rPr>
          <w:sz w:val="28"/>
          <w:szCs w:val="28"/>
        </w:rPr>
        <w:lastRenderedPageBreak/>
        <w:t>уплаты платежей в бюджеты в порядке и случаях, предусмотренных законодательством Российской Федерации;</w:t>
      </w:r>
      <w:proofErr w:type="gramEnd"/>
    </w:p>
    <w:p w:rsidR="00E22B6F" w:rsidRPr="00C961D1" w:rsidRDefault="00E22B6F" w:rsidP="00E22B6F">
      <w:pPr>
        <w:numPr>
          <w:ilvl w:val="0"/>
          <w:numId w:val="45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своевременное начисление неустойки (штрафов, пени);</w:t>
      </w:r>
    </w:p>
    <w:p w:rsidR="00E22B6F" w:rsidRPr="00601883" w:rsidRDefault="00E22B6F" w:rsidP="00E22B6F">
      <w:pPr>
        <w:numPr>
          <w:ilvl w:val="0"/>
          <w:numId w:val="45"/>
        </w:numPr>
        <w:spacing w:after="5" w:line="247" w:lineRule="auto"/>
        <w:ind w:right="19" w:firstLine="690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проведение в рабочем порядке ежеквартальной сверки данных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по доходам бюджетов на основании информации о непогашенных начислениях, содержащейся в ГИС ГМП.</w:t>
      </w:r>
    </w:p>
    <w:p w:rsidR="00E22B6F" w:rsidRPr="00601883" w:rsidRDefault="00E22B6F" w:rsidP="00E22B6F">
      <w:pPr>
        <w:spacing w:after="5" w:line="247" w:lineRule="auto"/>
        <w:ind w:left="19" w:right="19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01883">
        <w:rPr>
          <w:sz w:val="28"/>
          <w:szCs w:val="28"/>
        </w:rPr>
        <w:t xml:space="preserve">В случае изменения реквизитов администрации </w:t>
      </w:r>
      <w:r>
        <w:rPr>
          <w:sz w:val="28"/>
          <w:szCs w:val="28"/>
        </w:rPr>
        <w:t>специалист администрации, ответственный за финансирование и ведение бухгалтерского учета,</w:t>
      </w:r>
      <w:r w:rsidRPr="00601883">
        <w:rPr>
          <w:sz w:val="28"/>
          <w:szCs w:val="28"/>
        </w:rPr>
        <w:t xml:space="preserve"> незамедлительно информирует об этом уполномоченных лиц администрации.</w:t>
      </w:r>
    </w:p>
    <w:p w:rsidR="00E22B6F" w:rsidRPr="00601883" w:rsidRDefault="00E22B6F" w:rsidP="00E22B6F">
      <w:pPr>
        <w:spacing w:after="5" w:line="247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01883">
        <w:rPr>
          <w:sz w:val="28"/>
          <w:szCs w:val="28"/>
        </w:rPr>
        <w:t>Проведение инвентаризации расчетов с должниками перед составлением годовой бюджетной отчетности, постоянно действующей Комиссией в установленном порядке.</w:t>
      </w:r>
    </w:p>
    <w:p w:rsidR="00E22B6F" w:rsidRPr="00601883" w:rsidRDefault="00E22B6F" w:rsidP="00E22B6F">
      <w:pPr>
        <w:ind w:left="19" w:right="19" w:firstLine="548"/>
        <w:jc w:val="both"/>
        <w:rPr>
          <w:sz w:val="28"/>
          <w:szCs w:val="28"/>
        </w:rPr>
      </w:pPr>
      <w:r w:rsidRPr="00601883">
        <w:rPr>
          <w:sz w:val="28"/>
          <w:szCs w:val="28"/>
        </w:rPr>
        <w:t>Дополнительно, при проведении инвентаризации уполномоченными лицами администрации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22B6F" w:rsidRPr="00601883" w:rsidRDefault="00E22B6F" w:rsidP="00E22B6F">
      <w:pPr>
        <w:spacing w:after="5" w:line="247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01883">
        <w:rPr>
          <w:sz w:val="28"/>
          <w:szCs w:val="28"/>
        </w:rPr>
        <w:t>Наблюдение за финансовым (платежным) состоянием должников, в том числе при проведении мероприятий по инвентаризации дебиторской задолженности по доходам в частности на предмет:</w:t>
      </w:r>
    </w:p>
    <w:p w:rsidR="00E22B6F" w:rsidRPr="00601883" w:rsidRDefault="00E22B6F" w:rsidP="00E22B6F">
      <w:pPr>
        <w:ind w:right="17" w:firstLine="709"/>
        <w:jc w:val="both"/>
        <w:rPr>
          <w:sz w:val="28"/>
          <w:szCs w:val="28"/>
        </w:rPr>
      </w:pPr>
      <w:r w:rsidRPr="00601883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601883">
        <w:rPr>
          <w:sz w:val="28"/>
          <w:szCs w:val="28"/>
        </w:rPr>
        <w:t xml:space="preserve">дств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>в р</w:t>
      </w:r>
      <w:proofErr w:type="gramEnd"/>
      <w:r w:rsidRPr="00601883">
        <w:rPr>
          <w:sz w:val="28"/>
          <w:szCs w:val="28"/>
        </w:rPr>
        <w:t xml:space="preserve">амках исполнительного производства; </w:t>
      </w:r>
    </w:p>
    <w:p w:rsidR="00E22B6F" w:rsidRPr="00601883" w:rsidRDefault="00E22B6F" w:rsidP="00E22B6F">
      <w:pPr>
        <w:ind w:right="17" w:firstLine="709"/>
        <w:jc w:val="both"/>
        <w:rPr>
          <w:sz w:val="28"/>
          <w:szCs w:val="28"/>
        </w:rPr>
      </w:pPr>
      <w:r w:rsidRPr="00601883">
        <w:rPr>
          <w:noProof/>
          <w:sz w:val="28"/>
          <w:szCs w:val="28"/>
        </w:rPr>
        <w:t xml:space="preserve"> - </w:t>
      </w:r>
      <w:r w:rsidRPr="00601883">
        <w:rPr>
          <w:sz w:val="28"/>
          <w:szCs w:val="28"/>
        </w:rPr>
        <w:t xml:space="preserve">наличия сведений о возбуждении в отношении должника дела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 xml:space="preserve">о банкротстве; </w:t>
      </w:r>
    </w:p>
    <w:p w:rsidR="00E22B6F" w:rsidRPr="00601883" w:rsidRDefault="00E22B6F" w:rsidP="00E22B6F">
      <w:pPr>
        <w:ind w:right="17" w:firstLine="548"/>
        <w:jc w:val="both"/>
        <w:rPr>
          <w:sz w:val="28"/>
          <w:szCs w:val="28"/>
        </w:rPr>
      </w:pPr>
      <w:r w:rsidRPr="0060188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601883">
        <w:rPr>
          <w:noProof/>
          <w:sz w:val="28"/>
          <w:szCs w:val="28"/>
        </w:rPr>
        <w:t xml:space="preserve">- </w:t>
      </w:r>
      <w:r w:rsidRPr="00601883">
        <w:rPr>
          <w:sz w:val="28"/>
          <w:szCs w:val="28"/>
        </w:rPr>
        <w:t xml:space="preserve">возможности взыскания дебиторской задолженности по доходам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>в случае изменения имущественного положения должника - плательщика платежей в бюджет.</w:t>
      </w:r>
    </w:p>
    <w:p w:rsidR="00E22B6F" w:rsidRPr="00601883" w:rsidRDefault="00E22B6F" w:rsidP="00E22B6F">
      <w:pPr>
        <w:ind w:right="17" w:firstLine="548"/>
        <w:jc w:val="both"/>
        <w:rPr>
          <w:sz w:val="28"/>
          <w:szCs w:val="28"/>
        </w:rPr>
      </w:pPr>
    </w:p>
    <w:p w:rsidR="00E22B6F" w:rsidRPr="00601883" w:rsidRDefault="00E22B6F" w:rsidP="00E22B6F">
      <w:pPr>
        <w:spacing w:after="3" w:line="248" w:lineRule="auto"/>
        <w:ind w:right="-2"/>
        <w:jc w:val="center"/>
        <w:rPr>
          <w:sz w:val="28"/>
          <w:szCs w:val="28"/>
        </w:rPr>
      </w:pPr>
      <w:r w:rsidRPr="00601883">
        <w:rPr>
          <w:sz w:val="28"/>
          <w:szCs w:val="28"/>
        </w:rPr>
        <w:t>3. Мероприятия по урегулированию дебиторской задолженности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1883">
        <w:rPr>
          <w:sz w:val="28"/>
          <w:szCs w:val="28"/>
        </w:rPr>
        <w:t xml:space="preserve">по доходам в досудебном порядке (со дня истечения срока уплаты соответствующего платежа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60188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 w:rsidRPr="00601883">
        <w:rPr>
          <w:sz w:val="28"/>
          <w:szCs w:val="28"/>
        </w:rPr>
        <w:t xml:space="preserve"> муниципального района Республики Марий Эл</w:t>
      </w:r>
      <w:r>
        <w:rPr>
          <w:rFonts w:eastAsia="Calibri"/>
          <w:sz w:val="28"/>
          <w:szCs w:val="28"/>
        </w:rPr>
        <w:br/>
      </w:r>
      <w:r w:rsidRPr="00601883">
        <w:rPr>
          <w:sz w:val="28"/>
          <w:szCs w:val="28"/>
        </w:rPr>
        <w:t>(пеней, штрафов) до начала работы по их принудительному взысканию)</w:t>
      </w:r>
    </w:p>
    <w:p w:rsidR="00E22B6F" w:rsidRPr="00601883" w:rsidRDefault="00E22B6F" w:rsidP="00E22B6F">
      <w:pPr>
        <w:spacing w:after="3" w:line="248" w:lineRule="auto"/>
        <w:ind w:right="-2"/>
        <w:jc w:val="center"/>
        <w:rPr>
          <w:sz w:val="28"/>
          <w:szCs w:val="28"/>
        </w:rPr>
      </w:pPr>
    </w:p>
    <w:p w:rsidR="00E22B6F" w:rsidRPr="00C961D1" w:rsidRDefault="00E22B6F" w:rsidP="00E22B6F">
      <w:pPr>
        <w:spacing w:after="36"/>
        <w:ind w:left="19" w:right="19" w:firstLine="681"/>
        <w:jc w:val="both"/>
        <w:rPr>
          <w:sz w:val="28"/>
          <w:szCs w:val="28"/>
        </w:rPr>
      </w:pPr>
      <w:bookmarkStart w:id="0" w:name="sub_400"/>
      <w:r w:rsidRPr="00C961D1">
        <w:rPr>
          <w:sz w:val="28"/>
          <w:szCs w:val="28"/>
        </w:rPr>
        <w:t xml:space="preserve">3.1. При нарушении исполнения обязательств, предусмотренных </w:t>
      </w:r>
      <w:r w:rsidRPr="00DE7F3F">
        <w:rPr>
          <w:color w:val="FF0000"/>
          <w:sz w:val="28"/>
          <w:szCs w:val="28"/>
        </w:rPr>
        <w:t>муниципальным контрактом (договором)</w:t>
      </w:r>
      <w:r w:rsidRPr="00C961D1">
        <w:rPr>
          <w:sz w:val="28"/>
          <w:szCs w:val="28"/>
        </w:rPr>
        <w:t xml:space="preserve">, заключенным </w:t>
      </w:r>
      <w:r>
        <w:rPr>
          <w:sz w:val="28"/>
          <w:szCs w:val="28"/>
        </w:rPr>
        <w:t>администрацией</w:t>
      </w:r>
      <w:r w:rsidRPr="00C961D1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уполномоченные лица</w:t>
      </w: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>, направляют:</w:t>
      </w:r>
    </w:p>
    <w:p w:rsidR="00E22B6F" w:rsidRPr="00C961D1" w:rsidRDefault="00E22B6F" w:rsidP="00E22B6F">
      <w:pPr>
        <w:numPr>
          <w:ilvl w:val="0"/>
          <w:numId w:val="46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требование должнику о погашении образовавшейся задолженности (в случаях, когда денежное обязательство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востребования);</w:t>
      </w:r>
    </w:p>
    <w:p w:rsidR="00E22B6F" w:rsidRPr="00A06AEF" w:rsidRDefault="00E22B6F" w:rsidP="00E22B6F">
      <w:pPr>
        <w:numPr>
          <w:ilvl w:val="0"/>
          <w:numId w:val="46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r w:rsidRPr="0040203F">
        <w:rPr>
          <w:sz w:val="28"/>
          <w:szCs w:val="28"/>
        </w:rPr>
        <w:t xml:space="preserve">претензию должнику о погашении образовавшейся задолженности в досудебном порядке в установленный законом или </w:t>
      </w:r>
      <w:r w:rsidRPr="0040203F">
        <w:rPr>
          <w:color w:val="FF0000"/>
          <w:sz w:val="28"/>
          <w:szCs w:val="28"/>
        </w:rPr>
        <w:lastRenderedPageBreak/>
        <w:t>муниципальным контрактом (договором)</w:t>
      </w:r>
      <w:r w:rsidRPr="0040203F">
        <w:rPr>
          <w:sz w:val="28"/>
          <w:szCs w:val="28"/>
        </w:rPr>
        <w:t xml:space="preserve">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Pr="00A06AEF">
        <w:rPr>
          <w:color w:val="FF0000"/>
          <w:sz w:val="28"/>
          <w:szCs w:val="28"/>
        </w:rPr>
        <w:t>муниципальным контрактом (договором)</w:t>
      </w:r>
      <w:r w:rsidRPr="00A06AEF">
        <w:rPr>
          <w:sz w:val="28"/>
          <w:szCs w:val="28"/>
        </w:rPr>
        <w:t>.</w:t>
      </w:r>
    </w:p>
    <w:p w:rsidR="00E22B6F" w:rsidRPr="0040203F" w:rsidRDefault="00E22B6F" w:rsidP="00E22B6F">
      <w:pPr>
        <w:numPr>
          <w:ilvl w:val="1"/>
          <w:numId w:val="47"/>
        </w:numPr>
        <w:spacing w:after="5" w:line="244" w:lineRule="auto"/>
        <w:ind w:right="19" w:firstLine="68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лица</w:t>
      </w:r>
      <w:r w:rsidRPr="0040203F">
        <w:rPr>
          <w:sz w:val="28"/>
          <w:szCs w:val="28"/>
        </w:rPr>
        <w:t xml:space="preserve"> администрации, рассматривают вопрос </w:t>
      </w:r>
      <w:r>
        <w:rPr>
          <w:sz w:val="28"/>
          <w:szCs w:val="28"/>
        </w:rPr>
        <w:br/>
      </w:r>
      <w:r w:rsidRPr="0040203F">
        <w:rPr>
          <w:sz w:val="28"/>
          <w:szCs w:val="28"/>
        </w:rPr>
        <w:t xml:space="preserve">о возможности расторжения </w:t>
      </w:r>
      <w:r w:rsidRPr="00A06AEF">
        <w:rPr>
          <w:color w:val="FF0000"/>
          <w:sz w:val="28"/>
          <w:szCs w:val="28"/>
        </w:rPr>
        <w:t>муниципальн</w:t>
      </w:r>
      <w:r>
        <w:rPr>
          <w:color w:val="FF0000"/>
          <w:sz w:val="28"/>
          <w:szCs w:val="28"/>
        </w:rPr>
        <w:t>ого</w:t>
      </w:r>
      <w:r w:rsidRPr="00A06AEF">
        <w:rPr>
          <w:color w:val="FF0000"/>
          <w:sz w:val="28"/>
          <w:szCs w:val="28"/>
        </w:rPr>
        <w:t xml:space="preserve"> контракт</w:t>
      </w:r>
      <w:r>
        <w:rPr>
          <w:color w:val="FF0000"/>
          <w:sz w:val="28"/>
          <w:szCs w:val="28"/>
        </w:rPr>
        <w:t>а</w:t>
      </w:r>
      <w:r w:rsidRPr="00A06AEF">
        <w:rPr>
          <w:color w:val="FF0000"/>
          <w:sz w:val="28"/>
          <w:szCs w:val="28"/>
        </w:rPr>
        <w:t xml:space="preserve"> (договор</w:t>
      </w:r>
      <w:r>
        <w:rPr>
          <w:color w:val="FF0000"/>
          <w:sz w:val="28"/>
          <w:szCs w:val="28"/>
        </w:rPr>
        <w:t>а</w:t>
      </w:r>
      <w:r w:rsidRPr="00A06AEF">
        <w:rPr>
          <w:color w:val="FF0000"/>
          <w:sz w:val="28"/>
          <w:szCs w:val="28"/>
        </w:rPr>
        <w:t>)</w:t>
      </w:r>
      <w:r w:rsidRPr="00C961D1">
        <w:rPr>
          <w:sz w:val="28"/>
          <w:szCs w:val="28"/>
        </w:rPr>
        <w:t>,</w:t>
      </w:r>
      <w:r w:rsidRPr="0040203F">
        <w:rPr>
          <w:sz w:val="28"/>
          <w:szCs w:val="28"/>
        </w:rPr>
        <w:t xml:space="preserve"> соглашения, а также предоставления отсрочки (рассрочки) платежа, реструктуризации дебиторской задолженности по доходам в порядке </w:t>
      </w:r>
      <w:r>
        <w:rPr>
          <w:sz w:val="28"/>
          <w:szCs w:val="28"/>
        </w:rPr>
        <w:br/>
      </w:r>
      <w:r w:rsidRPr="0040203F">
        <w:rPr>
          <w:sz w:val="28"/>
          <w:szCs w:val="28"/>
        </w:rPr>
        <w:t>и случаях, предусмотренных законодательством Российской Федерации.</w:t>
      </w:r>
    </w:p>
    <w:p w:rsidR="00E22B6F" w:rsidRDefault="00E22B6F" w:rsidP="00E22B6F">
      <w:pPr>
        <w:pStyle w:val="afa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B695C">
        <w:rPr>
          <w:sz w:val="28"/>
          <w:szCs w:val="28"/>
        </w:rPr>
        <w:t xml:space="preserve">Информацию по направленным требованиям, претензиям должнику о погашении образовавшейся задолженности </w:t>
      </w:r>
      <w:r>
        <w:rPr>
          <w:sz w:val="28"/>
          <w:szCs w:val="28"/>
        </w:rPr>
        <w:t>уполномоченные лица</w:t>
      </w:r>
      <w:r w:rsidRPr="00CB695C">
        <w:rPr>
          <w:sz w:val="28"/>
          <w:szCs w:val="28"/>
        </w:rPr>
        <w:t xml:space="preserve"> администрации в </w:t>
      </w:r>
      <w:r>
        <w:rPr>
          <w:sz w:val="28"/>
          <w:szCs w:val="28"/>
        </w:rPr>
        <w:t xml:space="preserve">3 </w:t>
      </w:r>
      <w:proofErr w:type="spellStart"/>
      <w:r w:rsidRPr="00CB695C">
        <w:rPr>
          <w:sz w:val="28"/>
          <w:szCs w:val="28"/>
        </w:rPr>
        <w:t>дневный</w:t>
      </w:r>
      <w:proofErr w:type="spellEnd"/>
      <w:r w:rsidRPr="00CB695C">
        <w:rPr>
          <w:sz w:val="28"/>
          <w:szCs w:val="28"/>
        </w:rPr>
        <w:t xml:space="preserve"> срок направляют</w:t>
      </w:r>
      <w:r>
        <w:rPr>
          <w:sz w:val="28"/>
          <w:szCs w:val="28"/>
        </w:rPr>
        <w:t xml:space="preserve"> </w:t>
      </w:r>
      <w:r w:rsidRPr="00CB695C">
        <w:rPr>
          <w:sz w:val="28"/>
          <w:szCs w:val="28"/>
        </w:rPr>
        <w:t>в уполномоченный орган по представлению в деле о банкротстве и в процедурах, применяемых в деле о банкротстве (УФНС по Республике Марий Эл).</w:t>
      </w:r>
    </w:p>
    <w:p w:rsidR="00E22B6F" w:rsidRDefault="00E22B6F" w:rsidP="00E22B6F">
      <w:pPr>
        <w:pStyle w:val="1"/>
        <w:rPr>
          <w:szCs w:val="28"/>
        </w:rPr>
      </w:pPr>
    </w:p>
    <w:p w:rsidR="00E22B6F" w:rsidRDefault="00E22B6F" w:rsidP="00E22B6F">
      <w:pPr>
        <w:pStyle w:val="1"/>
        <w:rPr>
          <w:szCs w:val="28"/>
        </w:rPr>
      </w:pPr>
      <w:r w:rsidRPr="00601883">
        <w:rPr>
          <w:szCs w:val="28"/>
        </w:rPr>
        <w:t xml:space="preserve">4. Мероприятия по принудительному взысканию дебиторской </w:t>
      </w:r>
      <w:r>
        <w:rPr>
          <w:szCs w:val="28"/>
        </w:rPr>
        <w:br/>
      </w:r>
      <w:r w:rsidRPr="00601883">
        <w:rPr>
          <w:szCs w:val="28"/>
        </w:rPr>
        <w:t>задолженности по доходам</w:t>
      </w:r>
    </w:p>
    <w:p w:rsidR="00E22B6F" w:rsidRPr="00A55CA4" w:rsidRDefault="00E22B6F" w:rsidP="00E22B6F"/>
    <w:bookmarkEnd w:id="0"/>
    <w:p w:rsidR="00E22B6F" w:rsidRPr="00C961D1" w:rsidRDefault="00E22B6F" w:rsidP="00E22B6F">
      <w:pPr>
        <w:spacing w:after="5" w:line="244" w:lineRule="auto"/>
        <w:ind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961D1">
        <w:rPr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 дебиторская задолженность подлежит взысканию в судебном порядке.</w:t>
      </w:r>
    </w:p>
    <w:p w:rsidR="00E22B6F" w:rsidRPr="00C961D1" w:rsidRDefault="00E22B6F" w:rsidP="00E22B6F">
      <w:pPr>
        <w:ind w:firstLine="700"/>
        <w:jc w:val="both"/>
        <w:rPr>
          <w:sz w:val="28"/>
          <w:szCs w:val="28"/>
        </w:rPr>
      </w:pPr>
      <w:bookmarkStart w:id="1" w:name="sub_1013"/>
      <w:r w:rsidRPr="00C961D1">
        <w:rPr>
          <w:sz w:val="28"/>
          <w:szCs w:val="28"/>
        </w:rPr>
        <w:t xml:space="preserve">4.2. </w:t>
      </w:r>
      <w:r>
        <w:rPr>
          <w:sz w:val="28"/>
          <w:szCs w:val="28"/>
        </w:rPr>
        <w:t>Уполномоченные лица администрации</w:t>
      </w:r>
      <w:r w:rsidRPr="00C961D1">
        <w:rPr>
          <w:sz w:val="28"/>
          <w:szCs w:val="28"/>
        </w:rPr>
        <w:t xml:space="preserve"> в течение 10 рабочих дней подготавливают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Российской Федерации.</w:t>
      </w:r>
    </w:p>
    <w:p w:rsidR="00E22B6F" w:rsidRPr="00C961D1" w:rsidRDefault="00E22B6F" w:rsidP="00E22B6F">
      <w:pPr>
        <w:ind w:firstLine="700"/>
        <w:jc w:val="both"/>
        <w:rPr>
          <w:sz w:val="28"/>
          <w:szCs w:val="28"/>
        </w:rPr>
      </w:pPr>
      <w:bookmarkStart w:id="2" w:name="sub_1014"/>
      <w:bookmarkEnd w:id="1"/>
      <w:r w:rsidRPr="00C961D1">
        <w:rPr>
          <w:sz w:val="28"/>
          <w:szCs w:val="28"/>
        </w:rPr>
        <w:t>4.3. В случае</w:t>
      </w:r>
      <w:proofErr w:type="gramStart"/>
      <w:r w:rsidRPr="00C961D1">
        <w:rPr>
          <w:sz w:val="28"/>
          <w:szCs w:val="28"/>
        </w:rPr>
        <w:t>,</w:t>
      </w:r>
      <w:proofErr w:type="gramEnd"/>
      <w:r w:rsidRPr="00C961D1">
        <w:rPr>
          <w:sz w:val="28"/>
          <w:szCs w:val="28"/>
        </w:rPr>
        <w:t xml:space="preserve">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уполномоченные лица</w:t>
      </w: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в установленном порядке заявляют об отказе от иска.</w:t>
      </w:r>
    </w:p>
    <w:p w:rsidR="00E22B6F" w:rsidRPr="00C961D1" w:rsidRDefault="00E22B6F" w:rsidP="00E22B6F">
      <w:pPr>
        <w:ind w:firstLine="700"/>
        <w:jc w:val="both"/>
        <w:rPr>
          <w:sz w:val="28"/>
          <w:szCs w:val="28"/>
        </w:rPr>
      </w:pPr>
      <w:bookmarkStart w:id="3" w:name="sub_1015"/>
      <w:bookmarkEnd w:id="2"/>
      <w:r w:rsidRPr="00C961D1">
        <w:rPr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E22B6F" w:rsidRPr="00C961D1" w:rsidRDefault="00E22B6F" w:rsidP="00E22B6F">
      <w:pPr>
        <w:ind w:firstLine="700"/>
        <w:jc w:val="both"/>
        <w:rPr>
          <w:sz w:val="28"/>
          <w:szCs w:val="28"/>
        </w:rPr>
      </w:pPr>
      <w:bookmarkStart w:id="4" w:name="sub_1016"/>
      <w:bookmarkEnd w:id="3"/>
      <w:r w:rsidRPr="00C961D1">
        <w:rPr>
          <w:sz w:val="28"/>
          <w:szCs w:val="28"/>
        </w:rPr>
        <w:t xml:space="preserve">4.5. Документы о ходе </w:t>
      </w:r>
      <w:proofErr w:type="spellStart"/>
      <w:r w:rsidRPr="00C961D1">
        <w:rPr>
          <w:sz w:val="28"/>
          <w:szCs w:val="28"/>
        </w:rPr>
        <w:t>претензионно-исковой</w:t>
      </w:r>
      <w:proofErr w:type="spellEnd"/>
      <w:r w:rsidRPr="00C961D1">
        <w:rPr>
          <w:sz w:val="28"/>
          <w:szCs w:val="28"/>
        </w:rPr>
        <w:t xml:space="preserve"> работы по взысканию задолженности, в том числе судебные акты, н</w:t>
      </w:r>
      <w:r>
        <w:rPr>
          <w:sz w:val="28"/>
          <w:szCs w:val="28"/>
        </w:rPr>
        <w:t>а бумажном носителе хранятся в администрации</w:t>
      </w:r>
      <w:r w:rsidRPr="00C961D1">
        <w:rPr>
          <w:rFonts w:ascii="Arial" w:hAnsi="Arial" w:cs="Arial"/>
          <w:sz w:val="28"/>
          <w:szCs w:val="28"/>
        </w:rPr>
        <w:t>.</w:t>
      </w:r>
    </w:p>
    <w:bookmarkEnd w:id="4"/>
    <w:p w:rsidR="00E22B6F" w:rsidRPr="00601883" w:rsidRDefault="00E22B6F" w:rsidP="00E22B6F">
      <w:pPr>
        <w:spacing w:line="259" w:lineRule="auto"/>
        <w:ind w:firstLine="700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4.6. При принятии судом решения о полном (частичном) отказе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в удовлетворении заявленных требований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 xml:space="preserve"> обеспечивается принятие исчерпывающих мер по обжалованию судебных актов при наличии к тому оснований.</w:t>
      </w:r>
    </w:p>
    <w:p w:rsidR="00E22B6F" w:rsidRPr="00601883" w:rsidRDefault="00E22B6F" w:rsidP="00E22B6F">
      <w:pPr>
        <w:spacing w:line="259" w:lineRule="auto"/>
        <w:ind w:left="3024"/>
        <w:jc w:val="both"/>
      </w:pPr>
    </w:p>
    <w:p w:rsidR="00E22B6F" w:rsidRPr="00601883" w:rsidRDefault="00E22B6F" w:rsidP="00E22B6F">
      <w:pPr>
        <w:spacing w:line="259" w:lineRule="auto"/>
        <w:ind w:left="3024"/>
        <w:jc w:val="both"/>
      </w:pPr>
    </w:p>
    <w:p w:rsidR="00E22B6F" w:rsidRPr="00601883" w:rsidRDefault="00E22B6F" w:rsidP="00E22B6F">
      <w:pPr>
        <w:ind w:left="4536"/>
        <w:jc w:val="center"/>
        <w:rPr>
          <w:rFonts w:eastAsia="Calibri"/>
        </w:rPr>
      </w:pPr>
      <w:r w:rsidRPr="00601883">
        <w:br w:type="page"/>
      </w:r>
      <w:r w:rsidRPr="00601883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:rsidR="00E22B6F" w:rsidRPr="00601883" w:rsidRDefault="00E22B6F" w:rsidP="00E22B6F">
      <w:pPr>
        <w:ind w:left="4536"/>
        <w:jc w:val="center"/>
        <w:rPr>
          <w:rFonts w:eastAsia="Calibri"/>
        </w:rPr>
      </w:pPr>
      <w:r w:rsidRPr="00601883">
        <w:rPr>
          <w:rFonts w:eastAsia="Calibri"/>
        </w:rPr>
        <w:t>к постановлению</w:t>
      </w:r>
    </w:p>
    <w:p w:rsidR="00E22B6F" w:rsidRPr="00601883" w:rsidRDefault="00E22B6F" w:rsidP="00E22B6F">
      <w:pPr>
        <w:ind w:left="4536"/>
        <w:jc w:val="center"/>
        <w:rPr>
          <w:rFonts w:eastAsia="Calibri"/>
        </w:rPr>
      </w:pPr>
      <w:proofErr w:type="spellStart"/>
      <w:r>
        <w:rPr>
          <w:rFonts w:eastAsia="Calibri"/>
        </w:rPr>
        <w:t>Масканурской</w:t>
      </w:r>
      <w:proofErr w:type="spellEnd"/>
      <w:r w:rsidRPr="00601883">
        <w:rPr>
          <w:rFonts w:eastAsia="Calibri"/>
        </w:rPr>
        <w:t xml:space="preserve"> сельской администрации</w:t>
      </w:r>
    </w:p>
    <w:p w:rsidR="00E22B6F" w:rsidRPr="00601883" w:rsidRDefault="00E22B6F" w:rsidP="00E22B6F">
      <w:pPr>
        <w:ind w:left="4536"/>
        <w:jc w:val="center"/>
        <w:rPr>
          <w:rFonts w:eastAsia="Calibri"/>
        </w:rPr>
      </w:pPr>
      <w:proofErr w:type="spellStart"/>
      <w:r w:rsidRPr="00601883">
        <w:rPr>
          <w:rFonts w:eastAsia="Calibri"/>
        </w:rPr>
        <w:t>Новоторъяльского</w:t>
      </w:r>
      <w:proofErr w:type="spellEnd"/>
      <w:r w:rsidRPr="00601883">
        <w:rPr>
          <w:rFonts w:eastAsia="Calibri"/>
        </w:rPr>
        <w:t xml:space="preserve"> муниципального района</w:t>
      </w:r>
    </w:p>
    <w:p w:rsidR="00E22B6F" w:rsidRPr="00601883" w:rsidRDefault="00E22B6F" w:rsidP="00E22B6F">
      <w:pPr>
        <w:ind w:left="4536"/>
        <w:jc w:val="center"/>
        <w:rPr>
          <w:rFonts w:eastAsia="Calibri"/>
        </w:rPr>
      </w:pPr>
      <w:r w:rsidRPr="00601883">
        <w:rPr>
          <w:rFonts w:eastAsia="Calibri"/>
        </w:rPr>
        <w:t>Республики Марий Эл</w:t>
      </w:r>
    </w:p>
    <w:p w:rsidR="00E22B6F" w:rsidRPr="00601883" w:rsidRDefault="00E22B6F" w:rsidP="00E22B6F">
      <w:pPr>
        <w:spacing w:after="300" w:line="237" w:lineRule="auto"/>
        <w:ind w:left="4536" w:right="-46"/>
        <w:jc w:val="center"/>
        <w:rPr>
          <w:rFonts w:eastAsia="Calibri"/>
        </w:rPr>
      </w:pPr>
      <w:r w:rsidRPr="00601883">
        <w:rPr>
          <w:rFonts w:eastAsia="Calibri"/>
        </w:rPr>
        <w:t xml:space="preserve">от  23 августа 2023 г. № </w:t>
      </w:r>
      <w:r>
        <w:rPr>
          <w:rFonts w:eastAsia="Calibri"/>
        </w:rPr>
        <w:t>37</w:t>
      </w:r>
    </w:p>
    <w:p w:rsidR="00E22B6F" w:rsidRDefault="00E22B6F" w:rsidP="00E22B6F">
      <w:pPr>
        <w:jc w:val="center"/>
      </w:pPr>
    </w:p>
    <w:p w:rsidR="00E22B6F" w:rsidRPr="006A5B27" w:rsidRDefault="00E22B6F" w:rsidP="00E22B6F">
      <w:pPr>
        <w:spacing w:line="259" w:lineRule="auto"/>
        <w:jc w:val="center"/>
        <w:rPr>
          <w:sz w:val="28"/>
          <w:szCs w:val="28"/>
        </w:rPr>
      </w:pPr>
      <w:r w:rsidRPr="006A5B27"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6A5B27">
        <w:rPr>
          <w:sz w:val="28"/>
          <w:szCs w:val="28"/>
        </w:rPr>
        <w:t xml:space="preserve"> сельского поселения </w:t>
      </w:r>
      <w:proofErr w:type="spellStart"/>
      <w:r w:rsidRPr="006A5B27">
        <w:rPr>
          <w:sz w:val="28"/>
          <w:szCs w:val="28"/>
        </w:rPr>
        <w:t>Новоторъяльского</w:t>
      </w:r>
      <w:proofErr w:type="spellEnd"/>
      <w:r w:rsidRPr="006A5B27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br/>
      </w:r>
      <w:r w:rsidRPr="006A5B27">
        <w:rPr>
          <w:sz w:val="28"/>
          <w:szCs w:val="28"/>
        </w:rPr>
        <w:t>и ее списанию</w:t>
      </w:r>
    </w:p>
    <w:p w:rsidR="00E22B6F" w:rsidRPr="00FF4BB5" w:rsidRDefault="00E22B6F" w:rsidP="00E22B6F">
      <w:pPr>
        <w:spacing w:line="259" w:lineRule="auto"/>
        <w:jc w:val="center"/>
      </w:pPr>
    </w:p>
    <w:p w:rsidR="00E22B6F" w:rsidRPr="006A5B27" w:rsidRDefault="00E22B6F" w:rsidP="00E22B6F">
      <w:pPr>
        <w:ind w:right="19" w:firstLine="708"/>
        <w:jc w:val="both"/>
        <w:rPr>
          <w:sz w:val="28"/>
          <w:szCs w:val="28"/>
        </w:rPr>
      </w:pPr>
      <w:r w:rsidRPr="006A5B27">
        <w:rPr>
          <w:sz w:val="28"/>
          <w:szCs w:val="28"/>
        </w:rPr>
        <w:t>1.1. Термины и определения, используемые в Порядке: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Дебиторская задолженность - это право требования по обязательству, возникшему из договоров и других сделок, вследствие причинения вреда, вследствие неосновательного обогащения, а также из иных оснований, указанных в Гражданском кодексе Российской Федерации.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Должник (дебитор) - юридическое или физическое лицо, иной участник бюджетного процесса, имеющие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Федерации.</w:t>
      </w:r>
    </w:p>
    <w:p w:rsidR="00E22B6F" w:rsidRPr="00CB695C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CB695C">
        <w:rPr>
          <w:sz w:val="28"/>
          <w:szCs w:val="28"/>
        </w:rPr>
        <w:t xml:space="preserve">Администраторы доходов - ответственные лица администрации, на которых возложены функции администрирования доходов и источников финансирования дефицита </w:t>
      </w:r>
      <w:r w:rsidRPr="005A60C5">
        <w:rPr>
          <w:color w:val="FF0000"/>
          <w:sz w:val="28"/>
          <w:szCs w:val="28"/>
        </w:rPr>
        <w:t>бюджета</w:t>
      </w:r>
      <w:r w:rsidRPr="00CB695C">
        <w:rPr>
          <w:sz w:val="28"/>
          <w:szCs w:val="28"/>
        </w:rPr>
        <w:t xml:space="preserve"> по коду главы 90</w:t>
      </w:r>
      <w:r>
        <w:rPr>
          <w:sz w:val="28"/>
          <w:szCs w:val="28"/>
        </w:rPr>
        <w:t>5</w:t>
      </w:r>
      <w:r w:rsidRPr="00CB695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Масканурская</w:t>
      </w:r>
      <w:proofErr w:type="spellEnd"/>
      <w:r>
        <w:rPr>
          <w:sz w:val="28"/>
          <w:szCs w:val="28"/>
        </w:rPr>
        <w:t xml:space="preserve"> сельская а</w:t>
      </w:r>
      <w:r w:rsidRPr="00CB695C">
        <w:rPr>
          <w:sz w:val="28"/>
          <w:szCs w:val="28"/>
        </w:rPr>
        <w:t xml:space="preserve">дминистрация </w:t>
      </w:r>
      <w:proofErr w:type="spellStart"/>
      <w:r w:rsidRPr="00CB695C">
        <w:rPr>
          <w:sz w:val="28"/>
          <w:szCs w:val="28"/>
        </w:rPr>
        <w:t>Новоторъяльского</w:t>
      </w:r>
      <w:proofErr w:type="spellEnd"/>
      <w:r w:rsidRPr="00CB695C">
        <w:rPr>
          <w:sz w:val="28"/>
          <w:szCs w:val="28"/>
        </w:rPr>
        <w:t xml:space="preserve"> муниципального района Республики Марий Эл».</w:t>
      </w:r>
    </w:p>
    <w:p w:rsidR="00E22B6F" w:rsidRPr="00857303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857303">
        <w:rPr>
          <w:sz w:val="28"/>
          <w:szCs w:val="28"/>
        </w:rPr>
        <w:t>Комиссия - комиссия по приемке, списанию и инвентаризации финансовых, нефинансовых активов и обязательств администрации.</w:t>
      </w:r>
    </w:p>
    <w:p w:rsidR="00E22B6F" w:rsidRPr="00857303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85730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– </w:t>
      </w:r>
      <w:r w:rsidRPr="0085730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Масканурской</w:t>
      </w:r>
      <w:proofErr w:type="spellEnd"/>
      <w:r w:rsidRPr="00857303">
        <w:rPr>
          <w:sz w:val="28"/>
          <w:szCs w:val="28"/>
        </w:rPr>
        <w:t xml:space="preserve"> сельской администрации </w:t>
      </w:r>
      <w:proofErr w:type="spellStart"/>
      <w:r w:rsidRPr="00857303">
        <w:rPr>
          <w:sz w:val="28"/>
          <w:szCs w:val="28"/>
        </w:rPr>
        <w:t>Новоторъяльского</w:t>
      </w:r>
      <w:proofErr w:type="spellEnd"/>
      <w:r w:rsidRPr="00857303">
        <w:rPr>
          <w:sz w:val="28"/>
          <w:szCs w:val="28"/>
        </w:rPr>
        <w:t xml:space="preserve"> муниципального района Республики Марий Эл.</w:t>
      </w:r>
    </w:p>
    <w:p w:rsidR="00E22B6F" w:rsidRPr="00857303" w:rsidRDefault="00E22B6F" w:rsidP="00E22B6F">
      <w:pPr>
        <w:pStyle w:val="afa"/>
        <w:ind w:firstLine="708"/>
        <w:jc w:val="both"/>
        <w:rPr>
          <w:sz w:val="28"/>
          <w:szCs w:val="28"/>
        </w:rPr>
      </w:pPr>
      <w:r w:rsidRPr="00857303">
        <w:rPr>
          <w:sz w:val="28"/>
          <w:szCs w:val="28"/>
        </w:rPr>
        <w:t xml:space="preserve">1.2. Действие настоящего порядка принятия решений </w:t>
      </w:r>
      <w:r w:rsidRPr="00857303">
        <w:rPr>
          <w:sz w:val="28"/>
          <w:szCs w:val="28"/>
        </w:rPr>
        <w:br/>
        <w:t xml:space="preserve">не распространяется на платежи, установленные законодательством </w:t>
      </w:r>
      <w:r w:rsidRPr="00857303">
        <w:rPr>
          <w:sz w:val="28"/>
          <w:szCs w:val="28"/>
        </w:rPr>
        <w:br/>
        <w:t xml:space="preserve">о налогах и сборах, законодательством Российской Федерации о страховых взносах, таможенным законодательством Таможенного союза </w:t>
      </w:r>
      <w:r w:rsidRPr="00857303">
        <w:rPr>
          <w:sz w:val="28"/>
          <w:szCs w:val="28"/>
        </w:rPr>
        <w:br/>
        <w:t>и законодательством Российской Федерации о таможенном деле.</w:t>
      </w:r>
    </w:p>
    <w:p w:rsidR="00E22B6F" w:rsidRPr="006A5B27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6A5B27">
        <w:rPr>
          <w:sz w:val="28"/>
          <w:szCs w:val="28"/>
        </w:rPr>
        <w:t>1.3. Классификация дебиторской задолженности по сроку ее наступления: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proofErr w:type="gramStart"/>
      <w:r w:rsidRPr="00515169">
        <w:rPr>
          <w:sz w:val="28"/>
          <w:szCs w:val="28"/>
        </w:rPr>
        <w:t>текущая</w:t>
      </w:r>
      <w:proofErr w:type="gramEnd"/>
      <w:r w:rsidRPr="00C961D1">
        <w:rPr>
          <w:sz w:val="28"/>
          <w:szCs w:val="28"/>
        </w:rPr>
        <w:t xml:space="preserve"> - в пределах текущего срока договора (контракта), исполнительного документа, закона или иного основания</w:t>
      </w:r>
      <w:r>
        <w:rPr>
          <w:sz w:val="28"/>
          <w:szCs w:val="28"/>
        </w:rPr>
        <w:t>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- </w:t>
      </w:r>
      <w:proofErr w:type="gramStart"/>
      <w:r w:rsidRPr="00C961D1">
        <w:rPr>
          <w:sz w:val="28"/>
          <w:szCs w:val="28"/>
        </w:rPr>
        <w:t>краткосрочная</w:t>
      </w:r>
      <w:proofErr w:type="gramEnd"/>
      <w:r w:rsidRPr="00C961D1">
        <w:rPr>
          <w:sz w:val="28"/>
          <w:szCs w:val="28"/>
        </w:rPr>
        <w:t xml:space="preserve"> - срок исполнения которой в течение 12 месяцев после отчетной даты;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- </w:t>
      </w:r>
      <w:proofErr w:type="gramStart"/>
      <w:r w:rsidRPr="00C961D1">
        <w:rPr>
          <w:sz w:val="28"/>
          <w:szCs w:val="28"/>
        </w:rPr>
        <w:t>долгосрочная</w:t>
      </w:r>
      <w:proofErr w:type="gramEnd"/>
      <w:r w:rsidRPr="00C961D1">
        <w:rPr>
          <w:sz w:val="28"/>
          <w:szCs w:val="28"/>
        </w:rPr>
        <w:t xml:space="preserve"> - срок исполнения которой на отчетную дату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не наступил и превышает 12 месяцев</w:t>
      </w:r>
      <w:r>
        <w:rPr>
          <w:sz w:val="28"/>
          <w:szCs w:val="28"/>
        </w:rPr>
        <w:t>.</w:t>
      </w:r>
    </w:p>
    <w:p w:rsidR="00E22B6F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515169">
        <w:rPr>
          <w:sz w:val="28"/>
          <w:szCs w:val="28"/>
        </w:rPr>
        <w:lastRenderedPageBreak/>
        <w:t>просроченная</w:t>
      </w:r>
      <w:r w:rsidRPr="00C961D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неисполненная задолженность, которая возникает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со следующего дня после момента окончания срока исполнения договора (контракта), исполнительного документа, закона или иного основания</w:t>
      </w:r>
      <w:r>
        <w:rPr>
          <w:sz w:val="28"/>
          <w:szCs w:val="28"/>
        </w:rPr>
        <w:t>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- </w:t>
      </w:r>
      <w:proofErr w:type="gramStart"/>
      <w:r w:rsidRPr="00C961D1">
        <w:rPr>
          <w:sz w:val="28"/>
          <w:szCs w:val="28"/>
        </w:rPr>
        <w:t>подлежащая</w:t>
      </w:r>
      <w:proofErr w:type="gramEnd"/>
      <w:r w:rsidRPr="00C961D1">
        <w:rPr>
          <w:sz w:val="28"/>
          <w:szCs w:val="28"/>
        </w:rPr>
        <w:t xml:space="preserve"> взысканию;</w:t>
      </w:r>
    </w:p>
    <w:p w:rsidR="00E22B6F" w:rsidRPr="00C961D1" w:rsidRDefault="00E22B6F" w:rsidP="00E22B6F">
      <w:pPr>
        <w:ind w:left="710" w:right="1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- </w:t>
      </w:r>
      <w:proofErr w:type="gramStart"/>
      <w:r w:rsidRPr="00C961D1">
        <w:rPr>
          <w:sz w:val="28"/>
          <w:szCs w:val="28"/>
        </w:rPr>
        <w:t>нереальная</w:t>
      </w:r>
      <w:proofErr w:type="gramEnd"/>
      <w:r w:rsidRPr="00C961D1">
        <w:rPr>
          <w:sz w:val="28"/>
          <w:szCs w:val="28"/>
        </w:rPr>
        <w:t xml:space="preserve"> для взыскания (безнадежная).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1.4. Просроченная дебиторская задолженность, не исполненная должником в срок и не соответствующая критериям признания актива, когда у администратора доходов отсутствует уверенность, что в обозримом будущем (не менее </w:t>
      </w:r>
      <w:r>
        <w:rPr>
          <w:sz w:val="28"/>
          <w:szCs w:val="28"/>
        </w:rPr>
        <w:t>3</w:t>
      </w:r>
      <w:r w:rsidRPr="00C961D1">
        <w:rPr>
          <w:sz w:val="28"/>
          <w:szCs w:val="28"/>
        </w:rPr>
        <w:t xml:space="preserve"> лет начиная с года, в котором составляется бухгалтерская (</w:t>
      </w:r>
      <w:proofErr w:type="gramStart"/>
      <w:r w:rsidRPr="00C961D1">
        <w:rPr>
          <w:sz w:val="28"/>
          <w:szCs w:val="28"/>
        </w:rPr>
        <w:t xml:space="preserve">финансовая) </w:t>
      </w:r>
      <w:proofErr w:type="gramEnd"/>
      <w:r w:rsidRPr="00C961D1">
        <w:rPr>
          <w:sz w:val="28"/>
          <w:szCs w:val="28"/>
        </w:rPr>
        <w:t xml:space="preserve">отчетность) поступят денежные средства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или их эквиваленты в ее погашение (исполнение), признается </w:t>
      </w:r>
      <w:r w:rsidRPr="00CE0835">
        <w:rPr>
          <w:sz w:val="28"/>
          <w:szCs w:val="28"/>
        </w:rPr>
        <w:t>сомнительной</w:t>
      </w:r>
      <w:r w:rsidRPr="00C961D1">
        <w:rPr>
          <w:sz w:val="28"/>
          <w:szCs w:val="28"/>
        </w:rPr>
        <w:t>.</w:t>
      </w:r>
    </w:p>
    <w:p w:rsidR="00E22B6F" w:rsidRPr="00C961D1" w:rsidRDefault="00E22B6F" w:rsidP="00E22B6F">
      <w:pPr>
        <w:ind w:right="19" w:firstLine="70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Решение о признании сомнительной дебиторской задолженности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и решение о прекращении признания сомнительной задолженности принимает Комиссия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>. Решение Комиссии оформляется протоколом.</w:t>
      </w:r>
    </w:p>
    <w:p w:rsidR="00E22B6F" w:rsidRPr="00C961D1" w:rsidRDefault="00E22B6F" w:rsidP="00E22B6F">
      <w:pPr>
        <w:ind w:right="19" w:firstLine="70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Решение о признании сомнительной дебиторской задолженности по доходам (штрафам, пеням, иным санкциям), образовавшейся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на основании вступившего в законную силу постановления о привлечении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к административной ответственности (решения суда об их взыскании), может быть принято Комиссией при соблюдении следующих условий:</w:t>
      </w:r>
    </w:p>
    <w:p w:rsidR="00E22B6F" w:rsidRPr="00C961D1" w:rsidRDefault="00E22B6F" w:rsidP="00E22B6F">
      <w:pPr>
        <w:ind w:left="19" w:right="19" w:firstLine="68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а) отсутствие уверенности у администратора доходов </w:t>
      </w:r>
      <w:r w:rsidRPr="005A60C5">
        <w:rPr>
          <w:color w:val="FF0000"/>
          <w:sz w:val="28"/>
          <w:szCs w:val="28"/>
        </w:rPr>
        <w:t>бюджета</w:t>
      </w: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в поступлении в обозримом будущем (не менее </w:t>
      </w:r>
      <w:r>
        <w:rPr>
          <w:sz w:val="28"/>
          <w:szCs w:val="28"/>
        </w:rPr>
        <w:t>3</w:t>
      </w:r>
      <w:r w:rsidRPr="00C961D1">
        <w:rPr>
          <w:sz w:val="28"/>
          <w:szCs w:val="28"/>
        </w:rPr>
        <w:t xml:space="preserve"> лет начиная с года,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в котором составляется бухгалтерская (финансовая) отчетность) денежных средств или их эквивалентов в погашение (исполнение) просроченной дебиторской задолженности;</w:t>
      </w:r>
    </w:p>
    <w:p w:rsidR="00E22B6F" w:rsidRPr="00C961D1" w:rsidRDefault="00E22B6F" w:rsidP="00E22B6F">
      <w:pPr>
        <w:ind w:left="19" w:right="19" w:firstLine="67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б) наличие материалов инвентаризации, включающих соответствующие обоснованные предложения инвентаризационной Комиссии;</w:t>
      </w:r>
    </w:p>
    <w:p w:rsidR="00E22B6F" w:rsidRPr="00C961D1" w:rsidRDefault="00E22B6F" w:rsidP="00E22B6F">
      <w:pPr>
        <w:ind w:left="696" w:right="1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в) нахождение в исполнительном производстве не менее 2 лет.</w:t>
      </w:r>
    </w:p>
    <w:p w:rsidR="00E22B6F" w:rsidRPr="00C961D1" w:rsidRDefault="00E22B6F" w:rsidP="00E22B6F">
      <w:pPr>
        <w:ind w:left="19" w:right="19" w:firstLine="67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При признании Комиссией дебиторской задолженности сомнительной, не соответствующей критериям признания актива, она списывается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с балансовых счетов на </w:t>
      </w:r>
      <w:proofErr w:type="spellStart"/>
      <w:r w:rsidRPr="00C961D1">
        <w:rPr>
          <w:sz w:val="28"/>
          <w:szCs w:val="28"/>
        </w:rPr>
        <w:t>забалансовый</w:t>
      </w:r>
      <w:proofErr w:type="spellEnd"/>
      <w:r w:rsidRPr="00C961D1">
        <w:rPr>
          <w:sz w:val="28"/>
          <w:szCs w:val="28"/>
        </w:rPr>
        <w:t xml:space="preserve"> учет 04 «Сомнительная задолженность».</w:t>
      </w:r>
    </w:p>
    <w:p w:rsidR="00E22B6F" w:rsidRPr="00C961D1" w:rsidRDefault="00E22B6F" w:rsidP="00E22B6F">
      <w:pPr>
        <w:ind w:left="19" w:right="19" w:firstLine="67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1.7. Решение о прекращении признания сомнительной задолженности принимается Комиссией в следующих случаях:</w:t>
      </w:r>
    </w:p>
    <w:p w:rsidR="00E22B6F" w:rsidRPr="00C961D1" w:rsidRDefault="00E22B6F" w:rsidP="00E22B6F">
      <w:pPr>
        <w:spacing w:after="37"/>
        <w:ind w:left="19" w:right="19" w:firstLine="67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а) по истечении срока наблюдения (</w:t>
      </w:r>
      <w:r>
        <w:rPr>
          <w:sz w:val="28"/>
          <w:szCs w:val="28"/>
        </w:rPr>
        <w:t>5</w:t>
      </w:r>
      <w:r w:rsidRPr="00C961D1">
        <w:rPr>
          <w:sz w:val="28"/>
          <w:szCs w:val="28"/>
        </w:rPr>
        <w:t xml:space="preserve"> лет, если иное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не предусмотрено законодательством Российской Федерации);</w:t>
      </w:r>
    </w:p>
    <w:p w:rsidR="00E22B6F" w:rsidRPr="00C961D1" w:rsidRDefault="00E22B6F" w:rsidP="00E22B6F">
      <w:pPr>
        <w:ind w:left="19" w:right="19" w:firstLine="67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б)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:rsidR="00E22B6F" w:rsidRPr="006A5B27" w:rsidRDefault="00E22B6F" w:rsidP="00E22B6F">
      <w:pPr>
        <w:ind w:left="19" w:right="19" w:firstLine="567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961D1">
        <w:rPr>
          <w:sz w:val="28"/>
          <w:szCs w:val="28"/>
        </w:rPr>
        <w:t>в) при поступлении сре</w:t>
      </w:r>
      <w:proofErr w:type="gramStart"/>
      <w:r w:rsidRPr="00C961D1">
        <w:rPr>
          <w:sz w:val="28"/>
          <w:szCs w:val="28"/>
        </w:rPr>
        <w:t>дств в п</w:t>
      </w:r>
      <w:proofErr w:type="gramEnd"/>
      <w:r w:rsidRPr="00C961D1">
        <w:rPr>
          <w:sz w:val="28"/>
          <w:szCs w:val="28"/>
        </w:rPr>
        <w:t>огашение сомнительной задолженности.</w:t>
      </w:r>
    </w:p>
    <w:p w:rsidR="00E22B6F" w:rsidRPr="00663C9F" w:rsidRDefault="00E22B6F" w:rsidP="00E22B6F">
      <w:pPr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t xml:space="preserve">1.8. Выбытие с балансового учета администратора доходов </w:t>
      </w:r>
      <w:r w:rsidRPr="005A60C5">
        <w:rPr>
          <w:color w:val="FF0000"/>
          <w:sz w:val="28"/>
          <w:szCs w:val="28"/>
        </w:rPr>
        <w:t>бюджета</w:t>
      </w:r>
      <w:r w:rsidRPr="00C961D1">
        <w:rPr>
          <w:sz w:val="28"/>
          <w:szCs w:val="28"/>
        </w:rPr>
        <w:t xml:space="preserve"> просроченной дебиторской задолженности, признанной сомнительной,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а также восстановление сомнительной задолженности на балансовый учет, осуществляется в </w:t>
      </w:r>
      <w:r w:rsidRPr="00663C9F">
        <w:rPr>
          <w:sz w:val="28"/>
          <w:szCs w:val="28"/>
        </w:rPr>
        <w:t>соответствии с постановлением администрации.</w:t>
      </w:r>
    </w:p>
    <w:p w:rsidR="00E22B6F" w:rsidRPr="00C961D1" w:rsidRDefault="00E22B6F" w:rsidP="00E22B6F">
      <w:pPr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lastRenderedPageBreak/>
        <w:t xml:space="preserve">1.9. Признание Комиссией дебиторской задолженности безнадежной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к взысканию определяется в случае: 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 xml:space="preserve">завершения </w:t>
      </w:r>
      <w:proofErr w:type="gramStart"/>
      <w:r w:rsidRPr="00C961D1">
        <w:rPr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C961D1">
        <w:rPr>
          <w:sz w:val="28"/>
          <w:szCs w:val="28"/>
        </w:rPr>
        <w:t xml:space="preserve"> по законодательству;</w:t>
      </w:r>
    </w:p>
    <w:p w:rsidR="00E22B6F" w:rsidRPr="00515169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ликвидации организации-должника;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банкротства физического лица (в том числе</w:t>
      </w:r>
      <w:r>
        <w:rPr>
          <w:sz w:val="28"/>
          <w:szCs w:val="28"/>
        </w:rPr>
        <w:t xml:space="preserve"> индивидуального предпринимателя)</w:t>
      </w:r>
      <w:r w:rsidRPr="00C961D1">
        <w:rPr>
          <w:sz w:val="28"/>
          <w:szCs w:val="28"/>
        </w:rPr>
        <w:t>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 xml:space="preserve">вынесения постановления судебного пристава-исполнителя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об окончании исполнительного производства и возвращения исполнительного документа в соответствии с </w:t>
      </w:r>
      <w:proofErr w:type="spellStart"/>
      <w:r w:rsidRPr="00C961D1">
        <w:rPr>
          <w:sz w:val="28"/>
          <w:szCs w:val="28"/>
        </w:rPr>
        <w:t>пп</w:t>
      </w:r>
      <w:proofErr w:type="spellEnd"/>
      <w:r w:rsidRPr="00C961D1">
        <w:rPr>
          <w:sz w:val="28"/>
          <w:szCs w:val="28"/>
        </w:rPr>
        <w:t>. 5 п. 1 ст. 47.2 Бюджетного кодекса Российской Федерации;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амнистии (помиловании) осужденного к наказанию в виде штрафа или принятия судом решения, по которому утрачивается возможность взыскать задолженность;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 xml:space="preserve">исключения организации-должника из ЕГРЮЛ и </w:t>
      </w:r>
      <w:proofErr w:type="gramStart"/>
      <w:r w:rsidRPr="00C961D1">
        <w:rPr>
          <w:sz w:val="28"/>
          <w:szCs w:val="28"/>
        </w:rPr>
        <w:t>вынесении</w:t>
      </w:r>
      <w:proofErr w:type="gramEnd"/>
      <w:r w:rsidRPr="00C961D1">
        <w:rPr>
          <w:sz w:val="28"/>
          <w:szCs w:val="28"/>
        </w:rPr>
        <w:t xml:space="preserve"> судебным приставом-исполнителем постановления об окончании производства в связи с возвратом исполнительного документа в соответствии с </w:t>
      </w:r>
      <w:proofErr w:type="spellStart"/>
      <w:r w:rsidRPr="00C961D1">
        <w:rPr>
          <w:sz w:val="28"/>
          <w:szCs w:val="28"/>
        </w:rPr>
        <w:t>пп</w:t>
      </w:r>
      <w:proofErr w:type="spellEnd"/>
      <w:r w:rsidRPr="00C961D1">
        <w:rPr>
          <w:sz w:val="28"/>
          <w:szCs w:val="28"/>
        </w:rPr>
        <w:t>. 6 п. 1 ст. 47.2 Бюджетного кодекса Российской Федерации;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961D1">
        <w:rPr>
          <w:sz w:val="28"/>
          <w:szCs w:val="28"/>
        </w:rPr>
        <w:t>вынесении</w:t>
      </w:r>
      <w:proofErr w:type="gramEnd"/>
      <w:r w:rsidRPr="00C961D1">
        <w:rPr>
          <w:sz w:val="28"/>
          <w:szCs w:val="28"/>
        </w:rPr>
        <w:t xml:space="preserve"> постановления, прекращающего исполнение наказания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в отношении неуплаченного административного штрафа.</w:t>
      </w:r>
    </w:p>
    <w:p w:rsidR="00E22B6F" w:rsidRPr="00C961D1" w:rsidRDefault="00E22B6F" w:rsidP="00E22B6F">
      <w:pPr>
        <w:ind w:right="19" w:firstLine="70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Решение о списании безнадежной к взысканию дебиторской задолженности принимает Комиссия после работы </w:t>
      </w:r>
      <w:proofErr w:type="gramStart"/>
      <w:r w:rsidRPr="00C961D1">
        <w:rPr>
          <w:sz w:val="28"/>
          <w:szCs w:val="28"/>
        </w:rPr>
        <w:t xml:space="preserve">по взысканию задолженности с дебиторов в соответствии с Регламентом реализации </w:t>
      </w:r>
      <w:r>
        <w:rPr>
          <w:sz w:val="28"/>
          <w:szCs w:val="28"/>
        </w:rPr>
        <w:t>администрацией</w:t>
      </w:r>
      <w:r w:rsidRPr="00C961D1">
        <w:rPr>
          <w:sz w:val="28"/>
          <w:szCs w:val="28"/>
        </w:rPr>
        <w:t xml:space="preserve"> полномочий администратора доходов бюджет</w:t>
      </w:r>
      <w:r>
        <w:rPr>
          <w:sz w:val="28"/>
          <w:szCs w:val="28"/>
        </w:rPr>
        <w:t>а</w:t>
      </w:r>
      <w:r w:rsidRPr="00C961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по взысканию</w:t>
      </w:r>
      <w:proofErr w:type="gramEnd"/>
      <w:r w:rsidRPr="00C961D1">
        <w:rPr>
          <w:sz w:val="28"/>
          <w:szCs w:val="28"/>
        </w:rPr>
        <w:t xml:space="preserve"> дебиторской задолженности по платежам в бюджет, пеням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и штрафам по ним.</w:t>
      </w:r>
    </w:p>
    <w:p w:rsidR="00E22B6F" w:rsidRDefault="00E22B6F" w:rsidP="00E22B6F">
      <w:pPr>
        <w:ind w:right="19" w:firstLine="70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Порядок списания дебиторской задолженности в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 xml:space="preserve"> включает следующие этапы:</w:t>
      </w:r>
    </w:p>
    <w:p w:rsidR="00E22B6F" w:rsidRPr="00C961D1" w:rsidRDefault="00E22B6F" w:rsidP="00E22B6F">
      <w:pPr>
        <w:ind w:right="19" w:firstLine="709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1.11.</w:t>
      </w:r>
      <w:r>
        <w:rPr>
          <w:sz w:val="28"/>
          <w:szCs w:val="28"/>
        </w:rPr>
        <w:t>1</w:t>
      </w:r>
      <w:r w:rsidRPr="00C961D1">
        <w:rPr>
          <w:sz w:val="28"/>
          <w:szCs w:val="28"/>
        </w:rPr>
        <w:t xml:space="preserve">. Обращение в Комиссию с письменным обоснованием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 xml:space="preserve">о рассмотрении вопроса о признании дебиторской задолженности сомнительной или безнадежной к взысканию администраторами доходов </w:t>
      </w:r>
      <w:r>
        <w:rPr>
          <w:sz w:val="28"/>
          <w:szCs w:val="28"/>
        </w:rPr>
        <w:t>администрации</w:t>
      </w:r>
      <w:r w:rsidRPr="00C961D1">
        <w:rPr>
          <w:sz w:val="28"/>
          <w:szCs w:val="28"/>
        </w:rPr>
        <w:t xml:space="preserve">. Письменное обоснование готовится с пояснением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по каждому факту задолженности:</w:t>
      </w:r>
    </w:p>
    <w:p w:rsidR="00E22B6F" w:rsidRPr="00515169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условий возникновения задолженности;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принятых мер по взысканию (погашению);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периодов осуществления сверки расчетов и их документального подтверждения;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документы, подтверждающие случаи признания задолженности безнадежной к взысканию;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961D1">
        <w:rPr>
          <w:sz w:val="28"/>
          <w:szCs w:val="28"/>
        </w:rPr>
        <w:t>ных сведений, необходимых для раскрытия информации.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Дополнительно к обоснованию прилагаются:</w:t>
      </w:r>
    </w:p>
    <w:p w:rsidR="00E22B6F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выписка из бюджетной отчетности;</w:t>
      </w:r>
    </w:p>
    <w:p w:rsidR="00E22B6F" w:rsidRPr="00C961D1" w:rsidRDefault="00E22B6F" w:rsidP="00E22B6F">
      <w:pPr>
        <w:spacing w:after="5" w:line="244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D1">
        <w:rPr>
          <w:sz w:val="28"/>
          <w:szCs w:val="28"/>
        </w:rPr>
        <w:t>акт о результатах последней инвентаризации (ф. 0504835).</w:t>
      </w:r>
    </w:p>
    <w:p w:rsidR="00E22B6F" w:rsidRPr="00C961D1" w:rsidRDefault="00E22B6F" w:rsidP="00E22B6F">
      <w:pPr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lastRenderedPageBreak/>
        <w:t>1.11.</w:t>
      </w:r>
      <w:r>
        <w:rPr>
          <w:sz w:val="28"/>
          <w:szCs w:val="28"/>
        </w:rPr>
        <w:t>2</w:t>
      </w:r>
      <w:r w:rsidRPr="00C961D1">
        <w:rPr>
          <w:sz w:val="28"/>
          <w:szCs w:val="28"/>
        </w:rPr>
        <w:t xml:space="preserve">. Заседание Комиссии проводится в течение </w:t>
      </w:r>
      <w:r>
        <w:rPr>
          <w:sz w:val="28"/>
          <w:szCs w:val="28"/>
        </w:rPr>
        <w:t>3</w:t>
      </w:r>
      <w:r w:rsidRPr="00C961D1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>дня обращения.</w:t>
      </w:r>
    </w:p>
    <w:p w:rsidR="00E22B6F" w:rsidRDefault="00E22B6F" w:rsidP="00E22B6F">
      <w:pPr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1.11.</w:t>
      </w:r>
      <w:r>
        <w:rPr>
          <w:sz w:val="28"/>
          <w:szCs w:val="28"/>
        </w:rPr>
        <w:t>3</w:t>
      </w:r>
      <w:r w:rsidRPr="00C96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>Решение Комиссии и составление протокола.</w:t>
      </w:r>
    </w:p>
    <w:p w:rsidR="00E22B6F" w:rsidRPr="00C961D1" w:rsidRDefault="00E22B6F" w:rsidP="00E22B6F">
      <w:pPr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61D1">
        <w:rPr>
          <w:sz w:val="28"/>
          <w:szCs w:val="28"/>
        </w:rPr>
        <w:t>.11.</w:t>
      </w:r>
      <w:r>
        <w:rPr>
          <w:sz w:val="28"/>
          <w:szCs w:val="28"/>
        </w:rPr>
        <w:t>4</w:t>
      </w:r>
      <w:r w:rsidRPr="00C96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постановления</w:t>
      </w:r>
      <w:r w:rsidRPr="00C961D1">
        <w:rPr>
          <w:sz w:val="28"/>
          <w:szCs w:val="28"/>
        </w:rPr>
        <w:t xml:space="preserve"> в течение следующего рабочего дня после принятия решения Комиссией.</w:t>
      </w:r>
    </w:p>
    <w:p w:rsidR="00E22B6F" w:rsidRPr="00C961D1" w:rsidRDefault="00E22B6F" w:rsidP="00E22B6F">
      <w:pPr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>1.11.5</w:t>
      </w:r>
      <w:r w:rsidRPr="00C96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постановления</w:t>
      </w:r>
      <w:r w:rsidRPr="00C961D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C961D1">
        <w:rPr>
          <w:sz w:val="28"/>
          <w:szCs w:val="28"/>
        </w:rPr>
        <w:t>.</w:t>
      </w:r>
    </w:p>
    <w:p w:rsidR="00E22B6F" w:rsidRPr="00C961D1" w:rsidRDefault="00E22B6F" w:rsidP="00E22B6F">
      <w:pPr>
        <w:spacing w:after="549"/>
        <w:ind w:right="19" w:firstLine="708"/>
        <w:jc w:val="both"/>
        <w:rPr>
          <w:sz w:val="28"/>
          <w:szCs w:val="28"/>
        </w:rPr>
      </w:pPr>
      <w:r w:rsidRPr="00C961D1">
        <w:rPr>
          <w:sz w:val="28"/>
          <w:szCs w:val="28"/>
        </w:rPr>
        <w:t>1.11.</w:t>
      </w:r>
      <w:r>
        <w:rPr>
          <w:sz w:val="28"/>
          <w:szCs w:val="28"/>
        </w:rPr>
        <w:t>6</w:t>
      </w:r>
      <w:r w:rsidRPr="00C96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61D1">
        <w:rPr>
          <w:sz w:val="28"/>
          <w:szCs w:val="28"/>
        </w:rPr>
        <w:t xml:space="preserve">Внесение записей о списании дебиторской задолженности </w:t>
      </w:r>
      <w:r>
        <w:rPr>
          <w:sz w:val="28"/>
          <w:szCs w:val="28"/>
        </w:rPr>
        <w:br/>
      </w:r>
      <w:r w:rsidRPr="00C961D1">
        <w:rPr>
          <w:sz w:val="28"/>
          <w:szCs w:val="28"/>
        </w:rPr>
        <w:t>в регистры бюджетного учета.</w:t>
      </w:r>
    </w:p>
    <w:p w:rsidR="00241373" w:rsidRPr="003E793C" w:rsidRDefault="00E22B6F" w:rsidP="00E22B6F">
      <w:pPr>
        <w:pStyle w:val="ConsPlusTitle"/>
        <w:jc w:val="center"/>
        <w:rPr>
          <w:sz w:val="28"/>
          <w:szCs w:val="28"/>
        </w:rPr>
      </w:pPr>
      <w:r>
        <w:t xml:space="preserve">  </w:t>
      </w:r>
    </w:p>
    <w:sectPr w:rsidR="00241373" w:rsidRPr="003E793C" w:rsidSect="00EF0B66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21" w:rsidRDefault="000D4321" w:rsidP="00AC440F">
      <w:r>
        <w:separator/>
      </w:r>
    </w:p>
  </w:endnote>
  <w:endnote w:type="continuationSeparator" w:id="1">
    <w:p w:rsidR="000D4321" w:rsidRDefault="000D4321" w:rsidP="00AC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21" w:rsidRDefault="000D4321" w:rsidP="00AC440F">
      <w:r>
        <w:separator/>
      </w:r>
    </w:p>
  </w:footnote>
  <w:footnote w:type="continuationSeparator" w:id="1">
    <w:p w:rsidR="000D4321" w:rsidRDefault="000D4321" w:rsidP="00AC4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2C4B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36452"/>
    <w:multiLevelType w:val="hybridMultilevel"/>
    <w:tmpl w:val="4F223CA2"/>
    <w:lvl w:ilvl="0" w:tplc="83CE02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B8B0351"/>
    <w:multiLevelType w:val="hybridMultilevel"/>
    <w:tmpl w:val="0136E832"/>
    <w:lvl w:ilvl="0" w:tplc="A3F68C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CA4"/>
    <w:multiLevelType w:val="singleLevel"/>
    <w:tmpl w:val="56B4BCC4"/>
    <w:lvl w:ilvl="0">
      <w:start w:val="1"/>
      <w:numFmt w:val="decimal"/>
      <w:lvlText w:val="3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AF133E"/>
    <w:multiLevelType w:val="singleLevel"/>
    <w:tmpl w:val="CC127FA4"/>
    <w:lvl w:ilvl="0">
      <w:start w:val="1"/>
      <w:numFmt w:val="decimal"/>
      <w:lvlText w:val="6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090E5A"/>
    <w:multiLevelType w:val="singleLevel"/>
    <w:tmpl w:val="A582FE36"/>
    <w:lvl w:ilvl="0">
      <w:start w:val="1"/>
      <w:numFmt w:val="decimal"/>
      <w:lvlText w:val="5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B83EA4"/>
    <w:multiLevelType w:val="multilevel"/>
    <w:tmpl w:val="A57C21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D925F5"/>
    <w:multiLevelType w:val="hybridMultilevel"/>
    <w:tmpl w:val="7D1C2B74"/>
    <w:lvl w:ilvl="0" w:tplc="41FE0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77D94"/>
    <w:multiLevelType w:val="multilevel"/>
    <w:tmpl w:val="EA52E8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F359B"/>
    <w:multiLevelType w:val="singleLevel"/>
    <w:tmpl w:val="86DC41E2"/>
    <w:lvl w:ilvl="0">
      <w:start w:val="1"/>
      <w:numFmt w:val="decimal"/>
      <w:lvlText w:val="5.6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D67C71"/>
    <w:multiLevelType w:val="singleLevel"/>
    <w:tmpl w:val="C2083F66"/>
    <w:lvl w:ilvl="0">
      <w:start w:val="1"/>
      <w:numFmt w:val="decimal"/>
      <w:lvlText w:val="3.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876DCD"/>
    <w:multiLevelType w:val="singleLevel"/>
    <w:tmpl w:val="515C9708"/>
    <w:lvl w:ilvl="0">
      <w:start w:val="5"/>
      <w:numFmt w:val="decimal"/>
      <w:lvlText w:val="6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A9A0246"/>
    <w:multiLevelType w:val="singleLevel"/>
    <w:tmpl w:val="E518706C"/>
    <w:lvl w:ilvl="0">
      <w:start w:val="1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C655A6F"/>
    <w:multiLevelType w:val="hybridMultilevel"/>
    <w:tmpl w:val="9D38FD30"/>
    <w:lvl w:ilvl="0" w:tplc="8CF06F62">
      <w:start w:val="1"/>
      <w:numFmt w:val="decimal"/>
      <w:lvlText w:val="%1."/>
      <w:lvlJc w:val="left"/>
      <w:pPr>
        <w:ind w:left="285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D374728"/>
    <w:multiLevelType w:val="hybridMultilevel"/>
    <w:tmpl w:val="5D4C7EDC"/>
    <w:lvl w:ilvl="0" w:tplc="307ED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5145DA"/>
    <w:multiLevelType w:val="hybridMultilevel"/>
    <w:tmpl w:val="921496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36DD7"/>
    <w:multiLevelType w:val="hybridMultilevel"/>
    <w:tmpl w:val="2B3025FA"/>
    <w:lvl w:ilvl="0" w:tplc="5B1CA3D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EE28C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80018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441B2E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5E4A6C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BCAAEC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2CF9C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365AF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34E58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CA7C0F"/>
    <w:multiLevelType w:val="singleLevel"/>
    <w:tmpl w:val="5A782114"/>
    <w:lvl w:ilvl="0">
      <w:start w:val="3"/>
      <w:numFmt w:val="decimal"/>
      <w:lvlText w:val="7.5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B7C3332"/>
    <w:multiLevelType w:val="singleLevel"/>
    <w:tmpl w:val="A2C84E24"/>
    <w:lvl w:ilvl="0">
      <w:start w:val="2"/>
      <w:numFmt w:val="decimal"/>
      <w:lvlText w:val="4.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0FA6EF9"/>
    <w:multiLevelType w:val="singleLevel"/>
    <w:tmpl w:val="EB7231D6"/>
    <w:lvl w:ilvl="0">
      <w:start w:val="1"/>
      <w:numFmt w:val="decimal"/>
      <w:lvlText w:val="1.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19B0860"/>
    <w:multiLevelType w:val="multilevel"/>
    <w:tmpl w:val="E4BA4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597635B"/>
    <w:multiLevelType w:val="hybridMultilevel"/>
    <w:tmpl w:val="E0245E24"/>
    <w:lvl w:ilvl="0" w:tplc="0B168C0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F8CF20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E24A8A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E87852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A2173C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5411A2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B20064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A69F36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7E8F6E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5729AE"/>
    <w:multiLevelType w:val="hybridMultilevel"/>
    <w:tmpl w:val="7A0213DE"/>
    <w:lvl w:ilvl="0" w:tplc="D98A1E2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E9C758C"/>
    <w:multiLevelType w:val="singleLevel"/>
    <w:tmpl w:val="BAA865A4"/>
    <w:lvl w:ilvl="0">
      <w:start w:val="2"/>
      <w:numFmt w:val="decimal"/>
      <w:lvlText w:val="3.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3E2548C"/>
    <w:multiLevelType w:val="hybridMultilevel"/>
    <w:tmpl w:val="88E2C40A"/>
    <w:lvl w:ilvl="0" w:tplc="7450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B5645"/>
    <w:multiLevelType w:val="singleLevel"/>
    <w:tmpl w:val="C61461BC"/>
    <w:lvl w:ilvl="0">
      <w:start w:val="1"/>
      <w:numFmt w:val="decimal"/>
      <w:lvlText w:val="7.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9DC2476"/>
    <w:multiLevelType w:val="hybridMultilevel"/>
    <w:tmpl w:val="16B6C878"/>
    <w:lvl w:ilvl="0" w:tplc="DB3AF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962401"/>
    <w:multiLevelType w:val="singleLevel"/>
    <w:tmpl w:val="06F40C82"/>
    <w:lvl w:ilvl="0">
      <w:start w:val="6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1D62CBA"/>
    <w:multiLevelType w:val="hybridMultilevel"/>
    <w:tmpl w:val="96A262B4"/>
    <w:lvl w:ilvl="0" w:tplc="A4000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5405EC"/>
    <w:multiLevelType w:val="multilevel"/>
    <w:tmpl w:val="989E66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A04DF4"/>
    <w:multiLevelType w:val="singleLevel"/>
    <w:tmpl w:val="A13055E2"/>
    <w:lvl w:ilvl="0">
      <w:start w:val="7"/>
      <w:numFmt w:val="decimal"/>
      <w:lvlText w:val="5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76613E4"/>
    <w:multiLevelType w:val="hybridMultilevel"/>
    <w:tmpl w:val="944ED7DA"/>
    <w:lvl w:ilvl="0" w:tplc="D0A263A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9126B8"/>
    <w:multiLevelType w:val="singleLevel"/>
    <w:tmpl w:val="10DC2AD2"/>
    <w:lvl w:ilvl="0">
      <w:start w:val="1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24D3D97"/>
    <w:multiLevelType w:val="multilevel"/>
    <w:tmpl w:val="1CAA1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25A3CED"/>
    <w:multiLevelType w:val="singleLevel"/>
    <w:tmpl w:val="114CE9C0"/>
    <w:lvl w:ilvl="0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66F4B4D"/>
    <w:multiLevelType w:val="singleLevel"/>
    <w:tmpl w:val="1D5C9870"/>
    <w:lvl w:ilvl="0">
      <w:start w:val="1"/>
      <w:numFmt w:val="decimal"/>
      <w:lvlText w:val="7.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D4D55A7"/>
    <w:multiLevelType w:val="singleLevel"/>
    <w:tmpl w:val="6F90759C"/>
    <w:lvl w:ilvl="0">
      <w:start w:val="1"/>
      <w:numFmt w:val="decimal"/>
      <w:lvlText w:val="5.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EC81CEE"/>
    <w:multiLevelType w:val="multilevel"/>
    <w:tmpl w:val="403E02D0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35"/>
  </w:num>
  <w:num w:numId="4">
    <w:abstractNumId w:val="26"/>
  </w:num>
  <w:num w:numId="5">
    <w:abstractNumId w:val="16"/>
  </w:num>
  <w:num w:numId="6">
    <w:abstractNumId w:val="30"/>
  </w:num>
  <w:num w:numId="7">
    <w:abstractNumId w:val="1"/>
  </w:num>
  <w:num w:numId="8">
    <w:abstractNumId w:val="34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lvl w:ilvl="0">
        <w:start w:val="1"/>
        <w:numFmt w:val="decimal"/>
        <w:lvlText w:val="2.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startOverride w:val="2"/>
    </w:lvlOverride>
  </w:num>
  <w:num w:numId="18">
    <w:abstractNumId w:val="29"/>
    <w:lvlOverride w:ilvl="0">
      <w:startOverride w:val="6"/>
    </w:lvlOverride>
  </w:num>
  <w:num w:numId="19">
    <w:abstractNumId w:val="0"/>
    <w:lvlOverride w:ilvl="0">
      <w:lvl w:ilvl="0">
        <w:numFmt w:val="bullet"/>
        <w:lvlText w:val="■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2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lvl w:ilvl="0">
        <w:start w:val="1"/>
        <w:numFmt w:val="decimal"/>
        <w:lvlText w:val="5.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38"/>
    <w:lvlOverride w:ilvl="0">
      <w:startOverride w:val="1"/>
    </w:lvlOverride>
  </w:num>
  <w:num w:numId="24">
    <w:abstractNumId w:val="0"/>
    <w:lvlOverride w:ilvl="0">
      <w:lvl w:ilvl="0">
        <w:numFmt w:val="bullet"/>
        <w:lvlText w:val="■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</w:num>
  <w:num w:numId="27">
    <w:abstractNumId w:val="32"/>
    <w:lvlOverride w:ilvl="0">
      <w:startOverride w:val="7"/>
    </w:lvlOverride>
  </w:num>
  <w:num w:numId="28">
    <w:abstractNumId w:val="5"/>
    <w:lvlOverride w:ilvl="0">
      <w:startOverride w:val="1"/>
    </w:lvlOverride>
  </w:num>
  <w:num w:numId="29">
    <w:abstractNumId w:val="13"/>
    <w:lvlOverride w:ilvl="0">
      <w:startOverride w:val="5"/>
    </w:lvlOverride>
  </w:num>
  <w:num w:numId="30">
    <w:abstractNumId w:val="2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19"/>
    <w:lvlOverride w:ilvl="0">
      <w:startOverride w:val="3"/>
    </w:lvlOverride>
  </w:num>
  <w:num w:numId="33">
    <w:abstractNumId w:val="15"/>
  </w:num>
  <w:num w:numId="34">
    <w:abstractNumId w:val="24"/>
  </w:num>
  <w:num w:numId="35">
    <w:abstractNumId w:val="33"/>
  </w:num>
  <w:num w:numId="36">
    <w:abstractNumId w:val="7"/>
  </w:num>
  <w:num w:numId="37">
    <w:abstractNumId w:val="22"/>
  </w:num>
  <w:num w:numId="38">
    <w:abstractNumId w:val="9"/>
  </w:num>
  <w:num w:numId="39">
    <w:abstractNumId w:val="3"/>
  </w:num>
  <w:num w:numId="40">
    <w:abstractNumId w:val="10"/>
  </w:num>
  <w:num w:numId="41">
    <w:abstractNumId w:val="17"/>
  </w:num>
  <w:num w:numId="42">
    <w:abstractNumId w:val="2"/>
  </w:num>
  <w:num w:numId="43">
    <w:abstractNumId w:val="39"/>
  </w:num>
  <w:num w:numId="44">
    <w:abstractNumId w:val="8"/>
  </w:num>
  <w:num w:numId="45">
    <w:abstractNumId w:val="23"/>
  </w:num>
  <w:num w:numId="46">
    <w:abstractNumId w:val="18"/>
  </w:num>
  <w:num w:numId="47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770F99"/>
    <w:rsid w:val="000070C4"/>
    <w:rsid w:val="0001763F"/>
    <w:rsid w:val="00034729"/>
    <w:rsid w:val="00047DA7"/>
    <w:rsid w:val="00086A10"/>
    <w:rsid w:val="000A2D01"/>
    <w:rsid w:val="000B6703"/>
    <w:rsid w:val="000D4321"/>
    <w:rsid w:val="000D4844"/>
    <w:rsid w:val="000E1314"/>
    <w:rsid w:val="000E783E"/>
    <w:rsid w:val="001052E5"/>
    <w:rsid w:val="00105ABA"/>
    <w:rsid w:val="0010621A"/>
    <w:rsid w:val="00116BA2"/>
    <w:rsid w:val="001268A9"/>
    <w:rsid w:val="00130B3D"/>
    <w:rsid w:val="00136AD2"/>
    <w:rsid w:val="00154C91"/>
    <w:rsid w:val="00163AA9"/>
    <w:rsid w:val="0016769C"/>
    <w:rsid w:val="00187D44"/>
    <w:rsid w:val="00193DBA"/>
    <w:rsid w:val="001A59F0"/>
    <w:rsid w:val="0023663A"/>
    <w:rsid w:val="00237627"/>
    <w:rsid w:val="00241373"/>
    <w:rsid w:val="002956C3"/>
    <w:rsid w:val="00334F7A"/>
    <w:rsid w:val="0034145E"/>
    <w:rsid w:val="003576A9"/>
    <w:rsid w:val="00376ECD"/>
    <w:rsid w:val="00395338"/>
    <w:rsid w:val="003C2BF6"/>
    <w:rsid w:val="003D7315"/>
    <w:rsid w:val="003F1793"/>
    <w:rsid w:val="0041180C"/>
    <w:rsid w:val="004130AF"/>
    <w:rsid w:val="00420667"/>
    <w:rsid w:val="00437A6A"/>
    <w:rsid w:val="00447418"/>
    <w:rsid w:val="004529C7"/>
    <w:rsid w:val="004B2D1F"/>
    <w:rsid w:val="004B5D1F"/>
    <w:rsid w:val="004C18C3"/>
    <w:rsid w:val="004C2132"/>
    <w:rsid w:val="004C49EF"/>
    <w:rsid w:val="004D25CD"/>
    <w:rsid w:val="004D41A8"/>
    <w:rsid w:val="004D6C69"/>
    <w:rsid w:val="00504340"/>
    <w:rsid w:val="005109AB"/>
    <w:rsid w:val="00513D4A"/>
    <w:rsid w:val="005274B0"/>
    <w:rsid w:val="005725B1"/>
    <w:rsid w:val="005B1372"/>
    <w:rsid w:val="005E7BE2"/>
    <w:rsid w:val="0060066D"/>
    <w:rsid w:val="00607A8E"/>
    <w:rsid w:val="006138B2"/>
    <w:rsid w:val="006215BD"/>
    <w:rsid w:val="00637AA6"/>
    <w:rsid w:val="0064069A"/>
    <w:rsid w:val="00646F12"/>
    <w:rsid w:val="00647BBE"/>
    <w:rsid w:val="00665E44"/>
    <w:rsid w:val="00676D17"/>
    <w:rsid w:val="006957A7"/>
    <w:rsid w:val="006A0100"/>
    <w:rsid w:val="006A702E"/>
    <w:rsid w:val="006B487A"/>
    <w:rsid w:val="006D356B"/>
    <w:rsid w:val="006D58D6"/>
    <w:rsid w:val="006F2D06"/>
    <w:rsid w:val="00705CFE"/>
    <w:rsid w:val="00714051"/>
    <w:rsid w:val="0074032E"/>
    <w:rsid w:val="00745204"/>
    <w:rsid w:val="00754D91"/>
    <w:rsid w:val="00770F99"/>
    <w:rsid w:val="0077234B"/>
    <w:rsid w:val="00772640"/>
    <w:rsid w:val="007B2E5C"/>
    <w:rsid w:val="007B7728"/>
    <w:rsid w:val="007F7E0D"/>
    <w:rsid w:val="00877785"/>
    <w:rsid w:val="0089033D"/>
    <w:rsid w:val="00895FD0"/>
    <w:rsid w:val="008B1AC8"/>
    <w:rsid w:val="008D1908"/>
    <w:rsid w:val="008D7499"/>
    <w:rsid w:val="00900A88"/>
    <w:rsid w:val="00924812"/>
    <w:rsid w:val="00937050"/>
    <w:rsid w:val="00945773"/>
    <w:rsid w:val="0095184F"/>
    <w:rsid w:val="00991873"/>
    <w:rsid w:val="009928A3"/>
    <w:rsid w:val="009A499E"/>
    <w:rsid w:val="009B2CDE"/>
    <w:rsid w:val="009B342F"/>
    <w:rsid w:val="009E0588"/>
    <w:rsid w:val="009E0A4E"/>
    <w:rsid w:val="00A05DC8"/>
    <w:rsid w:val="00A25D69"/>
    <w:rsid w:val="00A27D7E"/>
    <w:rsid w:val="00A405E5"/>
    <w:rsid w:val="00A41646"/>
    <w:rsid w:val="00A66818"/>
    <w:rsid w:val="00A90244"/>
    <w:rsid w:val="00A90895"/>
    <w:rsid w:val="00AA593E"/>
    <w:rsid w:val="00AB6B94"/>
    <w:rsid w:val="00AC24AC"/>
    <w:rsid w:val="00AC440F"/>
    <w:rsid w:val="00AF64FA"/>
    <w:rsid w:val="00B15CB5"/>
    <w:rsid w:val="00B3368C"/>
    <w:rsid w:val="00B64046"/>
    <w:rsid w:val="00B82D9A"/>
    <w:rsid w:val="00BA1BA0"/>
    <w:rsid w:val="00BC3194"/>
    <w:rsid w:val="00BF12E6"/>
    <w:rsid w:val="00BF1869"/>
    <w:rsid w:val="00C1616C"/>
    <w:rsid w:val="00C16942"/>
    <w:rsid w:val="00C169C8"/>
    <w:rsid w:val="00C2020B"/>
    <w:rsid w:val="00C2483A"/>
    <w:rsid w:val="00C354BB"/>
    <w:rsid w:val="00C72649"/>
    <w:rsid w:val="00C9564A"/>
    <w:rsid w:val="00CB123C"/>
    <w:rsid w:val="00CB6DFA"/>
    <w:rsid w:val="00CC1032"/>
    <w:rsid w:val="00CC353E"/>
    <w:rsid w:val="00CE244F"/>
    <w:rsid w:val="00CE6E9D"/>
    <w:rsid w:val="00CF51A1"/>
    <w:rsid w:val="00D11E27"/>
    <w:rsid w:val="00D128F1"/>
    <w:rsid w:val="00D13341"/>
    <w:rsid w:val="00D15ED8"/>
    <w:rsid w:val="00D2655B"/>
    <w:rsid w:val="00D477C1"/>
    <w:rsid w:val="00D51387"/>
    <w:rsid w:val="00D67C30"/>
    <w:rsid w:val="00D67C6C"/>
    <w:rsid w:val="00D778CC"/>
    <w:rsid w:val="00D81478"/>
    <w:rsid w:val="00DE150E"/>
    <w:rsid w:val="00DF09D0"/>
    <w:rsid w:val="00E0404E"/>
    <w:rsid w:val="00E11472"/>
    <w:rsid w:val="00E22B6F"/>
    <w:rsid w:val="00E32F91"/>
    <w:rsid w:val="00E359C3"/>
    <w:rsid w:val="00E60112"/>
    <w:rsid w:val="00E64A2D"/>
    <w:rsid w:val="00EA444E"/>
    <w:rsid w:val="00EA7765"/>
    <w:rsid w:val="00EA7F30"/>
    <w:rsid w:val="00ED12EF"/>
    <w:rsid w:val="00EE7E1A"/>
    <w:rsid w:val="00EF0B66"/>
    <w:rsid w:val="00F00AC8"/>
    <w:rsid w:val="00F273ED"/>
    <w:rsid w:val="00F34CA7"/>
    <w:rsid w:val="00F5313D"/>
    <w:rsid w:val="00F74FD2"/>
    <w:rsid w:val="00F76BDD"/>
    <w:rsid w:val="00FA5746"/>
    <w:rsid w:val="00FC0537"/>
    <w:rsid w:val="00FD39A1"/>
    <w:rsid w:val="00FF3629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8C3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rsid w:val="00CC353E"/>
    <w:pPr>
      <w:keepLines/>
      <w:widowControl w:val="0"/>
      <w:spacing w:before="240" w:after="60"/>
      <w:jc w:val="left"/>
      <w:outlineLvl w:val="1"/>
    </w:pPr>
    <w:rPr>
      <w:rFonts w:ascii="Arial" w:hAnsi="Arial" w:cs="Arial"/>
      <w:b/>
      <w:color w:val="000000"/>
      <w:sz w:val="32"/>
      <w:szCs w:val="32"/>
    </w:rPr>
  </w:style>
  <w:style w:type="paragraph" w:styleId="3">
    <w:name w:val="heading 3"/>
    <w:basedOn w:val="2"/>
    <w:next w:val="a"/>
    <w:link w:val="30"/>
    <w:qFormat/>
    <w:rsid w:val="00CC353E"/>
    <w:pPr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53E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40F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8C3"/>
    <w:pPr>
      <w:jc w:val="both"/>
    </w:pPr>
  </w:style>
  <w:style w:type="character" w:customStyle="1" w:styleId="60">
    <w:name w:val="Заголовок 6 Знак"/>
    <w:basedOn w:val="a0"/>
    <w:link w:val="6"/>
    <w:rsid w:val="00AC440F"/>
    <w:rPr>
      <w:b/>
      <w:sz w:val="22"/>
    </w:rPr>
  </w:style>
  <w:style w:type="paragraph" w:styleId="31">
    <w:name w:val="Body Text 3"/>
    <w:basedOn w:val="a"/>
    <w:link w:val="32"/>
    <w:semiHidden/>
    <w:rsid w:val="00AC440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C440F"/>
    <w:rPr>
      <w:sz w:val="28"/>
    </w:rPr>
  </w:style>
  <w:style w:type="paragraph" w:styleId="a5">
    <w:name w:val="header"/>
    <w:basedOn w:val="a"/>
    <w:link w:val="a6"/>
    <w:unhideWhenUsed/>
    <w:rsid w:val="00AC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440F"/>
    <w:rPr>
      <w:sz w:val="24"/>
      <w:szCs w:val="24"/>
    </w:rPr>
  </w:style>
  <w:style w:type="paragraph" w:styleId="a7">
    <w:name w:val="footer"/>
    <w:basedOn w:val="a"/>
    <w:link w:val="a8"/>
    <w:unhideWhenUsed/>
    <w:rsid w:val="00AC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40F"/>
    <w:rPr>
      <w:sz w:val="24"/>
      <w:szCs w:val="24"/>
    </w:rPr>
  </w:style>
  <w:style w:type="paragraph" w:styleId="a9">
    <w:name w:val="Plain Text"/>
    <w:basedOn w:val="a"/>
    <w:link w:val="aa"/>
    <w:unhideWhenUsed/>
    <w:rsid w:val="004B2D1F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B2D1F"/>
    <w:rPr>
      <w:rFonts w:ascii="Courier New" w:hAnsi="Courier New" w:cs="Courier New"/>
    </w:rPr>
  </w:style>
  <w:style w:type="table" w:styleId="ab">
    <w:name w:val="Table Grid"/>
    <w:basedOn w:val="a1"/>
    <w:uiPriority w:val="59"/>
    <w:rsid w:val="00413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44F"/>
    <w:pPr>
      <w:widowControl w:val="0"/>
      <w:autoSpaceDE w:val="0"/>
      <w:autoSpaceDN w:val="0"/>
    </w:pPr>
    <w:rPr>
      <w:sz w:val="24"/>
    </w:rPr>
  </w:style>
  <w:style w:type="paragraph" w:styleId="21">
    <w:name w:val="Body Text 2"/>
    <w:basedOn w:val="a"/>
    <w:link w:val="22"/>
    <w:uiPriority w:val="99"/>
    <w:unhideWhenUsed/>
    <w:rsid w:val="00CC35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353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C353E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353E"/>
    <w:rPr>
      <w:rFonts w:ascii="Arial" w:hAnsi="Arial" w:cs="Arial"/>
      <w:b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353E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CC353E"/>
    <w:pPr>
      <w:widowControl w:val="0"/>
    </w:pPr>
    <w:rPr>
      <w:b/>
      <w:color w:val="000000"/>
      <w:sz w:val="24"/>
      <w:szCs w:val="24"/>
    </w:rPr>
  </w:style>
  <w:style w:type="paragraph" w:customStyle="1" w:styleId="ConsPlusNonformat">
    <w:name w:val="ConsPlusNonformat"/>
    <w:rsid w:val="00CC353E"/>
    <w:pPr>
      <w:widowControl w:val="0"/>
    </w:pPr>
    <w:rPr>
      <w:rFonts w:ascii="Courier New" w:hAnsi="Courier New" w:cs="Courier New"/>
      <w:color w:val="000000"/>
    </w:rPr>
  </w:style>
  <w:style w:type="paragraph" w:customStyle="1" w:styleId="BodyText22">
    <w:name w:val="Body Text 22"/>
    <w:basedOn w:val="a"/>
    <w:rsid w:val="00CC353E"/>
    <w:pPr>
      <w:widowControl w:val="0"/>
      <w:spacing w:line="300" w:lineRule="auto"/>
      <w:ind w:firstLine="284"/>
      <w:jc w:val="both"/>
    </w:pPr>
    <w:rPr>
      <w:rFonts w:ascii="Times New Roman CYR" w:hAnsi="Times New Roman CYR" w:cs="Times New Roman CYR"/>
      <w:b/>
      <w:color w:val="000000"/>
      <w:sz w:val="28"/>
      <w:szCs w:val="20"/>
    </w:rPr>
  </w:style>
  <w:style w:type="paragraph" w:customStyle="1" w:styleId="ConsNormal">
    <w:name w:val="ConsNormal"/>
    <w:rsid w:val="00CC353E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Cell">
    <w:name w:val="ConsPlusCell"/>
    <w:uiPriority w:val="99"/>
    <w:rsid w:val="00CC353E"/>
    <w:pPr>
      <w:widowControl w:val="0"/>
    </w:pPr>
    <w:rPr>
      <w:color w:val="000000"/>
      <w:sz w:val="24"/>
      <w:szCs w:val="24"/>
    </w:rPr>
  </w:style>
  <w:style w:type="character" w:styleId="ac">
    <w:name w:val="Emphasis"/>
    <w:uiPriority w:val="20"/>
    <w:qFormat/>
    <w:rsid w:val="00CC353E"/>
    <w:rPr>
      <w:i/>
      <w:iCs/>
    </w:rPr>
  </w:style>
  <w:style w:type="paragraph" w:customStyle="1" w:styleId="310">
    <w:name w:val="Основной текст 31"/>
    <w:basedOn w:val="a"/>
    <w:rsid w:val="00CC353E"/>
    <w:pPr>
      <w:suppressAutoHyphens/>
    </w:pPr>
    <w:rPr>
      <w:sz w:val="28"/>
      <w:szCs w:val="20"/>
      <w:lang w:eastAsia="zh-CN"/>
    </w:rPr>
  </w:style>
  <w:style w:type="character" w:styleId="ad">
    <w:name w:val="Strong"/>
    <w:basedOn w:val="a0"/>
    <w:uiPriority w:val="22"/>
    <w:qFormat/>
    <w:rsid w:val="00CC353E"/>
    <w:rPr>
      <w:b/>
      <w:bCs/>
    </w:rPr>
  </w:style>
  <w:style w:type="character" w:customStyle="1" w:styleId="FontStyle25">
    <w:name w:val="Font Style25"/>
    <w:basedOn w:val="a0"/>
    <w:uiPriority w:val="99"/>
    <w:rsid w:val="00CC353E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C353E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unhideWhenUsed/>
    <w:rsid w:val="00CC353E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C353E"/>
    <w:rPr>
      <w:rFonts w:ascii="Tahoma" w:hAnsi="Tahoma" w:cs="Tahoma"/>
      <w:color w:val="000000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C3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C353E"/>
    <w:rPr>
      <w:sz w:val="28"/>
      <w:szCs w:val="24"/>
    </w:rPr>
  </w:style>
  <w:style w:type="paragraph" w:styleId="af0">
    <w:name w:val="Body Text Indent"/>
    <w:basedOn w:val="a"/>
    <w:link w:val="af1"/>
    <w:rsid w:val="00CC353E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CC353E"/>
    <w:rPr>
      <w:sz w:val="28"/>
      <w:szCs w:val="24"/>
    </w:rPr>
  </w:style>
  <w:style w:type="paragraph" w:styleId="af2">
    <w:name w:val="caption"/>
    <w:basedOn w:val="a"/>
    <w:next w:val="a"/>
    <w:qFormat/>
    <w:rsid w:val="00CC353E"/>
    <w:pPr>
      <w:jc w:val="center"/>
    </w:pPr>
    <w:rPr>
      <w:b/>
      <w:bCs/>
      <w:sz w:val="28"/>
    </w:rPr>
  </w:style>
  <w:style w:type="character" w:styleId="af3">
    <w:name w:val="Hyperlink"/>
    <w:basedOn w:val="a0"/>
    <w:unhideWhenUsed/>
    <w:rsid w:val="00CC353E"/>
    <w:rPr>
      <w:color w:val="0000FF"/>
      <w:u w:val="single"/>
    </w:rPr>
  </w:style>
  <w:style w:type="paragraph" w:styleId="af4">
    <w:name w:val="Title"/>
    <w:basedOn w:val="a"/>
    <w:link w:val="af5"/>
    <w:qFormat/>
    <w:rsid w:val="00CC353E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CC353E"/>
    <w:rPr>
      <w:b/>
      <w:sz w:val="24"/>
      <w:szCs w:val="24"/>
    </w:rPr>
  </w:style>
  <w:style w:type="character" w:customStyle="1" w:styleId="af6">
    <w:name w:val="Основной текст_"/>
    <w:basedOn w:val="a0"/>
    <w:link w:val="23"/>
    <w:rsid w:val="00CC353E"/>
    <w:rPr>
      <w:shd w:val="clear" w:color="auto" w:fill="FFFFFF"/>
    </w:rPr>
  </w:style>
  <w:style w:type="paragraph" w:customStyle="1" w:styleId="23">
    <w:name w:val="Основной текст2"/>
    <w:basedOn w:val="a"/>
    <w:link w:val="af6"/>
    <w:rsid w:val="00CC353E"/>
    <w:pPr>
      <w:widowControl w:val="0"/>
      <w:shd w:val="clear" w:color="auto" w:fill="FFFFFF"/>
      <w:spacing w:before="600" w:line="317" w:lineRule="exact"/>
      <w:jc w:val="both"/>
    </w:pPr>
    <w:rPr>
      <w:sz w:val="20"/>
      <w:szCs w:val="20"/>
    </w:rPr>
  </w:style>
  <w:style w:type="character" w:styleId="af7">
    <w:name w:val="page number"/>
    <w:basedOn w:val="a0"/>
    <w:rsid w:val="00CC353E"/>
  </w:style>
  <w:style w:type="paragraph" w:styleId="33">
    <w:name w:val="Body Text Indent 3"/>
    <w:basedOn w:val="a"/>
    <w:link w:val="34"/>
    <w:rsid w:val="00CC35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C353E"/>
    <w:rPr>
      <w:sz w:val="16"/>
      <w:szCs w:val="16"/>
    </w:rPr>
  </w:style>
  <w:style w:type="paragraph" w:styleId="af8">
    <w:name w:val="List Paragraph"/>
    <w:basedOn w:val="a"/>
    <w:uiPriority w:val="34"/>
    <w:qFormat/>
    <w:rsid w:val="00CC353E"/>
    <w:pPr>
      <w:ind w:left="720"/>
      <w:contextualSpacing/>
    </w:pPr>
  </w:style>
  <w:style w:type="character" w:customStyle="1" w:styleId="af9">
    <w:name w:val="Гипертекстовая ссылка"/>
    <w:uiPriority w:val="99"/>
    <w:rsid w:val="00AC24AC"/>
    <w:rPr>
      <w:rFonts w:cs="Times New Roman"/>
      <w:b w:val="0"/>
      <w:color w:val="106BBE"/>
    </w:rPr>
  </w:style>
  <w:style w:type="paragraph" w:styleId="afa">
    <w:name w:val="No Spacing"/>
    <w:uiPriority w:val="1"/>
    <w:qFormat/>
    <w:rsid w:val="003D73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C4A2CBD758E54AC0D7374A88979956F4152FE9D3D3E392420B5F16CC5CBFA06A2EC4C231D48B78C5DED14CDC8A9DCA524F2E3FE5CB52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C4A2CBD758E54AC0D7374A88979956F4152FF96393E392420B5F16CC5CBFA14A2B443211A53BCDE12AB41C2BC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0F8F-4C21-40DF-8874-D1B5769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2206</Words>
  <Characters>17342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18 – ОД</vt:lpstr>
    </vt:vector>
  </TitlesOfParts>
  <Company>Reanimator Extreme Edition</Company>
  <LinksUpToDate>false</LinksUpToDate>
  <CharactersWithSpaces>19509</CharactersWithSpaces>
  <SharedDoc>false</SharedDoc>
  <HLinks>
    <vt:vector size="18" baseType="variant"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consultantplus://offline/ref=F10C4A2CBD758E54AC0D7374A88979956F4150FA9D383E392420B5F16CC5CBFA06A2EC4F221F46E88948FC4CC1CAB4C2A33CEEE1FCB52DI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consultantplus://offline/ref=F10C4A2CBD758E54AC0D7374A88979956F4152FF96393E392420B5F16CC5CBFA14A2B443211A53BCDE12AB41C2BC2AI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consultantplus://offline/ref=F10C4A2CBD758E54AC0D7374A88979956F4152FE9D3D3E392420B5F16CC5CBFA06A2EC4C231D48B78C5DED14CDC8A9DCA524F2E3FE5CB525I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18 – ОД</dc:title>
  <dc:creator>___</dc:creator>
  <cp:lastModifiedBy>Buhg-2</cp:lastModifiedBy>
  <cp:revision>2</cp:revision>
  <cp:lastPrinted>2023-09-06T10:26:00Z</cp:lastPrinted>
  <dcterms:created xsi:type="dcterms:W3CDTF">2023-09-06T10:27:00Z</dcterms:created>
  <dcterms:modified xsi:type="dcterms:W3CDTF">2023-09-06T10:27:00Z</dcterms:modified>
</cp:coreProperties>
</file>