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E6E" w:rsidRDefault="00F77CD2">
      <w:pPr>
        <w:pStyle w:val="a3"/>
        <w:rPr>
          <w:b/>
          <w:bCs/>
        </w:rPr>
      </w:pPr>
      <w:r>
        <w:rPr>
          <w:b/>
          <w:bCs/>
        </w:rPr>
        <w:t>СХЕМА</w:t>
      </w:r>
      <w:r w:rsidR="00512D90">
        <w:rPr>
          <w:rStyle w:val="ac"/>
          <w:b/>
          <w:bCs/>
        </w:rPr>
        <w:footnoteReference w:id="2"/>
      </w:r>
    </w:p>
    <w:p w:rsidR="00F60E6E" w:rsidRDefault="00F77CD2">
      <w:pPr>
        <w:pStyle w:val="a4"/>
        <w:rPr>
          <w:szCs w:val="28"/>
        </w:rPr>
      </w:pPr>
      <w:r>
        <w:t>Горьковского пяти</w:t>
      </w:r>
      <w:r w:rsidRPr="00875D68">
        <w:t>мандатного избирательного округа</w:t>
      </w:r>
      <w:r>
        <w:t xml:space="preserve"> № 4</w:t>
      </w:r>
      <w:r w:rsidRPr="00875D68">
        <w:t xml:space="preserve"> для проведения </w:t>
      </w:r>
      <w:r>
        <w:t>дополнительных</w:t>
      </w:r>
      <w:r w:rsidRPr="00875D68">
        <w:t xml:space="preserve"> выборов депутат</w:t>
      </w:r>
      <w:r>
        <w:t>ов</w:t>
      </w:r>
      <w:r w:rsidRPr="00875D68">
        <w:br/>
        <w:t>Собрания депутатов</w:t>
      </w:r>
      <w:r>
        <w:t xml:space="preserve"> </w:t>
      </w:r>
      <w:r w:rsidRPr="007D213B">
        <w:t>Медведевского городского поселения</w:t>
      </w:r>
      <w:r w:rsidRPr="00875D68">
        <w:t xml:space="preserve"> </w:t>
      </w:r>
      <w:r w:rsidRPr="00875D68">
        <w:rPr>
          <w:szCs w:val="28"/>
        </w:rPr>
        <w:t>четвертого созыва</w:t>
      </w:r>
    </w:p>
    <w:p w:rsidR="00BE7025" w:rsidRDefault="00BE7025">
      <w:pPr>
        <w:pStyle w:val="a4"/>
      </w:pPr>
    </w:p>
    <w:p w:rsidR="00F60E6E" w:rsidRPr="00883D68" w:rsidRDefault="00F60E6E">
      <w:pPr>
        <w:jc w:val="center"/>
        <w:rPr>
          <w:sz w:val="14"/>
          <w:szCs w:val="1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9"/>
        <w:gridCol w:w="2479"/>
        <w:gridCol w:w="1980"/>
        <w:gridCol w:w="7189"/>
        <w:gridCol w:w="2153"/>
      </w:tblGrid>
      <w:tr w:rsidR="00512D90" w:rsidTr="00512D90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049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Номер избира-тельного округа</w:t>
            </w:r>
          </w:p>
        </w:tc>
        <w:tc>
          <w:tcPr>
            <w:tcW w:w="2479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избирательного округа</w:t>
            </w:r>
          </w:p>
        </w:tc>
        <w:tc>
          <w:tcPr>
            <w:tcW w:w="1980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Количество депутатских мандатов, подлежащих распределению </w:t>
            </w:r>
          </w:p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 избирательном округе</w:t>
            </w:r>
          </w:p>
        </w:tc>
        <w:tc>
          <w:tcPr>
            <w:tcW w:w="7189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Границы</w:t>
            </w:r>
          </w:p>
          <w:p w:rsidR="00512D90" w:rsidRDefault="00512D90" w:rsidP="00220BEA">
            <w:pPr>
              <w:jc w:val="center"/>
              <w:rPr>
                <w:sz w:val="28"/>
              </w:rPr>
            </w:pPr>
            <w:r>
              <w:rPr>
                <w:sz w:val="22"/>
              </w:rPr>
              <w:t>избирательного округа</w:t>
            </w:r>
          </w:p>
        </w:tc>
        <w:tc>
          <w:tcPr>
            <w:tcW w:w="2153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Число избирателей, зарегистрированных </w:t>
            </w:r>
          </w:p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 избирательном округе</w:t>
            </w:r>
          </w:p>
        </w:tc>
      </w:tr>
      <w:tr w:rsidR="00512D90" w:rsidTr="00512D90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049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479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980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189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153" w:type="dxa"/>
          </w:tcPr>
          <w:p w:rsidR="00512D90" w:rsidRDefault="00512D90" w:rsidP="00220BEA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 w:rsidR="00512D90" w:rsidTr="00512D90">
        <w:tblPrEx>
          <w:tblCellMar>
            <w:top w:w="0" w:type="dxa"/>
            <w:bottom w:w="0" w:type="dxa"/>
          </w:tblCellMar>
        </w:tblPrEx>
        <w:tc>
          <w:tcPr>
            <w:tcW w:w="1049" w:type="dxa"/>
          </w:tcPr>
          <w:p w:rsidR="00512D90" w:rsidRDefault="00512D90" w:rsidP="00220BE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2479" w:type="dxa"/>
          </w:tcPr>
          <w:p w:rsidR="00512D90" w:rsidRDefault="00512D90" w:rsidP="00220BE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Горьковский</w:t>
            </w:r>
          </w:p>
        </w:tc>
        <w:tc>
          <w:tcPr>
            <w:tcW w:w="1980" w:type="dxa"/>
          </w:tcPr>
          <w:p w:rsidR="00512D90" w:rsidRDefault="00512D90" w:rsidP="00220BE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5</w:t>
            </w:r>
          </w:p>
        </w:tc>
        <w:tc>
          <w:tcPr>
            <w:tcW w:w="7189" w:type="dxa"/>
          </w:tcPr>
          <w:p w:rsidR="00512D90" w:rsidRPr="00AA2A85" w:rsidRDefault="00512D90" w:rsidP="00220BEA">
            <w:pPr>
              <w:rPr>
                <w:rFonts w:eastAsia="Calibri"/>
                <w:sz w:val="28"/>
                <w:szCs w:val="28"/>
              </w:rPr>
            </w:pPr>
            <w:r w:rsidRPr="00AA2A85">
              <w:rPr>
                <w:rFonts w:eastAsia="Calibri"/>
                <w:sz w:val="28"/>
                <w:szCs w:val="28"/>
              </w:rPr>
              <w:t>пос.Медведево</w:t>
            </w:r>
            <w:r>
              <w:rPr>
                <w:rFonts w:eastAsia="Calibri"/>
                <w:sz w:val="28"/>
                <w:szCs w:val="28"/>
              </w:rPr>
              <w:t>:</w:t>
            </w:r>
          </w:p>
          <w:p w:rsidR="00512D90" w:rsidRDefault="00512D90" w:rsidP="00220BEA">
            <w:pPr>
              <w:rPr>
                <w:sz w:val="28"/>
                <w:szCs w:val="28"/>
              </w:rPr>
            </w:pPr>
            <w:r w:rsidRPr="00AA2A85">
              <w:rPr>
                <w:rFonts w:eastAsia="Calibri"/>
                <w:sz w:val="28"/>
                <w:szCs w:val="28"/>
              </w:rPr>
              <w:t>проезд Пригородный</w:t>
            </w:r>
          </w:p>
          <w:p w:rsidR="00512D90" w:rsidRPr="00AA2A85" w:rsidRDefault="00512D90" w:rsidP="00220BEA">
            <w:pPr>
              <w:rPr>
                <w:rFonts w:eastAsia="Calibri"/>
                <w:sz w:val="28"/>
                <w:szCs w:val="28"/>
              </w:rPr>
            </w:pPr>
            <w:r w:rsidRPr="00AA2A85">
              <w:rPr>
                <w:sz w:val="28"/>
                <w:szCs w:val="28"/>
              </w:rPr>
              <w:t>ул.Гагарина</w:t>
            </w:r>
          </w:p>
          <w:p w:rsidR="00512D90" w:rsidRPr="00AA2A85" w:rsidRDefault="00512D90" w:rsidP="00220BEA">
            <w:pPr>
              <w:rPr>
                <w:rFonts w:eastAsia="Calibri"/>
                <w:sz w:val="28"/>
                <w:szCs w:val="28"/>
              </w:rPr>
            </w:pPr>
            <w:r w:rsidRPr="00AA2A85">
              <w:rPr>
                <w:sz w:val="28"/>
                <w:szCs w:val="28"/>
              </w:rPr>
              <w:t>ул.Горького</w:t>
            </w:r>
          </w:p>
          <w:p w:rsidR="00512D90" w:rsidRPr="00AA2A85" w:rsidRDefault="00512D90" w:rsidP="00220BEA">
            <w:pPr>
              <w:rPr>
                <w:rFonts w:eastAsia="Calibri"/>
                <w:sz w:val="28"/>
                <w:szCs w:val="28"/>
              </w:rPr>
            </w:pPr>
            <w:r w:rsidRPr="00AA2A85">
              <w:rPr>
                <w:rFonts w:eastAsia="Calibri"/>
                <w:sz w:val="28"/>
                <w:szCs w:val="28"/>
              </w:rPr>
              <w:t xml:space="preserve">ул.Коммунистическая, д. № </w:t>
            </w:r>
            <w:r w:rsidRPr="00AA2A85">
              <w:rPr>
                <w:sz w:val="28"/>
                <w:szCs w:val="28"/>
              </w:rPr>
              <w:t xml:space="preserve">8, 9, 10, </w:t>
            </w:r>
            <w:r w:rsidRPr="00AA2A85">
              <w:rPr>
                <w:rFonts w:eastAsia="Calibri"/>
                <w:sz w:val="28"/>
                <w:szCs w:val="28"/>
              </w:rPr>
              <w:t xml:space="preserve">12, 14, </w:t>
            </w:r>
            <w:r w:rsidRPr="00AA2A85">
              <w:rPr>
                <w:sz w:val="28"/>
                <w:szCs w:val="28"/>
              </w:rPr>
              <w:t xml:space="preserve">16, </w:t>
            </w:r>
            <w:r>
              <w:rPr>
                <w:rFonts w:eastAsia="Calibri"/>
                <w:sz w:val="28"/>
                <w:szCs w:val="28"/>
              </w:rPr>
              <w:t>26, 28</w:t>
            </w:r>
          </w:p>
          <w:p w:rsidR="00512D90" w:rsidRPr="00AA2A85" w:rsidRDefault="00512D90" w:rsidP="00220BEA">
            <w:pPr>
              <w:rPr>
                <w:sz w:val="28"/>
                <w:szCs w:val="28"/>
              </w:rPr>
            </w:pPr>
            <w:r w:rsidRPr="00AA2A85">
              <w:rPr>
                <w:rFonts w:eastAsia="Calibri"/>
                <w:sz w:val="28"/>
                <w:szCs w:val="28"/>
              </w:rPr>
              <w:t>ул.Ленина, д. № 7, 7а, 9, 11, 16, 18</w:t>
            </w:r>
          </w:p>
          <w:p w:rsidR="00512D90" w:rsidRPr="00AA2A85" w:rsidRDefault="00512D90" w:rsidP="00220BEA">
            <w:pPr>
              <w:rPr>
                <w:sz w:val="28"/>
                <w:szCs w:val="28"/>
              </w:rPr>
            </w:pPr>
            <w:r w:rsidRPr="00AA2A85">
              <w:rPr>
                <w:rFonts w:eastAsia="Calibri"/>
                <w:sz w:val="28"/>
                <w:szCs w:val="28"/>
              </w:rPr>
              <w:t>ул.Полевая, д. № 9а, 11, 11а, 13, 13а, 16, 18</w:t>
            </w:r>
            <w:r>
              <w:rPr>
                <w:sz w:val="28"/>
                <w:szCs w:val="28"/>
              </w:rPr>
              <w:t>, 17, 19</w:t>
            </w:r>
          </w:p>
          <w:p w:rsidR="00512D90" w:rsidRPr="00AA2A85" w:rsidRDefault="00512D90" w:rsidP="00220BEA">
            <w:pPr>
              <w:rPr>
                <w:sz w:val="28"/>
                <w:szCs w:val="28"/>
              </w:rPr>
            </w:pPr>
            <w:r w:rsidRPr="00AA2A85">
              <w:rPr>
                <w:rFonts w:eastAsia="Calibri"/>
                <w:sz w:val="28"/>
                <w:szCs w:val="28"/>
              </w:rPr>
              <w:t>ул.Суворова</w:t>
            </w:r>
          </w:p>
          <w:p w:rsidR="00512D90" w:rsidRPr="00AA2A85" w:rsidRDefault="00512D90" w:rsidP="00220BEA">
            <w:pPr>
              <w:rPr>
                <w:sz w:val="28"/>
                <w:szCs w:val="28"/>
              </w:rPr>
            </w:pPr>
            <w:r w:rsidRPr="00AA2A85">
              <w:rPr>
                <w:rFonts w:eastAsia="Calibri"/>
                <w:sz w:val="28"/>
                <w:szCs w:val="28"/>
              </w:rPr>
              <w:t>ул.Чехова</w:t>
            </w:r>
          </w:p>
        </w:tc>
        <w:tc>
          <w:tcPr>
            <w:tcW w:w="2153" w:type="dxa"/>
          </w:tcPr>
          <w:p w:rsidR="00512D90" w:rsidRDefault="00512D90" w:rsidP="00220BE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4205</w:t>
            </w:r>
          </w:p>
        </w:tc>
      </w:tr>
    </w:tbl>
    <w:p w:rsidR="0095186B" w:rsidRDefault="0095186B">
      <w:pPr>
        <w:ind w:firstLine="2340"/>
        <w:rPr>
          <w:sz w:val="20"/>
        </w:rPr>
      </w:pPr>
    </w:p>
    <w:p w:rsidR="0095186B" w:rsidRDefault="0095186B">
      <w:pPr>
        <w:rPr>
          <w:sz w:val="20"/>
        </w:rPr>
      </w:pPr>
      <w:r>
        <w:rPr>
          <w:sz w:val="20"/>
        </w:rPr>
        <w:br w:type="page"/>
      </w:r>
    </w:p>
    <w:p w:rsidR="0095186B" w:rsidRDefault="0095186B" w:rsidP="0095186B">
      <w:pPr>
        <w:jc w:val="center"/>
        <w:rPr>
          <w:sz w:val="10"/>
        </w:rPr>
      </w:pPr>
    </w:p>
    <w:p w:rsidR="00512D90" w:rsidRPr="00512D90" w:rsidRDefault="00512D90" w:rsidP="00512D90">
      <w:pPr>
        <w:pStyle w:val="3"/>
        <w:ind w:left="-180"/>
        <w:rPr>
          <w:szCs w:val="28"/>
        </w:rPr>
      </w:pPr>
      <w:r w:rsidRPr="00512D90">
        <w:rPr>
          <w:szCs w:val="28"/>
        </w:rPr>
        <w:t>ГРАФИЧЕСКОЕ ИЗОБРАЖЕНИЕ</w:t>
      </w:r>
      <w:r>
        <w:rPr>
          <w:rStyle w:val="ac"/>
          <w:szCs w:val="28"/>
        </w:rPr>
        <w:footnoteReference w:id="3"/>
      </w:r>
    </w:p>
    <w:p w:rsidR="00512D90" w:rsidRDefault="00512D90" w:rsidP="00512D90"/>
    <w:p w:rsidR="0095186B" w:rsidRPr="00512D90" w:rsidRDefault="00512D90" w:rsidP="0095186B">
      <w:pPr>
        <w:pStyle w:val="1"/>
        <w:jc w:val="center"/>
        <w:rPr>
          <w:i w:val="0"/>
          <w:szCs w:val="28"/>
        </w:rPr>
      </w:pPr>
      <w:r w:rsidRPr="00512D90">
        <w:rPr>
          <w:i w:val="0"/>
          <w:szCs w:val="28"/>
        </w:rPr>
        <w:t>п</w:t>
      </w:r>
      <w:r w:rsidR="0095186B" w:rsidRPr="00512D90">
        <w:rPr>
          <w:i w:val="0"/>
          <w:szCs w:val="28"/>
        </w:rPr>
        <w:t>оселок Медведево</w:t>
      </w:r>
    </w:p>
    <w:p w:rsidR="0095186B" w:rsidRPr="00512D90" w:rsidRDefault="0095186B" w:rsidP="0095186B">
      <w:pPr>
        <w:jc w:val="center"/>
        <w:rPr>
          <w:b/>
          <w:bCs/>
        </w:rPr>
      </w:pPr>
    </w:p>
    <w:p w:rsidR="0095186B" w:rsidRDefault="0095186B" w:rsidP="0095186B">
      <w:pPr>
        <w:pStyle w:val="2"/>
        <w:rPr>
          <w:sz w:val="22"/>
        </w:rPr>
      </w:pPr>
      <w:r>
        <w:rPr>
          <w:sz w:val="22"/>
        </w:rPr>
        <w:t>Масштаб 1 : 1500</w:t>
      </w:r>
    </w:p>
    <w:p w:rsidR="0095186B" w:rsidRDefault="00B71829" w:rsidP="0095186B">
      <w:r w:rsidRPr="00B71829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69.75pt;margin-top:360.45pt;width:367.9pt;height:74.8pt;z-index:251661312" stroked="f">
            <v:textbox style="mso-next-textbox:#_x0000_s1027">
              <w:txbxContent>
                <w:p w:rsidR="0095186B" w:rsidRDefault="0095186B" w:rsidP="0095186B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Условные обозначения:</w:t>
                  </w:r>
                </w:p>
                <w:p w:rsidR="0095186B" w:rsidRDefault="0095186B" w:rsidP="0095186B">
                  <w:pPr>
                    <w:rPr>
                      <w:sz w:val="10"/>
                    </w:rPr>
                  </w:pPr>
                </w:p>
                <w:p w:rsidR="0095186B" w:rsidRDefault="0095186B" w:rsidP="0095186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                  Мирный № 1                                          3                   Лермонтовский № 3            </w:t>
                  </w:r>
                </w:p>
                <w:p w:rsidR="0095186B" w:rsidRDefault="0095186B" w:rsidP="0095186B">
                  <w:pPr>
                    <w:rPr>
                      <w:sz w:val="28"/>
                    </w:rPr>
                  </w:pPr>
                </w:p>
                <w:p w:rsidR="0095186B" w:rsidRDefault="0095186B" w:rsidP="0095186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2                  Комсомольский № 2                              4                  Горьковский № 4                 </w:t>
                  </w:r>
                </w:p>
                <w:p w:rsidR="0095186B" w:rsidRDefault="0095186B" w:rsidP="0095186B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Pr="00B71829">
        <w:rPr>
          <w:noProof/>
          <w:sz w:val="22"/>
          <w:lang w:eastAsia="en-US"/>
        </w:rPr>
        <w:pict>
          <v:shape id="_x0000_s1026" type="#_x0000_t202" style="position:absolute;margin-left:-3.8pt;margin-top:1.95pt;width:637.5pt;height:460.4pt;z-index:251660288;mso-wrap-style:none;mso-width-relative:margin;mso-height-relative:margin" stroked="f">
            <v:textbox style="mso-next-textbox:#_x0000_s1026;mso-fit-shape-to-text:t">
              <w:txbxContent>
                <w:p w:rsidR="0095186B" w:rsidRDefault="0095186B" w:rsidP="0095186B">
                  <w:r>
                    <w:rPr>
                      <w:noProof/>
                    </w:rPr>
                    <w:drawing>
                      <wp:inline distT="0" distB="0" distL="0" distR="0">
                        <wp:extent cx="7419975" cy="5393099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9975" cy="5393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60E6E" w:rsidRDefault="00512D90">
      <w:pPr>
        <w:ind w:firstLine="2340"/>
        <w:rPr>
          <w:sz w:val="20"/>
        </w:rPr>
      </w:pPr>
      <w:r w:rsidRPr="00B71829">
        <w:rPr>
          <w:noProof/>
          <w:sz w:val="22"/>
        </w:rPr>
        <w:pict>
          <v:shape id="_x0000_s1033" type="#_x0000_t202" style="position:absolute;left:0;text-align:left;margin-left:465.95pt;margin-top:127.1pt;width:26.6pt;height:30.2pt;z-index:251667456;mso-height-percent:200;mso-height-percent:200;mso-width-relative:margin;mso-height-relative:margin" stroked="f">
            <v:textbox style="mso-next-textbox:#_x0000_s1033;mso-fit-shape-to-text:t">
              <w:txbxContent>
                <w:p w:rsidR="0095186B" w:rsidRPr="000C4D43" w:rsidRDefault="0095186B" w:rsidP="0095186B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 w:rsidRPr="00B71829">
        <w:rPr>
          <w:noProof/>
          <w:sz w:val="22"/>
        </w:rPr>
        <w:pict>
          <v:shape id="_x0000_s1031" type="#_x0000_t202" style="position:absolute;left:0;text-align:left;margin-left:465.95pt;margin-top:220.6pt;width:26.6pt;height:30.2pt;z-index:251665408;mso-height-percent:200;mso-height-percent:200;mso-width-relative:margin;mso-height-relative:margin" stroked="f">
            <v:textbox style="mso-next-textbox:#_x0000_s1031;mso-fit-shape-to-text:t">
              <w:txbxContent>
                <w:p w:rsidR="0095186B" w:rsidRPr="000C4D43" w:rsidRDefault="0095186B" w:rsidP="0095186B">
                  <w:pPr>
                    <w:rPr>
                      <w:b/>
                      <w:sz w:val="40"/>
                      <w:szCs w:val="40"/>
                    </w:rPr>
                  </w:pPr>
                  <w:r w:rsidRPr="000C4D43">
                    <w:rPr>
                      <w:b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Pr="00B71829">
        <w:rPr>
          <w:noProof/>
          <w:sz w:val="22"/>
        </w:rPr>
        <w:pict>
          <v:shape id="_x0000_s1034" type="#_x0000_t202" style="position:absolute;left:0;text-align:left;margin-left:79.4pt;margin-top:169.3pt;width:26.6pt;height:30.2pt;z-index:251668480;mso-height-percent:200;mso-height-percent:200;mso-width-relative:margin;mso-height-relative:margin" stroked="f">
            <v:textbox style="mso-next-textbox:#_x0000_s1034;mso-fit-shape-to-text:t">
              <w:txbxContent>
                <w:p w:rsidR="0095186B" w:rsidRPr="000C4D43" w:rsidRDefault="0095186B" w:rsidP="0095186B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Pr="00B71829">
        <w:rPr>
          <w:noProof/>
          <w:sz w:val="22"/>
        </w:rPr>
        <w:pict>
          <v:shape id="_x0000_s1032" type="#_x0000_t202" style="position:absolute;left:0;text-align:left;margin-left:304.3pt;margin-top:301.3pt;width:26.6pt;height:30.2pt;z-index:251666432;mso-height-percent:200;mso-height-percent:200;mso-width-relative:margin;mso-height-relative:margin" stroked="f">
            <v:textbox style="mso-next-textbox:#_x0000_s1032;mso-fit-shape-to-text:t">
              <w:txbxContent>
                <w:p w:rsidR="0095186B" w:rsidRPr="000C4D43" w:rsidRDefault="0095186B" w:rsidP="0095186B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Pr="00B71829">
        <w:rPr>
          <w:noProof/>
          <w:sz w:val="22"/>
        </w:rPr>
        <w:pict>
          <v:rect id="_x0000_s1035" style="position:absolute;left:0;text-align:left;margin-left:597.7pt;margin-top:389.9pt;width:36pt;height:18pt;z-index:251669504" fillcolor="yellow">
            <v:shadow on="t" type="perspective" color="#4e6128" opacity=".5" offset="1pt" offset2="-1pt"/>
          </v:rect>
        </w:pict>
      </w:r>
      <w:r w:rsidRPr="00B71829">
        <w:rPr>
          <w:noProof/>
          <w:sz w:val="22"/>
        </w:rPr>
        <w:pict>
          <v:rect id="_x0000_s1030" style="position:absolute;left:0;text-align:left;margin-left:387.1pt;margin-top:389.9pt;width:36pt;height:18pt;z-index:251664384" fillcolor="#00b0f0">
            <v:shadow on="t" type="perspective" color="#4e6128" opacity=".5" offset="1pt" offset2="-1pt"/>
          </v:rect>
        </w:pict>
      </w:r>
      <w:r w:rsidRPr="00B71829">
        <w:rPr>
          <w:noProof/>
          <w:sz w:val="22"/>
        </w:rPr>
        <w:pict>
          <v:rect id="_x0000_s1028" style="position:absolute;left:0;text-align:left;margin-left:597.7pt;margin-top:364.4pt;width:36pt;height:18pt;z-index:251662336" fillcolor="#00b050">
            <v:shadow on="t" type="perspective" color="#4e6128" opacity=".5" offset="1pt" offset2="-1pt"/>
          </v:rect>
        </w:pict>
      </w:r>
      <w:r w:rsidRPr="00B71829">
        <w:rPr>
          <w:noProof/>
          <w:sz w:val="22"/>
        </w:rPr>
        <w:pict>
          <v:rect id="_x0000_s1029" style="position:absolute;left:0;text-align:left;margin-left:387.1pt;margin-top:364.4pt;width:36pt;height:18pt;z-index:251663360" fillcolor="fuchsia"/>
        </w:pict>
      </w:r>
    </w:p>
    <w:sectPr w:rsidR="00F60E6E" w:rsidSect="00512D90">
      <w:headerReference w:type="even" r:id="rId8"/>
      <w:headerReference w:type="default" r:id="rId9"/>
      <w:pgSz w:w="16838" w:h="11906" w:orient="landscape" w:code="9"/>
      <w:pgMar w:top="851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0DF" w:rsidRDefault="00FF40DF">
      <w:r>
        <w:separator/>
      </w:r>
    </w:p>
  </w:endnote>
  <w:endnote w:type="continuationSeparator" w:id="1">
    <w:p w:rsidR="00FF40DF" w:rsidRDefault="00FF40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0DF" w:rsidRDefault="00FF40DF">
      <w:r>
        <w:separator/>
      </w:r>
    </w:p>
  </w:footnote>
  <w:footnote w:type="continuationSeparator" w:id="1">
    <w:p w:rsidR="00FF40DF" w:rsidRDefault="00FF40DF">
      <w:r>
        <w:continuationSeparator/>
      </w:r>
    </w:p>
  </w:footnote>
  <w:footnote w:id="2">
    <w:p w:rsidR="00512D90" w:rsidRPr="00512D90" w:rsidRDefault="00512D90" w:rsidP="00512D90">
      <w:pPr>
        <w:pStyle w:val="2"/>
        <w:rPr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 w:rsidRPr="00512D90">
        <w:rPr>
          <w:sz w:val="20"/>
          <w:szCs w:val="20"/>
        </w:rPr>
        <w:t>Приложение № 1</w:t>
      </w:r>
      <w:r>
        <w:rPr>
          <w:sz w:val="20"/>
          <w:szCs w:val="20"/>
        </w:rPr>
        <w:t xml:space="preserve"> </w:t>
      </w:r>
      <w:r w:rsidRPr="00512D90">
        <w:rPr>
          <w:sz w:val="20"/>
          <w:szCs w:val="20"/>
        </w:rPr>
        <w:t>к решению Собрания депутатов муниципального образования</w:t>
      </w:r>
      <w:r>
        <w:rPr>
          <w:sz w:val="20"/>
          <w:szCs w:val="20"/>
        </w:rPr>
        <w:t xml:space="preserve"> </w:t>
      </w:r>
      <w:r w:rsidRPr="00512D90">
        <w:rPr>
          <w:sz w:val="20"/>
          <w:szCs w:val="20"/>
        </w:rPr>
        <w:t>«Медведевское городское поселение»</w:t>
      </w:r>
      <w:r>
        <w:rPr>
          <w:sz w:val="20"/>
          <w:szCs w:val="20"/>
        </w:rPr>
        <w:t xml:space="preserve"> </w:t>
      </w:r>
      <w:r w:rsidRPr="00512D90">
        <w:rPr>
          <w:sz w:val="20"/>
          <w:szCs w:val="20"/>
        </w:rPr>
        <w:t>от 24 июня 2013 года № 204</w:t>
      </w:r>
    </w:p>
  </w:footnote>
  <w:footnote w:id="3">
    <w:p w:rsidR="00512D90" w:rsidRDefault="00512D90">
      <w:pPr>
        <w:pStyle w:val="aa"/>
      </w:pPr>
      <w:r>
        <w:rPr>
          <w:rStyle w:val="ac"/>
        </w:rPr>
        <w:footnoteRef/>
      </w:r>
      <w:r>
        <w:t xml:space="preserve"> Приложение № 2 </w:t>
      </w:r>
      <w:r w:rsidRPr="00512D90">
        <w:t>к решению Собрания депутатов муниципального образования</w:t>
      </w:r>
      <w:r>
        <w:t xml:space="preserve"> </w:t>
      </w:r>
      <w:r w:rsidRPr="00512D90">
        <w:t>«Медведевское городское поселение»</w:t>
      </w:r>
      <w:r>
        <w:t xml:space="preserve"> </w:t>
      </w:r>
      <w:r w:rsidRPr="00512D90">
        <w:t>от 24 июня 2013 года № 204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E6E" w:rsidRDefault="00B7182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60E6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60E6E" w:rsidRDefault="00F60E6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E6E" w:rsidRDefault="00B7182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60E6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12D90">
      <w:rPr>
        <w:rStyle w:val="a6"/>
        <w:noProof/>
      </w:rPr>
      <w:t>2</w:t>
    </w:r>
    <w:r>
      <w:rPr>
        <w:rStyle w:val="a6"/>
      </w:rPr>
      <w:fldChar w:fldCharType="end"/>
    </w:r>
  </w:p>
  <w:p w:rsidR="00F60E6E" w:rsidRDefault="00F60E6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3D68"/>
    <w:rsid w:val="00060C51"/>
    <w:rsid w:val="001E3761"/>
    <w:rsid w:val="002F15F6"/>
    <w:rsid w:val="003707A5"/>
    <w:rsid w:val="004A3CF1"/>
    <w:rsid w:val="00512D90"/>
    <w:rsid w:val="005C6817"/>
    <w:rsid w:val="00883D68"/>
    <w:rsid w:val="0095186B"/>
    <w:rsid w:val="00AA2A85"/>
    <w:rsid w:val="00B71829"/>
    <w:rsid w:val="00BE2114"/>
    <w:rsid w:val="00BE7025"/>
    <w:rsid w:val="00C378A3"/>
    <w:rsid w:val="00D45DBA"/>
    <w:rsid w:val="00F60E6E"/>
    <w:rsid w:val="00F77CD2"/>
    <w:rsid w:val="00FB581E"/>
    <w:rsid w:val="00FF4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7A5"/>
    <w:rPr>
      <w:sz w:val="24"/>
      <w:szCs w:val="24"/>
    </w:rPr>
  </w:style>
  <w:style w:type="paragraph" w:styleId="1">
    <w:name w:val="heading 1"/>
    <w:basedOn w:val="a"/>
    <w:next w:val="a"/>
    <w:qFormat/>
    <w:rsid w:val="003707A5"/>
    <w:pPr>
      <w:keepNext/>
      <w:jc w:val="right"/>
      <w:outlineLvl w:val="0"/>
    </w:pPr>
    <w:rPr>
      <w:b/>
      <w:bCs/>
      <w:i/>
      <w:iCs/>
      <w:sz w:val="28"/>
    </w:rPr>
  </w:style>
  <w:style w:type="paragraph" w:styleId="2">
    <w:name w:val="heading 2"/>
    <w:basedOn w:val="a"/>
    <w:next w:val="a"/>
    <w:qFormat/>
    <w:rsid w:val="003707A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3707A5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707A5"/>
    <w:pPr>
      <w:jc w:val="center"/>
    </w:pPr>
    <w:rPr>
      <w:sz w:val="28"/>
    </w:rPr>
  </w:style>
  <w:style w:type="paragraph" w:styleId="a4">
    <w:name w:val="Body Text"/>
    <w:basedOn w:val="a"/>
    <w:semiHidden/>
    <w:rsid w:val="003707A5"/>
    <w:pPr>
      <w:jc w:val="center"/>
    </w:pPr>
    <w:rPr>
      <w:b/>
      <w:bCs/>
      <w:sz w:val="28"/>
    </w:rPr>
  </w:style>
  <w:style w:type="paragraph" w:styleId="a5">
    <w:name w:val="header"/>
    <w:basedOn w:val="a"/>
    <w:semiHidden/>
    <w:rsid w:val="003707A5"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  <w:rsid w:val="003707A5"/>
  </w:style>
  <w:style w:type="paragraph" w:styleId="20">
    <w:name w:val="Body Text 2"/>
    <w:basedOn w:val="a"/>
    <w:semiHidden/>
    <w:rsid w:val="003707A5"/>
    <w:pPr>
      <w:jc w:val="both"/>
    </w:pPr>
  </w:style>
  <w:style w:type="paragraph" w:styleId="a7">
    <w:name w:val="footer"/>
    <w:basedOn w:val="a"/>
    <w:semiHidden/>
    <w:rsid w:val="003707A5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uiPriority w:val="99"/>
    <w:semiHidden/>
    <w:unhideWhenUsed/>
    <w:rsid w:val="0095186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5186B"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512D90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512D90"/>
  </w:style>
  <w:style w:type="character" w:styleId="ac">
    <w:name w:val="footnote reference"/>
    <w:basedOn w:val="a0"/>
    <w:uiPriority w:val="99"/>
    <w:semiHidden/>
    <w:unhideWhenUsed/>
    <w:rsid w:val="00512D9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E0BFF-924F-46DF-9BAE-78029D575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>CROC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creator>test</dc:creator>
  <cp:lastModifiedBy>admin</cp:lastModifiedBy>
  <cp:revision>6</cp:revision>
  <cp:lastPrinted>2022-06-21T10:51:00Z</cp:lastPrinted>
  <dcterms:created xsi:type="dcterms:W3CDTF">2022-06-21T10:42:00Z</dcterms:created>
  <dcterms:modified xsi:type="dcterms:W3CDTF">2022-06-22T05:54:00Z</dcterms:modified>
</cp:coreProperties>
</file>