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0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8411DE" w:rsidRPr="00697FF3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8411DE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>Объектами муниципального контроля в сфере благоустройства являются</w:t>
      </w:r>
      <w:r>
        <w:rPr>
          <w:b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 xml:space="preserve"> </w:t>
      </w:r>
    </w:p>
    <w:p w:rsidR="00697FF3" w:rsidRPr="00697FF3" w:rsidRDefault="00697FF3" w:rsidP="00697FF3">
      <w:pPr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697FF3">
        <w:rPr>
          <w:color w:val="000000"/>
          <w:sz w:val="28"/>
          <w:szCs w:val="28"/>
        </w:rPr>
        <w:t xml:space="preserve">деятельность,  действия  (бездействие)  граждан  и  организаций,  в 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результаты  деятельности  граждан  и  организаций,  в  том  числе  продукция (товары), работы и услуги, к которым предъявляются обязательные требования;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proofErr w:type="gramStart"/>
      <w:r w:rsidRPr="00697FF3">
        <w:rPr>
          <w:color w:val="000000"/>
          <w:sz w:val="28"/>
          <w:szCs w:val="28"/>
        </w:rPr>
        <w:t>здания,  помещения,  сооружения,  линейные  объекты,  территории,  включая водные,  земельные  и  лесные  участки,  оборудование,  устройства,  предметы, материалы,  транспортные  средства,  компоненты  природной  среды,  природные и природно-антропогенные  объекты,  другие  объекты,  которыми  граждане и организации владеют и (или) пользуются, компоненты природной среды, природные и  природно-антропогенные  объекты,  не  находящиеся  во  владении и  (или)  пользовании  граждан  или  организаций,</w:t>
      </w:r>
      <w:proofErr w:type="gramEnd"/>
      <w:r w:rsidRPr="00697FF3">
        <w:rPr>
          <w:color w:val="000000"/>
          <w:sz w:val="28"/>
          <w:szCs w:val="28"/>
        </w:rPr>
        <w:t xml:space="preserve">  к  </w:t>
      </w:r>
      <w:proofErr w:type="gramStart"/>
      <w:r w:rsidRPr="00697FF3">
        <w:rPr>
          <w:color w:val="000000"/>
          <w:sz w:val="28"/>
          <w:szCs w:val="28"/>
        </w:rPr>
        <w:t>которым</w:t>
      </w:r>
      <w:proofErr w:type="gramEnd"/>
      <w:r w:rsidRPr="00697FF3">
        <w:rPr>
          <w:color w:val="000000"/>
          <w:sz w:val="28"/>
          <w:szCs w:val="28"/>
        </w:rPr>
        <w:t xml:space="preserve">  предъявляются обязательные требования (далее - производственные объекты).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lastRenderedPageBreak/>
        <w:t xml:space="preserve">  Учет  объектов  муниципального  контроля  в  сфере  благоустройства осуществляется  Себеусадской сельской администрацией в  соответствии  с настоящим положением. При сборе, обработке, анализе и учете сведений об объектах муниципального  контроля  для  целей  их  учета  Администрация  использует информацию, представляемую ей в соответствии с нормативными правовыми актами, информацию,  получаемую  в  рамках  </w:t>
      </w:r>
      <w:r>
        <w:rPr>
          <w:color w:val="000000"/>
          <w:sz w:val="28"/>
          <w:szCs w:val="28"/>
        </w:rPr>
        <w:t>м</w:t>
      </w:r>
      <w:r w:rsidRPr="00697FF3">
        <w:rPr>
          <w:color w:val="000000"/>
          <w:sz w:val="28"/>
          <w:szCs w:val="28"/>
        </w:rPr>
        <w:t xml:space="preserve">ежведомственного  взаимодействия,  а  также общедоступную информацию. </w:t>
      </w:r>
    </w:p>
    <w:p w:rsidR="008B69FE" w:rsidRPr="00697FF3" w:rsidRDefault="008B69F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8B69FE" w:rsidRDefault="008411DE" w:rsidP="008411DE">
      <w:pPr>
        <w:pStyle w:val="ConsPlusNormal"/>
        <w:ind w:firstLine="709"/>
        <w:jc w:val="both"/>
        <w:rPr>
          <w:b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73A8A" w:rsidRDefault="00273A8A" w:rsidP="00697FF3">
      <w:pPr>
        <w:pStyle w:val="ConsPlusNormal"/>
        <w:ind w:firstLine="709"/>
        <w:jc w:val="both"/>
      </w:pPr>
    </w:p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1DE"/>
    <w:rsid w:val="00273A8A"/>
    <w:rsid w:val="00697FF3"/>
    <w:rsid w:val="006A35DB"/>
    <w:rsid w:val="008411DE"/>
    <w:rsid w:val="008B69FE"/>
    <w:rsid w:val="00E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1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2022-08-24T10:55:00Z</dcterms:created>
  <dcterms:modified xsi:type="dcterms:W3CDTF">2022-12-23T10:01:00Z</dcterms:modified>
</cp:coreProperties>
</file>