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157E2" w:rsidP="00A82C50">
      <w:pPr>
        <w:jc w:val="center"/>
        <w:rPr>
          <w:sz w:val="4"/>
          <w:lang w:eastAsia="ru-RU"/>
        </w:rPr>
      </w:pPr>
      <w:r w:rsidRPr="004157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968613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75D39">
        <w:rPr>
          <w:rFonts w:ascii="Times New Roman" w:hAnsi="Times New Roman" w:cs="Times New Roman"/>
          <w:b/>
          <w:bCs/>
          <w:sz w:val="28"/>
          <w:szCs w:val="28"/>
        </w:rPr>
        <w:t xml:space="preserve">30 июня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D39">
        <w:rPr>
          <w:rFonts w:ascii="Times New Roman" w:hAnsi="Times New Roman" w:cs="Times New Roman"/>
          <w:b/>
          <w:bCs/>
          <w:sz w:val="28"/>
          <w:szCs w:val="28"/>
        </w:rPr>
        <w:t>425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bookmarkEnd w:id="0"/>
    <w:p w:rsidR="00375D39" w:rsidRPr="004D0EE2" w:rsidRDefault="00375D39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>Об утверждении Порядка сообщения</w:t>
      </w:r>
      <w:r>
        <w:rPr>
          <w:b/>
          <w:bCs/>
          <w:sz w:val="28"/>
          <w:szCs w:val="28"/>
        </w:rPr>
        <w:t xml:space="preserve"> представителю нанимателя (работодателю) </w:t>
      </w:r>
      <w:r w:rsidRPr="004D0EE2">
        <w:rPr>
          <w:b/>
          <w:bCs/>
          <w:sz w:val="28"/>
          <w:szCs w:val="28"/>
        </w:rPr>
        <w:t>муниципальным служащим</w:t>
      </w:r>
    </w:p>
    <w:p w:rsidR="00375D39" w:rsidRPr="004D0EE2" w:rsidRDefault="00375D39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75D39">
        <w:rPr>
          <w:b/>
          <w:bCs/>
          <w:sz w:val="28"/>
          <w:szCs w:val="28"/>
        </w:rPr>
        <w:t>администрации Мари-Турекского муниципального района о прекращении гражданства Российской Федерации, о приобретении гражданства</w:t>
      </w:r>
      <w:r w:rsidRPr="004D0EE2">
        <w:rPr>
          <w:b/>
          <w:bCs/>
          <w:sz w:val="28"/>
          <w:szCs w:val="28"/>
        </w:rPr>
        <w:t xml:space="preserve"> (подданства) иностранного государства</w:t>
      </w:r>
    </w:p>
    <w:p w:rsidR="00375D39" w:rsidRPr="004D0EE2" w:rsidRDefault="00375D39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D39" w:rsidRPr="004D0EE2" w:rsidRDefault="00375D39" w:rsidP="00375D39">
      <w:pPr>
        <w:autoSpaceDN w:val="0"/>
        <w:adjustRightInd w:val="0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D0EE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D0E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D0EE2">
        <w:rPr>
          <w:sz w:val="28"/>
          <w:szCs w:val="28"/>
        </w:rPr>
        <w:t xml:space="preserve"> от 30.04.2021 № 116-ФЗ </w:t>
      </w:r>
      <w:r>
        <w:rPr>
          <w:sz w:val="28"/>
          <w:szCs w:val="28"/>
        </w:rPr>
        <w:t xml:space="preserve">                       </w:t>
      </w:r>
      <w:r w:rsidRPr="004D0EE2">
        <w:rPr>
          <w:sz w:val="28"/>
          <w:szCs w:val="28"/>
        </w:rPr>
        <w:t>«О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4D0E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D0EE2">
        <w:rPr>
          <w:sz w:val="28"/>
          <w:szCs w:val="28"/>
        </w:rPr>
        <w:t xml:space="preserve"> от 02.03.2007 № 25-ФЗ «О муниципальной службе в Российской Федерации»,</w:t>
      </w:r>
      <w:r>
        <w:rPr>
          <w:sz w:val="28"/>
          <w:szCs w:val="28"/>
        </w:rPr>
        <w:t xml:space="preserve"> руководствуясь ст. </w:t>
      </w:r>
      <w:r w:rsidR="001B60FF">
        <w:rPr>
          <w:sz w:val="28"/>
          <w:szCs w:val="28"/>
        </w:rPr>
        <w:t>39</w:t>
      </w:r>
      <w:r w:rsidRPr="004D0EE2">
        <w:rPr>
          <w:sz w:val="28"/>
          <w:szCs w:val="28"/>
        </w:rPr>
        <w:t xml:space="preserve"> Устава</w:t>
      </w:r>
      <w:r w:rsidR="001B60FF">
        <w:rPr>
          <w:sz w:val="28"/>
          <w:szCs w:val="28"/>
        </w:rPr>
        <w:t xml:space="preserve"> Мари-Турекского муниципального района, </w:t>
      </w:r>
      <w:r w:rsidRPr="00375D39">
        <w:rPr>
          <w:sz w:val="28"/>
          <w:szCs w:val="28"/>
        </w:rPr>
        <w:t>администрация Мари-Турекского муниципального района Республики Марий Эл,</w:t>
      </w:r>
      <w:r w:rsidRPr="00CC4854">
        <w:rPr>
          <w:sz w:val="28"/>
          <w:szCs w:val="28"/>
        </w:rPr>
        <w:t xml:space="preserve"> </w:t>
      </w:r>
    </w:p>
    <w:p w:rsidR="00375D39" w:rsidRPr="00CC4854" w:rsidRDefault="00375D39" w:rsidP="00375D39">
      <w:pPr>
        <w:ind w:firstLine="709"/>
        <w:jc w:val="both"/>
        <w:rPr>
          <w:sz w:val="28"/>
          <w:szCs w:val="28"/>
        </w:rPr>
      </w:pPr>
      <w:r w:rsidRPr="00CC485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CC4854">
        <w:rPr>
          <w:sz w:val="28"/>
          <w:szCs w:val="28"/>
        </w:rPr>
        <w:t xml:space="preserve">: </w:t>
      </w:r>
    </w:p>
    <w:p w:rsidR="00375D39" w:rsidRPr="004D0EE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1. Утвердить </w:t>
      </w:r>
      <w:r w:rsidR="001B60FF">
        <w:rPr>
          <w:sz w:val="28"/>
          <w:szCs w:val="28"/>
        </w:rPr>
        <w:t xml:space="preserve">прилагаемый </w:t>
      </w:r>
      <w:r w:rsidRPr="004D0EE2">
        <w:rPr>
          <w:sz w:val="28"/>
          <w:szCs w:val="28"/>
        </w:rPr>
        <w:t xml:space="preserve">Порядок сообщения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4D0EE2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администрации </w:t>
      </w:r>
      <w:r w:rsidR="001B60FF">
        <w:rPr>
          <w:sz w:val="28"/>
          <w:szCs w:val="28"/>
        </w:rPr>
        <w:t xml:space="preserve">Мари-Турекского муниципального района </w:t>
      </w:r>
      <w:r w:rsidRPr="004D0EE2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</w:t>
      </w:r>
      <w:r w:rsidR="001B60FF">
        <w:rPr>
          <w:sz w:val="28"/>
          <w:szCs w:val="28"/>
        </w:rPr>
        <w:t>.</w:t>
      </w:r>
    </w:p>
    <w:p w:rsidR="00BA18DC" w:rsidRDefault="00375D39" w:rsidP="00375D39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18DC">
        <w:rPr>
          <w:sz w:val="28"/>
          <w:szCs w:val="28"/>
        </w:rPr>
        <w:t>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375D39" w:rsidRPr="005D6958" w:rsidRDefault="00375D39" w:rsidP="00375D39">
      <w:pPr>
        <w:ind w:left="-142" w:firstLine="709"/>
        <w:jc w:val="both"/>
        <w:rPr>
          <w:sz w:val="28"/>
          <w:szCs w:val="28"/>
        </w:rPr>
      </w:pPr>
      <w:r w:rsidRPr="005D6958">
        <w:rPr>
          <w:sz w:val="28"/>
          <w:szCs w:val="28"/>
        </w:rPr>
        <w:t xml:space="preserve">3. Контроль за </w:t>
      </w:r>
      <w:r w:rsidR="005D6958" w:rsidRPr="005D6958">
        <w:rPr>
          <w:sz w:val="28"/>
          <w:szCs w:val="28"/>
        </w:rPr>
        <w:t>ис</w:t>
      </w:r>
      <w:r w:rsidRPr="005D6958">
        <w:rPr>
          <w:sz w:val="28"/>
          <w:szCs w:val="28"/>
        </w:rPr>
        <w:t xml:space="preserve">полнением настоящего </w:t>
      </w:r>
      <w:r w:rsidR="00BA18DC" w:rsidRPr="005D6958">
        <w:rPr>
          <w:sz w:val="28"/>
          <w:szCs w:val="28"/>
        </w:rPr>
        <w:t>п</w:t>
      </w:r>
      <w:r w:rsidRPr="005D6958">
        <w:rPr>
          <w:sz w:val="28"/>
          <w:szCs w:val="28"/>
        </w:rPr>
        <w:t xml:space="preserve">остановления возложить на </w:t>
      </w:r>
      <w:r w:rsidR="00BA18DC" w:rsidRPr="005D6958">
        <w:rPr>
          <w:sz w:val="28"/>
          <w:szCs w:val="28"/>
        </w:rPr>
        <w:t xml:space="preserve">заместителя главы администрации </w:t>
      </w:r>
      <w:r w:rsidR="005D6958" w:rsidRPr="005D6958">
        <w:rPr>
          <w:sz w:val="28"/>
          <w:szCs w:val="28"/>
        </w:rPr>
        <w:t>Гергей С.В.</w:t>
      </w:r>
    </w:p>
    <w:p w:rsidR="00375D39" w:rsidRDefault="00375D39" w:rsidP="00375D39">
      <w:pPr>
        <w:ind w:left="-142" w:firstLine="709"/>
        <w:jc w:val="both"/>
        <w:rPr>
          <w:i/>
          <w:sz w:val="28"/>
          <w:szCs w:val="28"/>
        </w:rPr>
      </w:pPr>
    </w:p>
    <w:p w:rsidR="005D6958" w:rsidRDefault="005D6958" w:rsidP="00375D39">
      <w:pPr>
        <w:ind w:left="-142"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5D6958" w:rsidRPr="00E608D4" w:rsidTr="00CF4E53">
        <w:tc>
          <w:tcPr>
            <w:tcW w:w="4501" w:type="dxa"/>
            <w:shd w:val="clear" w:color="auto" w:fill="auto"/>
          </w:tcPr>
          <w:p w:rsidR="005D6958" w:rsidRPr="00E608D4" w:rsidRDefault="005D6958" w:rsidP="005D6958">
            <w:pPr>
              <w:jc w:val="center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>Глава администрации</w:t>
            </w:r>
          </w:p>
          <w:p w:rsidR="005D6958" w:rsidRPr="00E608D4" w:rsidRDefault="005D6958" w:rsidP="005D6958">
            <w:pPr>
              <w:jc w:val="center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>Мари-Турекского</w:t>
            </w:r>
          </w:p>
          <w:p w:rsidR="005D6958" w:rsidRPr="00E608D4" w:rsidRDefault="005D6958" w:rsidP="005D6958">
            <w:pPr>
              <w:jc w:val="center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5D6958" w:rsidRPr="00E608D4" w:rsidRDefault="005D6958" w:rsidP="00CF4E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D6958" w:rsidRPr="00E608D4" w:rsidRDefault="005D6958" w:rsidP="00CF4E53">
            <w:pPr>
              <w:jc w:val="both"/>
              <w:rPr>
                <w:sz w:val="28"/>
                <w:szCs w:val="28"/>
              </w:rPr>
            </w:pPr>
          </w:p>
          <w:p w:rsidR="005D6958" w:rsidRPr="00E608D4" w:rsidRDefault="005D6958" w:rsidP="00CF4E53">
            <w:pPr>
              <w:jc w:val="right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tbl>
      <w:tblPr>
        <w:tblStyle w:val="ac"/>
        <w:tblW w:w="0" w:type="auto"/>
        <w:tblLook w:val="04A0"/>
      </w:tblPr>
      <w:tblGrid>
        <w:gridCol w:w="4785"/>
        <w:gridCol w:w="4785"/>
      </w:tblGrid>
      <w:tr w:rsidR="005D6958" w:rsidTr="005D69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6958" w:rsidRDefault="005D6958" w:rsidP="00375D39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6958" w:rsidRPr="005D6958" w:rsidRDefault="005D6958" w:rsidP="005D6958">
            <w:pPr>
              <w:jc w:val="center"/>
              <w:rPr>
                <w:sz w:val="26"/>
                <w:szCs w:val="26"/>
              </w:rPr>
            </w:pPr>
            <w:r w:rsidRPr="005D6958">
              <w:rPr>
                <w:sz w:val="26"/>
                <w:szCs w:val="26"/>
              </w:rPr>
              <w:t>УТВЕРЖДЕН</w:t>
            </w:r>
          </w:p>
          <w:p w:rsidR="005D6958" w:rsidRDefault="005D6958" w:rsidP="005D6958">
            <w:pPr>
              <w:jc w:val="center"/>
              <w:rPr>
                <w:sz w:val="26"/>
                <w:szCs w:val="26"/>
              </w:rPr>
            </w:pPr>
            <w:r w:rsidRPr="005D6958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5D6958" w:rsidRDefault="005D6958" w:rsidP="005D6958">
            <w:pPr>
              <w:jc w:val="center"/>
              <w:rPr>
                <w:sz w:val="26"/>
                <w:szCs w:val="26"/>
              </w:rPr>
            </w:pPr>
            <w:r w:rsidRPr="005D6958">
              <w:rPr>
                <w:sz w:val="26"/>
                <w:szCs w:val="26"/>
              </w:rPr>
              <w:t xml:space="preserve">Мари-Турекского </w:t>
            </w:r>
          </w:p>
          <w:p w:rsidR="005D6958" w:rsidRDefault="005D6958" w:rsidP="005D6958">
            <w:pPr>
              <w:jc w:val="center"/>
              <w:rPr>
                <w:sz w:val="26"/>
                <w:szCs w:val="26"/>
              </w:rPr>
            </w:pPr>
            <w:r w:rsidRPr="005D6958">
              <w:rPr>
                <w:sz w:val="26"/>
                <w:szCs w:val="26"/>
              </w:rPr>
              <w:t>муниципального района</w:t>
            </w:r>
          </w:p>
          <w:p w:rsidR="005D6958" w:rsidRDefault="005D6958" w:rsidP="005D6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Марий Эл</w:t>
            </w:r>
          </w:p>
          <w:p w:rsidR="005D6958" w:rsidRPr="005D6958" w:rsidRDefault="005D6958" w:rsidP="005D6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 июня 2022 года № 425</w:t>
            </w:r>
          </w:p>
          <w:p w:rsidR="005D6958" w:rsidRDefault="005D6958" w:rsidP="00375D39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6958" w:rsidRDefault="005D6958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958" w:rsidRDefault="005D6958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D39" w:rsidRPr="005D6958" w:rsidRDefault="00375D39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D6958">
        <w:rPr>
          <w:b/>
          <w:bCs/>
          <w:sz w:val="28"/>
          <w:szCs w:val="28"/>
        </w:rPr>
        <w:t>Порядок сообщения муниципальным служащим</w:t>
      </w:r>
    </w:p>
    <w:p w:rsidR="00111D2D" w:rsidRDefault="005D6958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D6958">
        <w:rPr>
          <w:b/>
          <w:bCs/>
          <w:sz w:val="28"/>
          <w:szCs w:val="28"/>
        </w:rPr>
        <w:t>а</w:t>
      </w:r>
      <w:r w:rsidR="00375D39" w:rsidRPr="005D6958">
        <w:rPr>
          <w:b/>
          <w:bCs/>
          <w:sz w:val="28"/>
          <w:szCs w:val="28"/>
        </w:rPr>
        <w:t xml:space="preserve">дминистрации </w:t>
      </w:r>
      <w:r w:rsidRPr="005D6958">
        <w:rPr>
          <w:b/>
          <w:bCs/>
          <w:sz w:val="28"/>
          <w:szCs w:val="28"/>
        </w:rPr>
        <w:t xml:space="preserve">Мари-Турекского муниципального района </w:t>
      </w:r>
    </w:p>
    <w:p w:rsidR="00375D39" w:rsidRPr="005D6958" w:rsidRDefault="005D6958" w:rsidP="00375D3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D6958">
        <w:rPr>
          <w:b/>
          <w:bCs/>
          <w:sz w:val="28"/>
          <w:szCs w:val="28"/>
        </w:rPr>
        <w:t xml:space="preserve">Республики Марий Эл </w:t>
      </w:r>
      <w:r w:rsidR="00375D39" w:rsidRPr="005D6958">
        <w:rPr>
          <w:b/>
          <w:bCs/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375D39" w:rsidRPr="005D6958" w:rsidRDefault="00375D39" w:rsidP="00375D39">
      <w:pPr>
        <w:autoSpaceDN w:val="0"/>
        <w:adjustRightInd w:val="0"/>
        <w:jc w:val="center"/>
        <w:rPr>
          <w:sz w:val="28"/>
          <w:szCs w:val="28"/>
        </w:rPr>
      </w:pP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 xml:space="preserve">1. Порядок </w:t>
      </w:r>
      <w:r w:rsidRPr="004D0EE2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4D0EE2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</w:t>
      </w:r>
      <w:r w:rsidR="005D6958">
        <w:rPr>
          <w:sz w:val="28"/>
          <w:szCs w:val="28"/>
        </w:rPr>
        <w:t>администрации Мари-Турекского муниципального района</w:t>
      </w:r>
      <w:r w:rsidR="005D6958" w:rsidRPr="004D0EE2">
        <w:rPr>
          <w:sz w:val="28"/>
          <w:szCs w:val="28"/>
        </w:rPr>
        <w:t xml:space="preserve"> </w:t>
      </w:r>
      <w:r w:rsidRPr="004D0EE2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</w:t>
      </w:r>
      <w:r>
        <w:rPr>
          <w:sz w:val="28"/>
          <w:szCs w:val="28"/>
        </w:rPr>
        <w:t xml:space="preserve">                   (далее –</w:t>
      </w:r>
      <w:r w:rsidR="00111D2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  <w:r w:rsidRPr="004D0EE2">
        <w:rPr>
          <w:sz w:val="28"/>
          <w:szCs w:val="28"/>
        </w:rPr>
        <w:t xml:space="preserve"> </w:t>
      </w:r>
      <w:r w:rsidRPr="009A2932">
        <w:rPr>
          <w:sz w:val="28"/>
          <w:szCs w:val="28"/>
        </w:rPr>
        <w:t>разработан в соответствии с пунктами 9 и 9.1 части 1 статьи 12 Федеральног</w:t>
      </w:r>
      <w:r>
        <w:rPr>
          <w:sz w:val="28"/>
          <w:szCs w:val="28"/>
        </w:rPr>
        <w:t>о закона от 02.03.2007 № 25-ФЗ «О</w:t>
      </w:r>
      <w:r w:rsidRPr="009A2932">
        <w:rPr>
          <w:sz w:val="28"/>
          <w:szCs w:val="28"/>
        </w:rPr>
        <w:t xml:space="preserve"> муниципальной службе в Российской Федерации»</w:t>
      </w:r>
      <w:r>
        <w:rPr>
          <w:sz w:val="28"/>
          <w:szCs w:val="28"/>
        </w:rPr>
        <w:t xml:space="preserve"> и</w:t>
      </w:r>
      <w:r w:rsidRPr="009A2932">
        <w:rPr>
          <w:sz w:val="28"/>
          <w:szCs w:val="28"/>
        </w:rPr>
        <w:t xml:space="preserve"> устанавливает процедуру сообщения муниципальным служащим </w:t>
      </w:r>
      <w:r w:rsidR="005D6958">
        <w:rPr>
          <w:sz w:val="28"/>
          <w:szCs w:val="28"/>
        </w:rPr>
        <w:t>администрации Мари-Турекского муниципального района</w:t>
      </w:r>
      <w:r w:rsidRPr="009A2932">
        <w:rPr>
          <w:b/>
          <w:bCs/>
          <w:sz w:val="28"/>
          <w:szCs w:val="28"/>
        </w:rPr>
        <w:t xml:space="preserve"> </w:t>
      </w:r>
      <w:r w:rsidRPr="009A2932">
        <w:rPr>
          <w:sz w:val="28"/>
          <w:szCs w:val="28"/>
        </w:rPr>
        <w:t>в письменной форме представителю нанимателя (работодателю)</w:t>
      </w:r>
      <w:r>
        <w:rPr>
          <w:sz w:val="28"/>
          <w:szCs w:val="28"/>
        </w:rPr>
        <w:t xml:space="preserve"> о следующих фактах</w:t>
      </w:r>
      <w:r w:rsidRPr="009A2932">
        <w:rPr>
          <w:sz w:val="28"/>
          <w:szCs w:val="28"/>
        </w:rPr>
        <w:t>: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2932">
        <w:rPr>
          <w:sz w:val="28"/>
          <w:szCs w:val="28"/>
        </w:rPr>
        <w:t xml:space="preserve">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2932">
        <w:rPr>
          <w:sz w:val="28"/>
          <w:szCs w:val="28"/>
        </w:rPr>
        <w:t xml:space="preserve">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</w:t>
      </w:r>
      <w:r w:rsidR="005D6958">
        <w:rPr>
          <w:sz w:val="28"/>
          <w:szCs w:val="28"/>
        </w:rPr>
        <w:t xml:space="preserve"> (подданства)</w:t>
      </w:r>
      <w:r w:rsidRPr="009A2932">
        <w:rPr>
          <w:sz w:val="28"/>
          <w:szCs w:val="28"/>
        </w:rPr>
        <w:t xml:space="preserve"> в день, когда муниципальному служащему стало известно об этом, но не позднее пяти рабочих дней со дня прекращения гражданства, со </w:t>
      </w:r>
      <w:r w:rsidRPr="005D03BA">
        <w:rPr>
          <w:sz w:val="28"/>
          <w:szCs w:val="28"/>
        </w:rPr>
        <w:t>дня приобретения гражданства</w:t>
      </w:r>
      <w:r w:rsidR="00111D2D" w:rsidRPr="005D03BA">
        <w:rPr>
          <w:sz w:val="28"/>
          <w:szCs w:val="28"/>
        </w:rPr>
        <w:t xml:space="preserve"> (подданства)</w:t>
      </w:r>
      <w:r w:rsidRPr="005D03BA">
        <w:rPr>
          <w:sz w:val="28"/>
          <w:szCs w:val="28"/>
        </w:rPr>
        <w:t xml:space="preserve"> в письменном виде по форме согласно приложению № 1 к настоящему Порядку (далее</w:t>
      </w:r>
      <w:r w:rsidRPr="009A2932">
        <w:rPr>
          <w:sz w:val="28"/>
          <w:szCs w:val="28"/>
        </w:rPr>
        <w:t xml:space="preserve"> – сообщение).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>3. В случае если о прекращении гражданства, о приобретении гражданства</w:t>
      </w:r>
      <w:r w:rsidR="00DC5A09">
        <w:rPr>
          <w:sz w:val="28"/>
          <w:szCs w:val="28"/>
        </w:rPr>
        <w:t xml:space="preserve"> (подданства)</w:t>
      </w:r>
      <w:r w:rsidRPr="009A2932">
        <w:rPr>
          <w:sz w:val="28"/>
          <w:szCs w:val="28"/>
        </w:rPr>
        <w:t xml:space="preserve">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</w:t>
      </w:r>
      <w:r w:rsidRPr="009A2932">
        <w:rPr>
          <w:sz w:val="28"/>
          <w:szCs w:val="28"/>
        </w:rPr>
        <w:lastRenderedPageBreak/>
        <w:t>нанимателя (работодателю) посредством факсимильной, электронной связи с последующим представлением оригинала сообщения представителю нан</w:t>
      </w:r>
      <w:r w:rsidR="0017798A">
        <w:rPr>
          <w:sz w:val="28"/>
          <w:szCs w:val="28"/>
        </w:rPr>
        <w:t>имателя (работодателю) в течении</w:t>
      </w:r>
      <w:r w:rsidRPr="009A2932">
        <w:rPr>
          <w:sz w:val="28"/>
          <w:szCs w:val="28"/>
        </w:rPr>
        <w:t xml:space="preserve">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>4. В сообщении указываются: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r w:rsidRPr="0017798A">
        <w:rPr>
          <w:sz w:val="28"/>
          <w:szCs w:val="28"/>
        </w:rPr>
        <w:t>участника международного договора</w:t>
      </w:r>
      <w:r w:rsidR="00DC5A09" w:rsidRPr="0017798A">
        <w:rPr>
          <w:sz w:val="28"/>
          <w:szCs w:val="28"/>
        </w:rPr>
        <w:t xml:space="preserve"> Российской Федерации</w:t>
      </w:r>
      <w:r w:rsidRPr="0017798A">
        <w:rPr>
          <w:sz w:val="28"/>
          <w:szCs w:val="28"/>
        </w:rPr>
        <w:t>, в соответствии</w:t>
      </w:r>
      <w:r w:rsidRPr="009A2932">
        <w:rPr>
          <w:sz w:val="28"/>
          <w:szCs w:val="28"/>
        </w:rPr>
        <w:t xml:space="preserve"> с которым иностранный гражданин имеет право находиться на муниципальной службе), дата прекращения гражданства</w:t>
      </w:r>
      <w:r w:rsidR="00DC5A09">
        <w:rPr>
          <w:sz w:val="28"/>
          <w:szCs w:val="28"/>
        </w:rPr>
        <w:t xml:space="preserve"> (подданства)</w:t>
      </w:r>
      <w:r w:rsidRPr="009A2932">
        <w:rPr>
          <w:sz w:val="28"/>
          <w:szCs w:val="28"/>
        </w:rPr>
        <w:t xml:space="preserve"> – в случае прекращения гражданства (подданства);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</w:t>
      </w:r>
      <w:r w:rsidR="00DC5A09">
        <w:rPr>
          <w:sz w:val="28"/>
          <w:szCs w:val="28"/>
        </w:rPr>
        <w:t xml:space="preserve"> (подданства)</w:t>
      </w:r>
      <w:r w:rsidRPr="009A2932">
        <w:rPr>
          <w:sz w:val="28"/>
          <w:szCs w:val="28"/>
        </w:rPr>
        <w:t xml:space="preserve">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2932">
        <w:rPr>
          <w:sz w:val="28"/>
          <w:szCs w:val="28"/>
        </w:rPr>
        <w:t>дата составления сообщения и подпись муниципального служащего.</w:t>
      </w:r>
    </w:p>
    <w:p w:rsidR="00375D39" w:rsidRPr="00164176" w:rsidRDefault="00375D39" w:rsidP="00375D39">
      <w:pPr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>К сообщению прилагаются подтверждающие документы (копии).</w:t>
      </w:r>
    </w:p>
    <w:p w:rsidR="00BE6F0B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 xml:space="preserve">5. Муниципальный служащий представляет сообщение в </w:t>
      </w:r>
      <w:r w:rsidR="00111D2D">
        <w:rPr>
          <w:sz w:val="28"/>
          <w:szCs w:val="28"/>
        </w:rPr>
        <w:t xml:space="preserve">отдел организационно-правовой работы и делопроизводства </w:t>
      </w:r>
      <w:r w:rsidR="00BE6F0B">
        <w:rPr>
          <w:sz w:val="28"/>
          <w:szCs w:val="28"/>
        </w:rPr>
        <w:t>администраци</w:t>
      </w:r>
      <w:r w:rsidR="00111D2D">
        <w:rPr>
          <w:sz w:val="28"/>
          <w:szCs w:val="28"/>
        </w:rPr>
        <w:t>и</w:t>
      </w:r>
      <w:r w:rsidR="00BE6F0B">
        <w:rPr>
          <w:sz w:val="28"/>
          <w:szCs w:val="28"/>
        </w:rPr>
        <w:t xml:space="preserve"> Мари-Турекского муниципального района на имя главы админис</w:t>
      </w:r>
      <w:r w:rsidR="00111D2D">
        <w:rPr>
          <w:sz w:val="28"/>
          <w:szCs w:val="28"/>
        </w:rPr>
        <w:t>трации или лица,</w:t>
      </w:r>
      <w:r w:rsidR="00BE6F0B">
        <w:rPr>
          <w:sz w:val="28"/>
          <w:szCs w:val="28"/>
        </w:rPr>
        <w:t xml:space="preserve"> </w:t>
      </w:r>
      <w:r w:rsidR="00111D2D">
        <w:rPr>
          <w:sz w:val="28"/>
          <w:szCs w:val="28"/>
        </w:rPr>
        <w:t>и</w:t>
      </w:r>
      <w:r w:rsidR="00BE6F0B">
        <w:rPr>
          <w:sz w:val="28"/>
          <w:szCs w:val="28"/>
        </w:rPr>
        <w:t>сполняющего его обязанности.</w:t>
      </w:r>
    </w:p>
    <w:p w:rsidR="00375D39" w:rsidRPr="00164176" w:rsidRDefault="00375D39" w:rsidP="00375D39">
      <w:pPr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 xml:space="preserve">6. Сообщение </w:t>
      </w:r>
      <w:r>
        <w:rPr>
          <w:sz w:val="28"/>
          <w:szCs w:val="28"/>
        </w:rPr>
        <w:t xml:space="preserve">муниципального служащего </w:t>
      </w:r>
      <w:r w:rsidRPr="00164176">
        <w:rPr>
          <w:sz w:val="28"/>
          <w:szCs w:val="28"/>
        </w:rPr>
        <w:t xml:space="preserve">подлежит регистрации </w:t>
      </w:r>
      <w:r>
        <w:rPr>
          <w:sz w:val="28"/>
          <w:szCs w:val="28"/>
        </w:rPr>
        <w:t xml:space="preserve">в </w:t>
      </w:r>
      <w:r w:rsidR="00111D2D">
        <w:rPr>
          <w:sz w:val="28"/>
          <w:szCs w:val="28"/>
        </w:rPr>
        <w:t xml:space="preserve">отделе организационно-правовой работы и делопроизводства администрации Мари-Турекского муниципального района </w:t>
      </w:r>
      <w:r w:rsidRPr="00164176">
        <w:rPr>
          <w:sz w:val="28"/>
          <w:szCs w:val="28"/>
        </w:rPr>
        <w:t>в день его поступления. В случае поступления сообщения в выходные или праздничные дни - в первый рабочий день, следующий за выходными или праздничными дням.</w:t>
      </w:r>
    </w:p>
    <w:p w:rsidR="00375D39" w:rsidRPr="00164176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164176">
        <w:rPr>
          <w:sz w:val="28"/>
          <w:szCs w:val="28"/>
        </w:rPr>
        <w:t xml:space="preserve">7. Сообщение муниципального служащего подлежит обязательной регистрации в Журнале регистрации сообщений </w:t>
      </w:r>
      <w:r w:rsidRPr="00164176">
        <w:rPr>
          <w:bCs/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</w:t>
      </w:r>
      <w:r w:rsidRPr="00164176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 xml:space="preserve">№ </w:t>
      </w:r>
      <w:r w:rsidRPr="00164176">
        <w:rPr>
          <w:sz w:val="28"/>
          <w:szCs w:val="28"/>
        </w:rPr>
        <w:t>2 к настоящему Порядку (далее – Журнал).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 xml:space="preserve">8. </w:t>
      </w:r>
      <w:r>
        <w:rPr>
          <w:sz w:val="28"/>
          <w:szCs w:val="28"/>
        </w:rPr>
        <w:t>Р</w:t>
      </w:r>
      <w:r w:rsidRPr="00164176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9A2932">
        <w:rPr>
          <w:sz w:val="28"/>
          <w:szCs w:val="28"/>
        </w:rPr>
        <w:t xml:space="preserve"> сообщения</w:t>
      </w:r>
      <w:r>
        <w:rPr>
          <w:sz w:val="28"/>
          <w:szCs w:val="28"/>
        </w:rPr>
        <w:t xml:space="preserve"> муниципального служащего осуществляет</w:t>
      </w:r>
      <w:r w:rsidRPr="009A2932">
        <w:rPr>
          <w:sz w:val="28"/>
          <w:szCs w:val="28"/>
        </w:rPr>
        <w:t xml:space="preserve"> </w:t>
      </w:r>
      <w:r w:rsidR="00111D2D">
        <w:rPr>
          <w:sz w:val="28"/>
          <w:szCs w:val="28"/>
        </w:rPr>
        <w:t xml:space="preserve">заместитель руководителя отдела организационно-правовой работы и делопроизводства  администрации Мари-Турекского муниципального района (далее – ответственное лицо), </w:t>
      </w:r>
      <w:r w:rsidRPr="009A0AF4">
        <w:rPr>
          <w:sz w:val="28"/>
          <w:szCs w:val="28"/>
        </w:rPr>
        <w:t>в ходе которого он</w:t>
      </w:r>
      <w:r>
        <w:rPr>
          <w:i/>
          <w:sz w:val="28"/>
          <w:szCs w:val="28"/>
        </w:rPr>
        <w:t xml:space="preserve"> </w:t>
      </w:r>
      <w:r w:rsidRPr="009A2932">
        <w:rPr>
          <w:sz w:val="28"/>
          <w:szCs w:val="28"/>
        </w:rPr>
        <w:t xml:space="preserve">имеет право проводить собеседование с муниципальным служащим, направившим сообщение, получать </w:t>
      </w:r>
      <w:r>
        <w:rPr>
          <w:sz w:val="28"/>
          <w:szCs w:val="28"/>
        </w:rPr>
        <w:t xml:space="preserve">дополнительные </w:t>
      </w:r>
      <w:r w:rsidRPr="009A2932">
        <w:rPr>
          <w:sz w:val="28"/>
          <w:szCs w:val="28"/>
        </w:rPr>
        <w:t xml:space="preserve">письменные пояснения по изложенным в </w:t>
      </w:r>
      <w:r w:rsidRPr="009A2932">
        <w:rPr>
          <w:sz w:val="28"/>
          <w:szCs w:val="28"/>
        </w:rPr>
        <w:lastRenderedPageBreak/>
        <w:t>сообщении обстоятельствам.</w:t>
      </w:r>
    </w:p>
    <w:p w:rsidR="00375D39" w:rsidRPr="00164176" w:rsidRDefault="00375D39" w:rsidP="003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4176">
        <w:rPr>
          <w:sz w:val="28"/>
          <w:szCs w:val="28"/>
        </w:rPr>
        <w:t>. По результатам рассмотрения сообщения</w:t>
      </w:r>
      <w:r w:rsidR="006779C6">
        <w:rPr>
          <w:sz w:val="28"/>
          <w:szCs w:val="28"/>
        </w:rPr>
        <w:t xml:space="preserve">, </w:t>
      </w:r>
      <w:r w:rsidRPr="006779C6">
        <w:rPr>
          <w:sz w:val="28"/>
          <w:szCs w:val="28"/>
        </w:rPr>
        <w:t xml:space="preserve">ответственное </w:t>
      </w:r>
      <w:r w:rsidR="00111D2D" w:rsidRPr="006779C6">
        <w:rPr>
          <w:sz w:val="28"/>
          <w:szCs w:val="28"/>
        </w:rPr>
        <w:t>лицо</w:t>
      </w:r>
      <w:r w:rsidRPr="00164176">
        <w:rPr>
          <w:i/>
          <w:sz w:val="28"/>
          <w:szCs w:val="28"/>
        </w:rPr>
        <w:t xml:space="preserve"> </w:t>
      </w:r>
      <w:r w:rsidRPr="00164176">
        <w:rPr>
          <w:sz w:val="28"/>
          <w:szCs w:val="28"/>
        </w:rPr>
        <w:t>готовит заключение в день регистрации сообщения, которое должно содержать:</w:t>
      </w:r>
    </w:p>
    <w:p w:rsidR="00375D39" w:rsidRDefault="00375D39" w:rsidP="00375D39">
      <w:pPr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>- инф</w:t>
      </w:r>
      <w:r>
        <w:rPr>
          <w:sz w:val="28"/>
          <w:szCs w:val="28"/>
        </w:rPr>
        <w:t>ормацию, изложенную в сообщении;</w:t>
      </w:r>
    </w:p>
    <w:p w:rsidR="00375D39" w:rsidRPr="009A2932" w:rsidRDefault="00375D39" w:rsidP="00375D3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932">
        <w:rPr>
          <w:sz w:val="28"/>
          <w:szCs w:val="28"/>
        </w:rPr>
        <w:t>информацию, полученную от муниципального служащего, направившего сообщение</w:t>
      </w:r>
      <w:r>
        <w:rPr>
          <w:sz w:val="28"/>
          <w:szCs w:val="28"/>
        </w:rPr>
        <w:t xml:space="preserve"> (при наличии)</w:t>
      </w:r>
      <w:r w:rsidRPr="009A2932">
        <w:rPr>
          <w:sz w:val="28"/>
          <w:szCs w:val="28"/>
        </w:rPr>
        <w:t>;</w:t>
      </w:r>
    </w:p>
    <w:p w:rsidR="00375D39" w:rsidRPr="00164176" w:rsidRDefault="00375D39" w:rsidP="00375D39">
      <w:pPr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 xml:space="preserve">- вывод о наличии либо отсутствии выявленных при рассмотрении сообщения нарушений требований Федерального </w:t>
      </w:r>
      <w:r>
        <w:rPr>
          <w:sz w:val="28"/>
          <w:szCs w:val="28"/>
        </w:rPr>
        <w:t>закона от 02.03.2007 № 25-ФЗ «</w:t>
      </w:r>
      <w:r w:rsidRPr="00164176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64176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375D39" w:rsidRPr="006779C6" w:rsidRDefault="00375D39" w:rsidP="003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4176">
        <w:rPr>
          <w:sz w:val="28"/>
          <w:szCs w:val="28"/>
        </w:rPr>
        <w:t>. Сообщение, заключение и подтверждающие документы (копии) в день регистрации сообщения направляются</w:t>
      </w:r>
      <w:r w:rsidR="006779C6">
        <w:rPr>
          <w:sz w:val="28"/>
          <w:szCs w:val="28"/>
        </w:rPr>
        <w:t xml:space="preserve">, </w:t>
      </w:r>
      <w:r w:rsidRPr="006779C6">
        <w:rPr>
          <w:sz w:val="28"/>
          <w:szCs w:val="28"/>
        </w:rPr>
        <w:t xml:space="preserve">ответственным </w:t>
      </w:r>
      <w:r w:rsidR="006A2FC2" w:rsidRPr="006779C6">
        <w:rPr>
          <w:sz w:val="28"/>
          <w:szCs w:val="28"/>
        </w:rPr>
        <w:t>лицом</w:t>
      </w:r>
      <w:r w:rsidR="006779C6" w:rsidRPr="006779C6">
        <w:rPr>
          <w:sz w:val="28"/>
          <w:szCs w:val="28"/>
        </w:rPr>
        <w:t>,</w:t>
      </w:r>
      <w:r w:rsidR="006A2FC2" w:rsidRPr="006779C6">
        <w:rPr>
          <w:sz w:val="28"/>
          <w:szCs w:val="28"/>
        </w:rPr>
        <w:t xml:space="preserve"> главе администрации Мари - Турекского муниципального района</w:t>
      </w:r>
      <w:r w:rsidRPr="006779C6">
        <w:rPr>
          <w:sz w:val="28"/>
          <w:szCs w:val="28"/>
        </w:rPr>
        <w:t xml:space="preserve"> или лицу, исполняющему его обязанности, для принятия решения.</w:t>
      </w:r>
    </w:p>
    <w:p w:rsidR="00375D39" w:rsidRPr="009A2932" w:rsidRDefault="00375D39" w:rsidP="00375D39">
      <w:pPr>
        <w:ind w:firstLine="709"/>
        <w:jc w:val="both"/>
        <w:rPr>
          <w:sz w:val="28"/>
          <w:szCs w:val="28"/>
        </w:rPr>
      </w:pPr>
      <w:r w:rsidRPr="00D77715">
        <w:rPr>
          <w:sz w:val="28"/>
          <w:szCs w:val="28"/>
        </w:rPr>
        <w:t xml:space="preserve">11. Глава </w:t>
      </w:r>
      <w:r w:rsidR="00D77715" w:rsidRPr="00D77715">
        <w:rPr>
          <w:sz w:val="28"/>
          <w:szCs w:val="28"/>
        </w:rPr>
        <w:t>администрации Мари-Турекского муниципального района и</w:t>
      </w:r>
      <w:r w:rsidRPr="00D77715">
        <w:rPr>
          <w:sz w:val="28"/>
          <w:szCs w:val="28"/>
        </w:rPr>
        <w:t>ли лицо</w:t>
      </w:r>
      <w:r w:rsidRPr="009A2932">
        <w:rPr>
          <w:sz w:val="28"/>
          <w:szCs w:val="28"/>
        </w:rPr>
        <w:t xml:space="preserve">, </w:t>
      </w:r>
      <w:r w:rsidRPr="00D77715">
        <w:rPr>
          <w:sz w:val="28"/>
          <w:szCs w:val="28"/>
        </w:rPr>
        <w:t xml:space="preserve">исполняющее его обязанности, не позднее </w:t>
      </w:r>
      <w:r w:rsidR="00D77715" w:rsidRPr="00D77715">
        <w:rPr>
          <w:sz w:val="28"/>
          <w:szCs w:val="28"/>
        </w:rPr>
        <w:t xml:space="preserve">2 </w:t>
      </w:r>
      <w:r w:rsidRPr="00D77715">
        <w:rPr>
          <w:sz w:val="28"/>
          <w:szCs w:val="28"/>
        </w:rPr>
        <w:t>рабочих дней со дня регистрации</w:t>
      </w:r>
      <w:r w:rsidR="00D77715" w:rsidRPr="00D77715">
        <w:rPr>
          <w:sz w:val="28"/>
          <w:szCs w:val="28"/>
        </w:rPr>
        <w:t xml:space="preserve"> </w:t>
      </w:r>
      <w:r w:rsidRPr="00D77715">
        <w:rPr>
          <w:sz w:val="28"/>
          <w:szCs w:val="28"/>
        </w:rPr>
        <w:t>сообщения</w:t>
      </w:r>
      <w:r w:rsidR="00D77715">
        <w:rPr>
          <w:sz w:val="28"/>
          <w:szCs w:val="28"/>
        </w:rPr>
        <w:t>,</w:t>
      </w:r>
      <w:r w:rsidRPr="00D77715">
        <w:rPr>
          <w:sz w:val="28"/>
          <w:szCs w:val="28"/>
        </w:rPr>
        <w:t xml:space="preserve"> принимает решение об освобождении от замещаемой должности</w:t>
      </w:r>
      <w:r w:rsidRPr="009A2932">
        <w:rPr>
          <w:sz w:val="28"/>
          <w:szCs w:val="28"/>
        </w:rPr>
        <w:t xml:space="preserve">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375D39" w:rsidRPr="00164176" w:rsidRDefault="00375D39" w:rsidP="00375D39">
      <w:pPr>
        <w:ind w:firstLine="709"/>
        <w:jc w:val="both"/>
        <w:rPr>
          <w:sz w:val="28"/>
          <w:szCs w:val="28"/>
        </w:rPr>
      </w:pPr>
      <w:r w:rsidRPr="0016417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4176">
        <w:rPr>
          <w:sz w:val="28"/>
          <w:szCs w:val="28"/>
        </w:rPr>
        <w:t>. Сообщение</w:t>
      </w:r>
      <w:r>
        <w:rPr>
          <w:sz w:val="28"/>
          <w:szCs w:val="28"/>
        </w:rPr>
        <w:t xml:space="preserve"> муниципального служащего</w:t>
      </w:r>
      <w:r w:rsidRPr="00164176">
        <w:rPr>
          <w:i/>
          <w:sz w:val="28"/>
          <w:szCs w:val="28"/>
        </w:rPr>
        <w:t>,</w:t>
      </w:r>
      <w:r w:rsidRPr="00164176">
        <w:rPr>
          <w:sz w:val="28"/>
          <w:szCs w:val="28"/>
        </w:rPr>
        <w:t xml:space="preserve"> заключение и подтверждающие документы (копии) приобщаются к личному делу муниципального служащего.</w:t>
      </w: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Default="00375D39" w:rsidP="00375D39">
      <w:pPr>
        <w:ind w:firstLine="709"/>
        <w:jc w:val="both"/>
        <w:rPr>
          <w:sz w:val="28"/>
          <w:szCs w:val="28"/>
        </w:rPr>
      </w:pPr>
    </w:p>
    <w:p w:rsidR="00375D39" w:rsidRPr="00D77715" w:rsidRDefault="00375D39" w:rsidP="00D77715">
      <w:pPr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  <w:r w:rsidRPr="00D77715">
        <w:rPr>
          <w:sz w:val="26"/>
          <w:szCs w:val="26"/>
        </w:rPr>
        <w:t>Приложение № 1</w:t>
      </w:r>
    </w:p>
    <w:p w:rsidR="00375D39" w:rsidRPr="00D77715" w:rsidRDefault="00375D39" w:rsidP="00D77715">
      <w:pPr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</w:p>
    <w:p w:rsidR="00375D39" w:rsidRPr="00D77715" w:rsidRDefault="00375D39" w:rsidP="00D77715">
      <w:pPr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  <w:r w:rsidRPr="00D77715">
        <w:rPr>
          <w:sz w:val="26"/>
          <w:szCs w:val="26"/>
        </w:rPr>
        <w:t xml:space="preserve">к Порядку сообщения представителю нанимателя (работодателю) муниципальным служащим администрации </w:t>
      </w:r>
      <w:r w:rsidR="00D77715" w:rsidRPr="00D77715">
        <w:rPr>
          <w:sz w:val="26"/>
          <w:szCs w:val="26"/>
        </w:rPr>
        <w:t xml:space="preserve">Мари-Турекского муниципального района </w:t>
      </w:r>
      <w:r w:rsidRPr="00D77715">
        <w:rPr>
          <w:sz w:val="26"/>
          <w:szCs w:val="26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375D39" w:rsidRDefault="00375D39" w:rsidP="00D77715">
      <w:pPr>
        <w:autoSpaceDN w:val="0"/>
        <w:adjustRightInd w:val="0"/>
        <w:jc w:val="center"/>
        <w:rPr>
          <w:sz w:val="26"/>
          <w:szCs w:val="26"/>
        </w:rPr>
      </w:pPr>
    </w:p>
    <w:p w:rsidR="00D77715" w:rsidRPr="00D77715" w:rsidRDefault="00D77715" w:rsidP="00D77715">
      <w:pPr>
        <w:autoSpaceDN w:val="0"/>
        <w:adjustRightInd w:val="0"/>
        <w:jc w:val="center"/>
        <w:rPr>
          <w:sz w:val="26"/>
          <w:szCs w:val="26"/>
        </w:rPr>
      </w:pPr>
    </w:p>
    <w:p w:rsidR="00375D39" w:rsidRPr="00D77715" w:rsidRDefault="00375D39" w:rsidP="00375D39">
      <w:pPr>
        <w:autoSpaceDN w:val="0"/>
        <w:adjustRightInd w:val="0"/>
        <w:jc w:val="both"/>
        <w:rPr>
          <w:sz w:val="26"/>
          <w:szCs w:val="26"/>
        </w:rPr>
      </w:pPr>
      <w:bookmarkStart w:id="2" w:name="Par71"/>
      <w:bookmarkEnd w:id="2"/>
    </w:p>
    <w:p w:rsidR="00375D39" w:rsidRPr="00D77715" w:rsidRDefault="00375D39" w:rsidP="00375D39">
      <w:pPr>
        <w:autoSpaceDN w:val="0"/>
        <w:adjustRightInd w:val="0"/>
        <w:jc w:val="center"/>
        <w:rPr>
          <w:sz w:val="26"/>
          <w:szCs w:val="26"/>
        </w:rPr>
      </w:pPr>
      <w:r w:rsidRPr="00D77715">
        <w:rPr>
          <w:sz w:val="26"/>
          <w:szCs w:val="26"/>
        </w:rPr>
        <w:t>СООБЩЕНИЕ</w:t>
      </w:r>
    </w:p>
    <w:p w:rsidR="00375D39" w:rsidRPr="00D77715" w:rsidRDefault="00375D39" w:rsidP="00375D39">
      <w:pPr>
        <w:autoSpaceDN w:val="0"/>
        <w:adjustRightInd w:val="0"/>
        <w:jc w:val="center"/>
        <w:rPr>
          <w:sz w:val="26"/>
          <w:szCs w:val="26"/>
        </w:rPr>
      </w:pPr>
    </w:p>
    <w:p w:rsidR="00375D39" w:rsidRPr="00D77715" w:rsidRDefault="00375D39" w:rsidP="00375D39">
      <w:pPr>
        <w:autoSpaceDN w:val="0"/>
        <w:adjustRightInd w:val="0"/>
        <w:jc w:val="center"/>
        <w:rPr>
          <w:sz w:val="26"/>
          <w:szCs w:val="26"/>
        </w:rPr>
      </w:pPr>
      <w:r w:rsidRPr="00D77715">
        <w:rPr>
          <w:sz w:val="26"/>
          <w:szCs w:val="26"/>
        </w:rPr>
        <w:t xml:space="preserve">муниципального служащего администрации </w:t>
      </w:r>
      <w:r w:rsidR="00D77715">
        <w:rPr>
          <w:sz w:val="26"/>
          <w:szCs w:val="26"/>
        </w:rPr>
        <w:t xml:space="preserve">Мари-Турекского муниципального района Республики Марий Эл </w:t>
      </w:r>
      <w:r w:rsidRPr="00D77715">
        <w:rPr>
          <w:sz w:val="26"/>
          <w:szCs w:val="26"/>
        </w:rPr>
        <w:t xml:space="preserve">о прекращении гражданства Российской Федерации, </w:t>
      </w:r>
    </w:p>
    <w:p w:rsidR="00375D39" w:rsidRPr="00D77715" w:rsidRDefault="00375D39" w:rsidP="00375D39">
      <w:pPr>
        <w:autoSpaceDN w:val="0"/>
        <w:adjustRightInd w:val="0"/>
        <w:jc w:val="center"/>
        <w:rPr>
          <w:sz w:val="26"/>
          <w:szCs w:val="26"/>
        </w:rPr>
      </w:pPr>
      <w:r w:rsidRPr="00D77715">
        <w:rPr>
          <w:sz w:val="26"/>
          <w:szCs w:val="26"/>
        </w:rPr>
        <w:t>о приобретении гражданства (подданства) иностранного государства</w:t>
      </w:r>
    </w:p>
    <w:p w:rsidR="00375D39" w:rsidRDefault="00375D39" w:rsidP="00375D39">
      <w:pPr>
        <w:autoSpaceDN w:val="0"/>
        <w:adjustRightInd w:val="0"/>
        <w:jc w:val="both"/>
      </w:pPr>
    </w:p>
    <w:p w:rsidR="00D77715" w:rsidRPr="004D0EE2" w:rsidRDefault="00D77715" w:rsidP="00375D39">
      <w:pPr>
        <w:autoSpaceDN w:val="0"/>
        <w:adjustRightInd w:val="0"/>
        <w:jc w:val="both"/>
      </w:pPr>
    </w:p>
    <w:p w:rsidR="00D77715" w:rsidRPr="00D77715" w:rsidRDefault="00D77715" w:rsidP="00375D39">
      <w:pPr>
        <w:autoSpaceDN w:val="0"/>
        <w:adjustRightInd w:val="0"/>
        <w:ind w:left="5245"/>
        <w:jc w:val="both"/>
        <w:rPr>
          <w:sz w:val="26"/>
          <w:szCs w:val="26"/>
        </w:rPr>
      </w:pPr>
      <w:r w:rsidRPr="00D77715">
        <w:rPr>
          <w:sz w:val="26"/>
          <w:szCs w:val="26"/>
        </w:rPr>
        <w:t>Главе администрации Мари-Турекского муниципального района Республики Марий Эл</w:t>
      </w:r>
    </w:p>
    <w:p w:rsidR="00375D39" w:rsidRPr="00D77715" w:rsidRDefault="00375D39" w:rsidP="00375D39">
      <w:pPr>
        <w:autoSpaceDN w:val="0"/>
        <w:adjustRightInd w:val="0"/>
        <w:ind w:left="5245"/>
        <w:jc w:val="both"/>
        <w:rPr>
          <w:sz w:val="26"/>
          <w:szCs w:val="26"/>
        </w:rPr>
      </w:pPr>
      <w:r w:rsidRPr="00D77715">
        <w:rPr>
          <w:sz w:val="26"/>
          <w:szCs w:val="26"/>
        </w:rPr>
        <w:t>______</w:t>
      </w:r>
      <w:r w:rsidR="00D77715">
        <w:rPr>
          <w:sz w:val="26"/>
          <w:szCs w:val="26"/>
        </w:rPr>
        <w:t>_________________________</w:t>
      </w:r>
    </w:p>
    <w:p w:rsidR="00375D39" w:rsidRPr="00D77715" w:rsidRDefault="00375D39" w:rsidP="00375D39">
      <w:pPr>
        <w:autoSpaceDN w:val="0"/>
        <w:adjustRightInd w:val="0"/>
        <w:ind w:left="5245"/>
        <w:jc w:val="both"/>
        <w:rPr>
          <w:sz w:val="26"/>
          <w:szCs w:val="26"/>
        </w:rPr>
      </w:pPr>
      <w:r w:rsidRPr="00D77715">
        <w:rPr>
          <w:sz w:val="26"/>
          <w:szCs w:val="26"/>
        </w:rPr>
        <w:t>______</w:t>
      </w:r>
      <w:r w:rsidR="00D77715">
        <w:rPr>
          <w:sz w:val="26"/>
          <w:szCs w:val="26"/>
        </w:rPr>
        <w:t>_________________________</w:t>
      </w:r>
    </w:p>
    <w:p w:rsidR="00375D39" w:rsidRDefault="00375D39" w:rsidP="00375D39">
      <w:pPr>
        <w:pBdr>
          <w:bottom w:val="single" w:sz="12" w:space="1" w:color="auto"/>
        </w:pBdr>
        <w:autoSpaceDN w:val="0"/>
        <w:adjustRightInd w:val="0"/>
        <w:ind w:left="5245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(фамилия, инициалы</w:t>
      </w:r>
      <w:r w:rsidRPr="004D0EE2">
        <w:t xml:space="preserve"> </w:t>
      </w:r>
      <w:r w:rsidRPr="004D0EE2">
        <w:rPr>
          <w:sz w:val="16"/>
          <w:szCs w:val="16"/>
        </w:rPr>
        <w:t>представителя нанимателя)</w:t>
      </w:r>
    </w:p>
    <w:p w:rsidR="00D77715" w:rsidRDefault="00D77715" w:rsidP="00375D39">
      <w:pPr>
        <w:pBdr>
          <w:bottom w:val="single" w:sz="12" w:space="1" w:color="auto"/>
        </w:pBdr>
        <w:autoSpaceDN w:val="0"/>
        <w:adjustRightInd w:val="0"/>
        <w:ind w:left="5245"/>
        <w:jc w:val="center"/>
        <w:rPr>
          <w:sz w:val="16"/>
          <w:szCs w:val="16"/>
        </w:rPr>
      </w:pPr>
    </w:p>
    <w:p w:rsidR="00375D39" w:rsidRPr="004D0EE2" w:rsidRDefault="00375D39" w:rsidP="00375D39">
      <w:pPr>
        <w:autoSpaceDN w:val="0"/>
        <w:adjustRightInd w:val="0"/>
        <w:ind w:left="5245"/>
        <w:jc w:val="both"/>
      </w:pPr>
    </w:p>
    <w:p w:rsidR="00375D39" w:rsidRDefault="00375D39" w:rsidP="00375D39">
      <w:pPr>
        <w:autoSpaceDN w:val="0"/>
        <w:adjustRightInd w:val="0"/>
        <w:ind w:left="5245"/>
        <w:jc w:val="both"/>
      </w:pPr>
      <w:r w:rsidRPr="004D0EE2">
        <w:t>от____</w:t>
      </w:r>
      <w:r>
        <w:t>_____________________________</w:t>
      </w:r>
      <w:r w:rsidR="00D77715">
        <w:t>____</w:t>
      </w:r>
      <w:r>
        <w:t>_</w:t>
      </w:r>
    </w:p>
    <w:p w:rsidR="00375D39" w:rsidRPr="005B68F3" w:rsidRDefault="00375D39" w:rsidP="00375D39">
      <w:pPr>
        <w:autoSpaceDN w:val="0"/>
        <w:adjustRightInd w:val="0"/>
        <w:ind w:left="5245"/>
        <w:jc w:val="both"/>
      </w:pPr>
      <w:r w:rsidRPr="004D0EE2">
        <w:rPr>
          <w:sz w:val="16"/>
          <w:szCs w:val="16"/>
        </w:rPr>
        <w:t>(фамилия, имя, отчество (последнее –</w:t>
      </w:r>
      <w:r w:rsidRPr="004D0EE2">
        <w:t xml:space="preserve"> </w:t>
      </w:r>
      <w:r w:rsidRPr="004D0EE2">
        <w:rPr>
          <w:sz w:val="16"/>
          <w:szCs w:val="16"/>
        </w:rPr>
        <w:t>при наличии)</w:t>
      </w:r>
    </w:p>
    <w:p w:rsidR="00375D39" w:rsidRPr="004D0EE2" w:rsidRDefault="00375D39" w:rsidP="00375D39">
      <w:pPr>
        <w:autoSpaceDN w:val="0"/>
        <w:adjustRightInd w:val="0"/>
        <w:ind w:left="5245"/>
        <w:jc w:val="both"/>
      </w:pPr>
      <w:r w:rsidRPr="004D0EE2">
        <w:t>_______</w:t>
      </w:r>
      <w:r>
        <w:t>____________________________</w:t>
      </w:r>
      <w:r w:rsidR="00D77715">
        <w:t>____</w:t>
      </w:r>
      <w:r>
        <w:t>_</w:t>
      </w:r>
    </w:p>
    <w:p w:rsidR="00375D39" w:rsidRPr="004D0EE2" w:rsidRDefault="00375D39" w:rsidP="00375D39">
      <w:pPr>
        <w:autoSpaceDN w:val="0"/>
        <w:adjustRightInd w:val="0"/>
        <w:ind w:left="5245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муниципального служащего,</w:t>
      </w:r>
      <w:r w:rsidRPr="004D0EE2">
        <w:t xml:space="preserve"> </w:t>
      </w:r>
      <w:r w:rsidRPr="004D0EE2">
        <w:rPr>
          <w:sz w:val="16"/>
          <w:szCs w:val="16"/>
        </w:rPr>
        <w:t>замещаемая должность)</w:t>
      </w:r>
    </w:p>
    <w:p w:rsidR="00375D39" w:rsidRPr="004D0EE2" w:rsidRDefault="00375D39" w:rsidP="00375D39">
      <w:pPr>
        <w:autoSpaceDN w:val="0"/>
        <w:adjustRightInd w:val="0"/>
        <w:jc w:val="both"/>
      </w:pPr>
    </w:p>
    <w:p w:rsidR="00375D39" w:rsidRPr="00D77715" w:rsidRDefault="00375D39" w:rsidP="00375D39">
      <w:pPr>
        <w:autoSpaceDN w:val="0"/>
        <w:adjustRightInd w:val="0"/>
        <w:ind w:firstLine="720"/>
        <w:jc w:val="both"/>
        <w:rPr>
          <w:rFonts w:ascii="Courier New" w:hAnsi="Courier New" w:cs="Courier New"/>
          <w:sz w:val="26"/>
          <w:szCs w:val="26"/>
        </w:rPr>
      </w:pPr>
      <w:r w:rsidRPr="00D77715">
        <w:rPr>
          <w:sz w:val="26"/>
          <w:szCs w:val="26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D77715" w:rsidRDefault="00375D39" w:rsidP="00375D39">
      <w:pPr>
        <w:autoSpaceDN w:val="0"/>
        <w:adjustRightInd w:val="0"/>
        <w:jc w:val="center"/>
        <w:rPr>
          <w:rFonts w:ascii="Courier New" w:hAnsi="Courier New" w:cs="Courier New"/>
        </w:rPr>
      </w:pPr>
      <w:r w:rsidRPr="004D0EE2">
        <w:rPr>
          <w:rFonts w:ascii="Courier New" w:hAnsi="Courier New" w:cs="Courier New"/>
        </w:rPr>
        <w:t>__________________________________________________</w:t>
      </w:r>
      <w:r>
        <w:rPr>
          <w:rFonts w:ascii="Courier New" w:hAnsi="Courier New" w:cs="Courier New"/>
        </w:rPr>
        <w:t>___________________________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(указать:</w:t>
      </w:r>
    </w:p>
    <w:p w:rsidR="00375D39" w:rsidRPr="004D0EE2" w:rsidRDefault="00375D39" w:rsidP="00375D39">
      <w:pPr>
        <w:autoSpaceDN w:val="0"/>
        <w:adjustRightInd w:val="0"/>
        <w:jc w:val="center"/>
        <w:rPr>
          <w:rFonts w:ascii="Courier New" w:hAnsi="Courier New" w:cs="Courier New"/>
        </w:rPr>
      </w:pPr>
      <w:r w:rsidRPr="004D0EE2">
        <w:rPr>
          <w:rFonts w:ascii="Courier New" w:hAnsi="Courier New" w:cs="Courier New"/>
        </w:rPr>
        <w:t>__________________________________________________</w:t>
      </w:r>
      <w:r>
        <w:rPr>
          <w:rFonts w:ascii="Courier New" w:hAnsi="Courier New" w:cs="Courier New"/>
        </w:rPr>
        <w:t>___________________________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</w:p>
    <w:p w:rsidR="00375D39" w:rsidRPr="004D0EE2" w:rsidRDefault="00375D39" w:rsidP="00375D39">
      <w:pPr>
        <w:autoSpaceDN w:val="0"/>
        <w:adjustRightInd w:val="0"/>
        <w:jc w:val="center"/>
      </w:pPr>
      <w:r w:rsidRPr="004D0EE2">
        <w:t>___________________________________________________________________</w:t>
      </w:r>
      <w:r>
        <w:t>__________________________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участника международного договора, в соответствии с которым иностранный</w:t>
      </w:r>
      <w:r w:rsidRPr="004D0EE2">
        <w:t xml:space="preserve"> </w:t>
      </w:r>
      <w:r w:rsidRPr="004D0EE2">
        <w:rPr>
          <w:sz w:val="16"/>
          <w:szCs w:val="16"/>
        </w:rPr>
        <w:t xml:space="preserve">гражданин имеет право находиться на муниципальной </w:t>
      </w:r>
    </w:p>
    <w:p w:rsidR="00375D39" w:rsidRPr="004D0EE2" w:rsidRDefault="00375D39" w:rsidP="00375D39">
      <w:pPr>
        <w:autoSpaceDN w:val="0"/>
        <w:adjustRightInd w:val="0"/>
        <w:jc w:val="center"/>
      </w:pPr>
      <w:r w:rsidRPr="004D0EE2">
        <w:t>___________________________________________________________________</w:t>
      </w:r>
      <w:r>
        <w:t>__________________________</w:t>
      </w:r>
    </w:p>
    <w:p w:rsidR="00375D39" w:rsidRPr="004D0EE2" w:rsidRDefault="00D77715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 xml:space="preserve">службе), </w:t>
      </w:r>
      <w:r w:rsidR="00375D39" w:rsidRPr="004D0EE2">
        <w:rPr>
          <w:sz w:val="16"/>
          <w:szCs w:val="16"/>
        </w:rPr>
        <w:t>дату прекращения гражданства – в случае прекращения гражданства (подданства);</w:t>
      </w:r>
    </w:p>
    <w:p w:rsidR="00375D39" w:rsidRPr="004D0EE2" w:rsidRDefault="00375D39" w:rsidP="00375D39">
      <w:pPr>
        <w:autoSpaceDN w:val="0"/>
        <w:adjustRightInd w:val="0"/>
        <w:jc w:val="center"/>
      </w:pPr>
      <w:r w:rsidRPr="004D0EE2">
        <w:t>___________________________________________________________________</w:t>
      </w:r>
      <w:r>
        <w:t>__________________________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375D39" w:rsidRPr="004D0EE2" w:rsidRDefault="00375D39" w:rsidP="00375D39">
      <w:pPr>
        <w:autoSpaceDN w:val="0"/>
        <w:adjustRightInd w:val="0"/>
        <w:jc w:val="center"/>
      </w:pPr>
      <w:r w:rsidRPr="004D0EE2">
        <w:t>___________________________________________________________________</w:t>
      </w:r>
      <w:r>
        <w:t>__________________________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>документ, подтверждающий право на постоянное проживание гражданина на территории</w:t>
      </w:r>
      <w:r w:rsidRPr="004D0EE2">
        <w:t xml:space="preserve"> </w:t>
      </w:r>
      <w:r w:rsidRPr="004D0EE2">
        <w:rPr>
          <w:sz w:val="16"/>
          <w:szCs w:val="16"/>
        </w:rPr>
        <w:t xml:space="preserve">иностранного государства, дату 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t>__________________________________________________________________</w:t>
      </w:r>
      <w:r>
        <w:t>___________________________</w:t>
      </w:r>
    </w:p>
    <w:p w:rsidR="00375D39" w:rsidRPr="004D0EE2" w:rsidRDefault="00D77715" w:rsidP="00375D39">
      <w:pPr>
        <w:autoSpaceDN w:val="0"/>
        <w:adjustRightInd w:val="0"/>
        <w:jc w:val="center"/>
      </w:pPr>
      <w:r w:rsidRPr="004D0EE2">
        <w:rPr>
          <w:sz w:val="16"/>
          <w:szCs w:val="16"/>
        </w:rPr>
        <w:t xml:space="preserve">приобретения </w:t>
      </w:r>
      <w:r w:rsidR="00375D39" w:rsidRPr="004D0EE2">
        <w:rPr>
          <w:sz w:val="16"/>
          <w:szCs w:val="16"/>
        </w:rPr>
        <w:t>гражданства либо права на постоянное проживание гражданина на</w:t>
      </w:r>
      <w:r w:rsidR="00375D39" w:rsidRPr="004D0EE2">
        <w:t xml:space="preserve"> </w:t>
      </w:r>
      <w:r w:rsidR="00375D39" w:rsidRPr="004D0EE2">
        <w:rPr>
          <w:sz w:val="16"/>
          <w:szCs w:val="16"/>
        </w:rPr>
        <w:t xml:space="preserve">территории иностранного государства – в случае </w:t>
      </w:r>
      <w:r w:rsidR="00375D39" w:rsidRPr="004D0EE2">
        <w:t>___________________________________________________________________</w:t>
      </w:r>
      <w:r w:rsidR="00375D39">
        <w:t>__________________________</w:t>
      </w:r>
    </w:p>
    <w:p w:rsidR="00375D39" w:rsidRPr="004D0EE2" w:rsidRDefault="00D77715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 xml:space="preserve">приобретения гражданства </w:t>
      </w:r>
      <w:r w:rsidR="00375D39" w:rsidRPr="004D0EE2">
        <w:rPr>
          <w:sz w:val="16"/>
          <w:szCs w:val="16"/>
        </w:rPr>
        <w:t>(подданства) либо получения вида на</w:t>
      </w:r>
      <w:r w:rsidR="00375D39" w:rsidRPr="004D0EE2">
        <w:t xml:space="preserve"> </w:t>
      </w:r>
      <w:r w:rsidR="00375D39" w:rsidRPr="004D0EE2">
        <w:rPr>
          <w:sz w:val="16"/>
          <w:szCs w:val="16"/>
        </w:rPr>
        <w:t xml:space="preserve">жительство или иного документа, подтверждающего право на </w:t>
      </w:r>
    </w:p>
    <w:p w:rsidR="00375D39" w:rsidRPr="004D0EE2" w:rsidRDefault="00375D39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t>__________________________________________________________________________________</w:t>
      </w:r>
      <w:r>
        <w:t>___________</w:t>
      </w:r>
    </w:p>
    <w:p w:rsidR="00375D39" w:rsidRPr="004D0EE2" w:rsidRDefault="00D77715" w:rsidP="00375D39">
      <w:pPr>
        <w:autoSpaceDN w:val="0"/>
        <w:adjustRightInd w:val="0"/>
        <w:jc w:val="center"/>
        <w:rPr>
          <w:sz w:val="16"/>
          <w:szCs w:val="16"/>
        </w:rPr>
      </w:pPr>
      <w:r w:rsidRPr="004D0EE2">
        <w:rPr>
          <w:sz w:val="16"/>
          <w:szCs w:val="16"/>
        </w:rPr>
        <w:t xml:space="preserve">постоянное проживание гражданина на </w:t>
      </w:r>
      <w:r w:rsidR="00375D39" w:rsidRPr="004D0EE2">
        <w:rPr>
          <w:sz w:val="16"/>
          <w:szCs w:val="16"/>
        </w:rPr>
        <w:t>территории иностранного государства)</w:t>
      </w:r>
    </w:p>
    <w:p w:rsidR="00375D39" w:rsidRPr="004D0EE2" w:rsidRDefault="00375D39" w:rsidP="00375D39">
      <w:pPr>
        <w:autoSpaceDN w:val="0"/>
        <w:adjustRightInd w:val="0"/>
        <w:jc w:val="both"/>
        <w:rPr>
          <w:rFonts w:ascii="Courier New" w:hAnsi="Courier New" w:cs="Courier New"/>
        </w:rPr>
      </w:pPr>
    </w:p>
    <w:p w:rsidR="00375D39" w:rsidRPr="00D77715" w:rsidRDefault="00375D39" w:rsidP="00375D39">
      <w:pPr>
        <w:pStyle w:val="HTML"/>
        <w:rPr>
          <w:rFonts w:ascii="Times New Roman" w:hAnsi="Times New Roman"/>
          <w:sz w:val="26"/>
          <w:szCs w:val="26"/>
        </w:rPr>
      </w:pPr>
      <w:r w:rsidRPr="00D77715">
        <w:rPr>
          <w:rFonts w:ascii="Times New Roman" w:hAnsi="Times New Roman"/>
          <w:sz w:val="26"/>
          <w:szCs w:val="26"/>
        </w:rPr>
        <w:t>Достоверность сведений, изложенных в настоящем сообщении, подтверждаю.</w:t>
      </w:r>
    </w:p>
    <w:p w:rsidR="00375D39" w:rsidRPr="005D03BA" w:rsidRDefault="00375D39" w:rsidP="00D77715">
      <w:pPr>
        <w:pStyle w:val="HTML"/>
        <w:ind w:firstLine="709"/>
        <w:rPr>
          <w:rFonts w:ascii="Times New Roman" w:hAnsi="Times New Roman"/>
          <w:sz w:val="26"/>
          <w:szCs w:val="26"/>
        </w:rPr>
      </w:pPr>
      <w:r w:rsidRPr="005D03BA">
        <w:rPr>
          <w:rFonts w:ascii="Times New Roman" w:hAnsi="Times New Roman"/>
          <w:sz w:val="26"/>
          <w:szCs w:val="26"/>
        </w:rPr>
        <w:lastRenderedPageBreak/>
        <w:t>К сообщению прилагаю следующие документы, подтверждающие прекращение гражданства Российской Федерации/приобретение гражданство (подданство) иностранного государства.</w:t>
      </w:r>
    </w:p>
    <w:p w:rsidR="00375D39" w:rsidRPr="005D03BA" w:rsidRDefault="00375D39" w:rsidP="00375D39">
      <w:pPr>
        <w:pStyle w:val="HTML"/>
        <w:rPr>
          <w:rFonts w:ascii="Times New Roman" w:hAnsi="Times New Roman"/>
          <w:sz w:val="26"/>
          <w:szCs w:val="26"/>
        </w:rPr>
      </w:pPr>
      <w:r w:rsidRPr="005D03BA">
        <w:rPr>
          <w:rFonts w:ascii="Times New Roman" w:hAnsi="Times New Roman"/>
          <w:sz w:val="26"/>
          <w:szCs w:val="26"/>
        </w:rPr>
        <w:t xml:space="preserve">    1. ___________________________________________________________________;</w:t>
      </w:r>
    </w:p>
    <w:p w:rsidR="00375D39" w:rsidRDefault="00375D39" w:rsidP="00375D39">
      <w:pPr>
        <w:pStyle w:val="HTML"/>
        <w:rPr>
          <w:rFonts w:ascii="Times New Roman" w:hAnsi="Times New Roman"/>
        </w:rPr>
      </w:pPr>
      <w:r w:rsidRPr="005B68F3">
        <w:rPr>
          <w:rFonts w:ascii="Times New Roman" w:hAnsi="Times New Roman"/>
        </w:rPr>
        <w:t> </w:t>
      </w:r>
    </w:p>
    <w:p w:rsidR="005D03BA" w:rsidRDefault="005D03BA" w:rsidP="00375D39">
      <w:pPr>
        <w:pStyle w:val="HTML"/>
        <w:rPr>
          <w:rFonts w:ascii="Times New Roman" w:hAnsi="Times New Roman"/>
        </w:rPr>
      </w:pPr>
    </w:p>
    <w:p w:rsidR="005D03BA" w:rsidRPr="005B68F3" w:rsidRDefault="005D03BA" w:rsidP="00375D39">
      <w:pPr>
        <w:pStyle w:val="HTML"/>
        <w:rPr>
          <w:rFonts w:ascii="Times New Roman" w:hAnsi="Times New Roman"/>
        </w:rPr>
      </w:pPr>
    </w:p>
    <w:p w:rsidR="00375D39" w:rsidRPr="005D03BA" w:rsidRDefault="00375D39" w:rsidP="00375D39">
      <w:pPr>
        <w:pStyle w:val="HTML"/>
        <w:rPr>
          <w:rFonts w:ascii="Times New Roman" w:hAnsi="Times New Roman"/>
          <w:sz w:val="26"/>
          <w:szCs w:val="26"/>
        </w:rPr>
      </w:pPr>
      <w:r w:rsidRPr="005D03BA">
        <w:rPr>
          <w:rFonts w:ascii="Times New Roman" w:hAnsi="Times New Roman"/>
          <w:sz w:val="26"/>
          <w:szCs w:val="26"/>
        </w:rPr>
        <w:t xml:space="preserve">    "____" ___________ 20__ г. ____________________________________________    </w:t>
      </w:r>
    </w:p>
    <w:p w:rsidR="00375D39" w:rsidRPr="009A2932" w:rsidRDefault="00375D39" w:rsidP="00375D39">
      <w:pPr>
        <w:pStyle w:val="HTML"/>
        <w:rPr>
          <w:sz w:val="28"/>
          <w:szCs w:val="28"/>
        </w:rPr>
      </w:pPr>
      <w:r w:rsidRPr="005B68F3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</w:t>
      </w:r>
      <w:r w:rsidRPr="005B68F3">
        <w:rPr>
          <w:rFonts w:ascii="Times New Roman" w:hAnsi="Times New Roman"/>
        </w:rPr>
        <w:t xml:space="preserve"> (подпись)    (расшифровка подпи</w:t>
      </w:r>
      <w:r>
        <w:rPr>
          <w:rFonts w:ascii="Times New Roman" w:hAnsi="Times New Roman"/>
        </w:rPr>
        <w:t>си)</w:t>
      </w:r>
    </w:p>
    <w:p w:rsidR="009D3639" w:rsidRDefault="009D3639" w:rsidP="00D77715">
      <w:pPr>
        <w:jc w:val="both"/>
        <w:rPr>
          <w:sz w:val="28"/>
          <w:szCs w:val="28"/>
        </w:rPr>
        <w:sectPr w:rsidR="009D3639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3639" w:rsidRPr="009D3639" w:rsidRDefault="009D3639" w:rsidP="009D3639">
      <w:pPr>
        <w:jc w:val="right"/>
        <w:rPr>
          <w:sz w:val="26"/>
          <w:szCs w:val="26"/>
        </w:rPr>
      </w:pPr>
      <w:r w:rsidRPr="009D3639">
        <w:rPr>
          <w:sz w:val="26"/>
          <w:szCs w:val="26"/>
        </w:rPr>
        <w:lastRenderedPageBreak/>
        <w:t>Приложение № 2</w:t>
      </w:r>
    </w:p>
    <w:p w:rsidR="009D3639" w:rsidRPr="009D3639" w:rsidRDefault="009D3639" w:rsidP="009D3639">
      <w:pPr>
        <w:ind w:left="8496" w:firstLine="708"/>
        <w:jc w:val="right"/>
        <w:rPr>
          <w:sz w:val="26"/>
          <w:szCs w:val="26"/>
        </w:rPr>
      </w:pPr>
      <w:r w:rsidRPr="009D3639">
        <w:rPr>
          <w:sz w:val="26"/>
          <w:szCs w:val="26"/>
        </w:rPr>
        <w:t>к Порядку сообщения представителю нанимателя (работодателю) муниципальными служащими администрации</w:t>
      </w:r>
      <w:r w:rsidRPr="009D3639">
        <w:rPr>
          <w:b/>
          <w:bCs/>
          <w:sz w:val="26"/>
          <w:szCs w:val="26"/>
        </w:rPr>
        <w:t xml:space="preserve"> </w:t>
      </w:r>
      <w:r w:rsidRPr="009D3639">
        <w:rPr>
          <w:bCs/>
          <w:sz w:val="26"/>
          <w:szCs w:val="26"/>
        </w:rPr>
        <w:t>Мари-Турекского муниципального района</w:t>
      </w:r>
      <w:r w:rsidRPr="009D3639">
        <w:rPr>
          <w:b/>
          <w:bCs/>
          <w:sz w:val="26"/>
          <w:szCs w:val="26"/>
        </w:rPr>
        <w:t xml:space="preserve"> </w:t>
      </w:r>
      <w:r w:rsidRPr="009D3639">
        <w:rPr>
          <w:bCs/>
          <w:sz w:val="26"/>
          <w:szCs w:val="26"/>
        </w:rPr>
        <w:t xml:space="preserve"> </w:t>
      </w:r>
      <w:r w:rsidRPr="009D3639">
        <w:rPr>
          <w:sz w:val="26"/>
          <w:szCs w:val="26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9D3639" w:rsidRDefault="009D3639" w:rsidP="009D3639">
      <w:pPr>
        <w:rPr>
          <w:sz w:val="26"/>
          <w:szCs w:val="26"/>
        </w:rPr>
      </w:pPr>
    </w:p>
    <w:p w:rsidR="009D3639" w:rsidRDefault="009D3639" w:rsidP="009D3639">
      <w:pPr>
        <w:rPr>
          <w:sz w:val="26"/>
          <w:szCs w:val="26"/>
        </w:rPr>
      </w:pPr>
    </w:p>
    <w:p w:rsidR="009D3639" w:rsidRPr="009D3639" w:rsidRDefault="009D3639" w:rsidP="009D3639">
      <w:pPr>
        <w:rPr>
          <w:sz w:val="26"/>
          <w:szCs w:val="26"/>
        </w:rPr>
      </w:pPr>
    </w:p>
    <w:p w:rsidR="009D3639" w:rsidRPr="009D3639" w:rsidRDefault="009D3639" w:rsidP="009D3639">
      <w:pPr>
        <w:jc w:val="center"/>
        <w:rPr>
          <w:b/>
          <w:sz w:val="26"/>
          <w:szCs w:val="26"/>
        </w:rPr>
      </w:pPr>
      <w:r w:rsidRPr="009D3639">
        <w:rPr>
          <w:b/>
          <w:sz w:val="26"/>
          <w:szCs w:val="26"/>
        </w:rPr>
        <w:t>Журнал</w:t>
      </w:r>
    </w:p>
    <w:p w:rsidR="009D3639" w:rsidRPr="009D3639" w:rsidRDefault="009D3639" w:rsidP="009D3639">
      <w:pPr>
        <w:jc w:val="center"/>
        <w:rPr>
          <w:b/>
          <w:bCs/>
          <w:sz w:val="26"/>
          <w:szCs w:val="26"/>
        </w:rPr>
      </w:pPr>
      <w:r w:rsidRPr="009D3639">
        <w:rPr>
          <w:b/>
          <w:sz w:val="26"/>
          <w:szCs w:val="26"/>
        </w:rPr>
        <w:t xml:space="preserve">регистрации сообщений </w:t>
      </w:r>
      <w:r w:rsidRPr="009D3639">
        <w:rPr>
          <w:b/>
          <w:bCs/>
          <w:sz w:val="26"/>
          <w:szCs w:val="26"/>
        </w:rPr>
        <w:t>о прекращении гражданства Российской Федерации,</w:t>
      </w:r>
    </w:p>
    <w:p w:rsidR="009D3639" w:rsidRPr="009D3639" w:rsidRDefault="009D3639" w:rsidP="009D3639">
      <w:pPr>
        <w:jc w:val="center"/>
        <w:rPr>
          <w:b/>
          <w:bCs/>
          <w:sz w:val="26"/>
          <w:szCs w:val="26"/>
        </w:rPr>
      </w:pPr>
      <w:r w:rsidRPr="009D3639">
        <w:rPr>
          <w:b/>
          <w:bCs/>
          <w:sz w:val="26"/>
          <w:szCs w:val="26"/>
        </w:rPr>
        <w:t>о приобретении гражданства (подданства) иностранного государства</w:t>
      </w:r>
    </w:p>
    <w:p w:rsidR="009D3639" w:rsidRPr="00FF70F6" w:rsidRDefault="009D3639" w:rsidP="009D3639"/>
    <w:tbl>
      <w:tblPr>
        <w:tblW w:w="14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2"/>
        <w:gridCol w:w="2952"/>
        <w:gridCol w:w="2435"/>
        <w:gridCol w:w="2410"/>
        <w:gridCol w:w="2522"/>
      </w:tblGrid>
      <w:tr w:rsidR="009D3639" w:rsidRPr="00FF70F6" w:rsidTr="00F55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052B3A" w:rsidP="009D363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</w:rPr>
              <w:t>Дата и время поступления сообщения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Ф.И.О.</w:t>
            </w:r>
          </w:p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  <w:bCs/>
              </w:rPr>
              <w:t>(последнее – при наличии), должность муниципального служащего, направившего сообщение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</w:rPr>
              <w:t>Краткое изложение содержания сообщения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Ф.И.О.</w:t>
            </w:r>
          </w:p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  <w:bCs/>
              </w:rPr>
              <w:t>(последнее – при наличии), должность и подпись лица, принявшего сообщение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Сведения о принятом</w:t>
            </w:r>
          </w:p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  <w:bCs/>
              </w:rPr>
              <w:t>по сообщению решении с указанием даты принятия решения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9D3639" w:rsidRPr="00FF70F6" w:rsidTr="00F55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</w:rPr>
            </w:pPr>
            <w:r w:rsidRPr="009D3639">
              <w:rPr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9D3639" w:rsidRDefault="009D3639" w:rsidP="009D3639">
            <w:pPr>
              <w:jc w:val="center"/>
              <w:rPr>
                <w:b/>
                <w:bCs/>
              </w:rPr>
            </w:pPr>
            <w:r w:rsidRPr="009D3639">
              <w:rPr>
                <w:b/>
                <w:bCs/>
              </w:rPr>
              <w:t>7</w:t>
            </w:r>
          </w:p>
        </w:tc>
      </w:tr>
      <w:tr w:rsidR="009D3639" w:rsidRPr="00FF70F6" w:rsidTr="00F55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>
            <w:pPr>
              <w:rPr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>
            <w:pPr>
              <w:rPr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>
            <w:pPr>
              <w:rPr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>
            <w:pPr>
              <w:rPr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9" w:rsidRPr="00FF70F6" w:rsidRDefault="009D3639" w:rsidP="00F55657">
            <w:pPr>
              <w:rPr>
                <w:bCs/>
              </w:rPr>
            </w:pPr>
          </w:p>
        </w:tc>
      </w:tr>
    </w:tbl>
    <w:p w:rsidR="009D3639" w:rsidRPr="00FF70F6" w:rsidRDefault="009D3639" w:rsidP="009D3639"/>
    <w:p w:rsidR="00E608D4" w:rsidRPr="00E608D4" w:rsidRDefault="00E608D4" w:rsidP="00D77715">
      <w:pPr>
        <w:jc w:val="both"/>
        <w:rPr>
          <w:sz w:val="28"/>
          <w:szCs w:val="28"/>
        </w:rPr>
      </w:pPr>
    </w:p>
    <w:sectPr w:rsidR="00E608D4" w:rsidRPr="00E608D4" w:rsidSect="009D363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E0" w:rsidRDefault="005A11E0" w:rsidP="00DA0790">
      <w:r>
        <w:separator/>
      </w:r>
    </w:p>
  </w:endnote>
  <w:endnote w:type="continuationSeparator" w:id="1">
    <w:p w:rsidR="005A11E0" w:rsidRDefault="005A11E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E0" w:rsidRDefault="005A11E0" w:rsidP="00DA0790">
      <w:r>
        <w:separator/>
      </w:r>
    </w:p>
  </w:footnote>
  <w:footnote w:type="continuationSeparator" w:id="1">
    <w:p w:rsidR="005A11E0" w:rsidRDefault="005A11E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52B3A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0F7C51"/>
    <w:rsid w:val="00104B29"/>
    <w:rsid w:val="00111D2D"/>
    <w:rsid w:val="00127C8F"/>
    <w:rsid w:val="00147AE9"/>
    <w:rsid w:val="00147B22"/>
    <w:rsid w:val="00156708"/>
    <w:rsid w:val="00164523"/>
    <w:rsid w:val="0017794F"/>
    <w:rsid w:val="0017798A"/>
    <w:rsid w:val="00180AC7"/>
    <w:rsid w:val="001A27B8"/>
    <w:rsid w:val="001B1BC9"/>
    <w:rsid w:val="001B60FF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A496C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75D39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57E2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A11E0"/>
    <w:rsid w:val="005D03BA"/>
    <w:rsid w:val="005D6958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779C6"/>
    <w:rsid w:val="0068757E"/>
    <w:rsid w:val="0069254D"/>
    <w:rsid w:val="006978E3"/>
    <w:rsid w:val="006A2FC2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D2FDB"/>
    <w:rsid w:val="009D3639"/>
    <w:rsid w:val="009D7915"/>
    <w:rsid w:val="009D7C4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B0BA5"/>
    <w:rsid w:val="00AC52DF"/>
    <w:rsid w:val="00AE2F21"/>
    <w:rsid w:val="00AE4972"/>
    <w:rsid w:val="00B23FA2"/>
    <w:rsid w:val="00B5337C"/>
    <w:rsid w:val="00B617D1"/>
    <w:rsid w:val="00B90B35"/>
    <w:rsid w:val="00B97DC8"/>
    <w:rsid w:val="00BA18DC"/>
    <w:rsid w:val="00BA47A6"/>
    <w:rsid w:val="00BD0267"/>
    <w:rsid w:val="00BD0E2E"/>
    <w:rsid w:val="00BD79C9"/>
    <w:rsid w:val="00BE2DC1"/>
    <w:rsid w:val="00BE6F0B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77715"/>
    <w:rsid w:val="00D91455"/>
    <w:rsid w:val="00DA0790"/>
    <w:rsid w:val="00DA0AB6"/>
    <w:rsid w:val="00DA654E"/>
    <w:rsid w:val="00DC1E79"/>
    <w:rsid w:val="00DC5A09"/>
    <w:rsid w:val="00DD34D8"/>
    <w:rsid w:val="00DF5E3B"/>
    <w:rsid w:val="00E04D3C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5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75D3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2022-11-11T12:35:00Z</cp:lastPrinted>
  <dcterms:created xsi:type="dcterms:W3CDTF">2022-11-11T12:17:00Z</dcterms:created>
  <dcterms:modified xsi:type="dcterms:W3CDTF">2022-11-11T12:36:00Z</dcterms:modified>
</cp:coreProperties>
</file>