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E21467" w:rsidRPr="00E63929" w:rsidTr="00E6392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67" w:rsidRDefault="00E21467" w:rsidP="003C4C4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E21467" w:rsidRPr="00DE4246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DE424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E424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DE424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DE424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E424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E21467" w:rsidRPr="00E63929" w:rsidTr="00E63929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467" w:rsidRPr="00DE4246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467" w:rsidRPr="00DE4246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467" w:rsidRPr="00DE4246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8A06BB" w:rsidRPr="00DE4246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06BB" w:rsidRPr="008A06BB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06BB" w:rsidRPr="008A06BB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BB" w:rsidRPr="008A06BB" w:rsidRDefault="00E63929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</w:t>
      </w:r>
      <w:r w:rsidR="008A06BB"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№37</w:t>
      </w:r>
    </w:p>
    <w:p w:rsidR="008A06BB" w:rsidRPr="008A06BB" w:rsidRDefault="008A06BB" w:rsidP="008A0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BB" w:rsidRPr="00AC1651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E21467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Себеусадской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8A06BB" w:rsidRPr="004E28A9" w:rsidRDefault="008A06B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C073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Себеусадского сельского поселения Моркинского муниципального района Республики Марий Эл Себеусадская 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сельская администрация 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C0733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Себеусадской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</w:t>
      </w:r>
      <w:r w:rsidR="00C0733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.</w:t>
      </w:r>
    </w:p>
    <w:p w:rsidR="00C07332" w:rsidRDefault="00C07332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2. Признать утратившим силу следующие постановления Себеусадской сельской администрации:</w:t>
      </w:r>
    </w:p>
    <w:p w:rsidR="00C07332" w:rsidRDefault="00C07332" w:rsidP="008C335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 апреля 2012 года №25 «</w:t>
      </w:r>
      <w:r w:rsidRPr="008C3351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 муниципальным служащим и работникам администрации муниципального образования «Себеусадское сельское поселение» расходов, связанных со служебными командировками</w:t>
      </w:r>
      <w:proofErr w:type="gramStart"/>
      <w:r w:rsidRPr="008C3351">
        <w:rPr>
          <w:rFonts w:ascii="Times New Roman" w:hAnsi="Times New Roman" w:cs="Times New Roman"/>
          <w:sz w:val="28"/>
          <w:szCs w:val="28"/>
        </w:rPr>
        <w:t>.»</w:t>
      </w:r>
      <w:r w:rsidR="008C33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351" w:rsidRPr="00BD2816" w:rsidRDefault="008C3351" w:rsidP="008C3351">
      <w:pPr>
        <w:pStyle w:val="ab"/>
        <w:ind w:firstLine="708"/>
        <w:jc w:val="both"/>
      </w:pPr>
      <w:r w:rsidRPr="008C3351">
        <w:rPr>
          <w:rFonts w:ascii="Times New Roman" w:hAnsi="Times New Roman" w:cs="Times New Roman"/>
          <w:sz w:val="28"/>
          <w:szCs w:val="28"/>
        </w:rPr>
        <w:t>- от 8 сентября 2020 года №53 п.5</w:t>
      </w:r>
      <w:r>
        <w:rPr>
          <w:rFonts w:ascii="Times New Roman" w:hAnsi="Times New Roman" w:cs="Times New Roman"/>
        </w:rPr>
        <w:t xml:space="preserve"> «</w:t>
      </w:r>
      <w:r w:rsidRPr="008C3351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Себеусадской сельской администрации 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06BB" w:rsidRPr="004E28A9" w:rsidRDefault="008C3351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8A06BB" w:rsidRPr="004E28A9">
        <w:rPr>
          <w:sz w:val="28"/>
          <w:szCs w:val="28"/>
        </w:rPr>
        <w:t xml:space="preserve"> 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C0733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обнародования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351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Себеусадской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В.И.Михайлов</w:t>
      </w:r>
    </w:p>
    <w:p w:rsidR="008A06BB" w:rsidRPr="00DC4254" w:rsidRDefault="008A06BB" w:rsidP="00A05D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Себеусадской </w:t>
      </w: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8C3351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Себеусадской 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</w:p>
    <w:p w:rsidR="008A06BB" w:rsidRDefault="008A06BB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292929"/>
          <w:sz w:val="28"/>
          <w:szCs w:val="28"/>
          <w:lang w:eastAsia="ru-RU"/>
        </w:rPr>
      </w:pP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8C3351">
        <w:rPr>
          <w:color w:val="000000"/>
          <w:sz w:val="28"/>
          <w:szCs w:val="28"/>
        </w:rPr>
        <w:t>Себеусадской</w:t>
      </w:r>
      <w:r w:rsidRPr="00041217">
        <w:rPr>
          <w:color w:val="000000"/>
          <w:sz w:val="28"/>
          <w:szCs w:val="28"/>
        </w:rPr>
        <w:t xml:space="preserve"> </w:t>
      </w:r>
      <w:bookmarkEnd w:id="0"/>
      <w:r w:rsidRPr="00041217">
        <w:rPr>
          <w:sz w:val="28"/>
          <w:szCs w:val="28"/>
        </w:rPr>
        <w:t>сельской администрации</w:t>
      </w:r>
      <w:r w:rsidR="00412CF0" w:rsidRPr="00041217">
        <w:rPr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E70003" w:rsidRPr="00041217">
        <w:rPr>
          <w:i/>
          <w:sz w:val="28"/>
          <w:szCs w:val="28"/>
        </w:rPr>
        <w:t xml:space="preserve"> </w:t>
      </w:r>
      <w:r w:rsidRPr="00041217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8C335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Себеусадского сельского 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поселения</w:t>
      </w:r>
      <w:r w:rsidR="006F4C3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место командирования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Г) иные расходы, произведенные работником с разрешения или </w:t>
      </w:r>
      <w:proofErr w:type="gramStart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ведома</w:t>
      </w:r>
      <w:proofErr w:type="gramEnd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окументами, но не более </w:t>
      </w:r>
      <w:r w:rsidR="00DE424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150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DE424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1F299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воздушным транспортом - в салоне экономического класса.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наличии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r w:rsidR="006F4C36">
        <w:rPr>
          <w:rFonts w:ascii="Times New Roman" w:hAnsi="Times New Roman" w:cs="Times New Roman"/>
          <w:color w:val="000000"/>
          <w:sz w:val="28"/>
          <w:szCs w:val="28"/>
        </w:rPr>
        <w:t>Себеусадскую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</w:t>
      </w:r>
      <w:r w:rsidR="006F4C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153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15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</w:t>
      </w:r>
      <w:r w:rsidR="006F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Себеусадскую</w:t>
      </w:r>
      <w:r w:rsidR="008366BB" w:rsidRPr="00E42BE7"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</w:t>
      </w:r>
      <w:r w:rsidR="006F4C3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редусмотренных в бюджете </w:t>
      </w:r>
      <w:r w:rsidR="006F4C3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Себеусадского</w:t>
      </w:r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 w:rsidSect="00E63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09" w:rsidRDefault="00765E09" w:rsidP="002B01E9">
      <w:pPr>
        <w:spacing w:after="0" w:line="240" w:lineRule="auto"/>
      </w:pPr>
      <w:r>
        <w:separator/>
      </w:r>
    </w:p>
  </w:endnote>
  <w:endnote w:type="continuationSeparator" w:id="0">
    <w:p w:rsidR="00765E09" w:rsidRDefault="00765E09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09" w:rsidRDefault="00765E09" w:rsidP="002B01E9">
      <w:pPr>
        <w:spacing w:after="0" w:line="240" w:lineRule="auto"/>
      </w:pPr>
      <w:r>
        <w:separator/>
      </w:r>
    </w:p>
  </w:footnote>
  <w:footnote w:type="continuationSeparator" w:id="0">
    <w:p w:rsidR="00765E09" w:rsidRDefault="00765E09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B1D82"/>
    <w:rsid w:val="001F299B"/>
    <w:rsid w:val="00237CCB"/>
    <w:rsid w:val="002B01E9"/>
    <w:rsid w:val="00412CF0"/>
    <w:rsid w:val="00412D13"/>
    <w:rsid w:val="004E28A9"/>
    <w:rsid w:val="006304A2"/>
    <w:rsid w:val="0065445B"/>
    <w:rsid w:val="00656E91"/>
    <w:rsid w:val="006F4C36"/>
    <w:rsid w:val="00732333"/>
    <w:rsid w:val="00764F66"/>
    <w:rsid w:val="00765E09"/>
    <w:rsid w:val="00832C99"/>
    <w:rsid w:val="008366BB"/>
    <w:rsid w:val="008A06BB"/>
    <w:rsid w:val="008B1BD7"/>
    <w:rsid w:val="008C3351"/>
    <w:rsid w:val="009B653D"/>
    <w:rsid w:val="009E5B30"/>
    <w:rsid w:val="009F1237"/>
    <w:rsid w:val="00A05D7E"/>
    <w:rsid w:val="00A241E6"/>
    <w:rsid w:val="00A71B67"/>
    <w:rsid w:val="00A9332E"/>
    <w:rsid w:val="00AC1651"/>
    <w:rsid w:val="00AC5569"/>
    <w:rsid w:val="00B71B27"/>
    <w:rsid w:val="00BD0D0D"/>
    <w:rsid w:val="00C05483"/>
    <w:rsid w:val="00C07332"/>
    <w:rsid w:val="00C16305"/>
    <w:rsid w:val="00C5332C"/>
    <w:rsid w:val="00D01D3D"/>
    <w:rsid w:val="00DB1DA6"/>
    <w:rsid w:val="00DC4254"/>
    <w:rsid w:val="00DE4246"/>
    <w:rsid w:val="00E21467"/>
    <w:rsid w:val="00E42BE7"/>
    <w:rsid w:val="00E63929"/>
    <w:rsid w:val="00E70003"/>
    <w:rsid w:val="00E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8C3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E3D2-0E12-4899-BE7D-9B7FE8E7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168 Трудового кодекса Российской Федерации, Федеральны</vt:lpstr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1</cp:lastModifiedBy>
  <cp:revision>12</cp:revision>
  <cp:lastPrinted>2022-06-28T07:26:00Z</cp:lastPrinted>
  <dcterms:created xsi:type="dcterms:W3CDTF">2022-05-19T09:48:00Z</dcterms:created>
  <dcterms:modified xsi:type="dcterms:W3CDTF">2022-06-28T07:29:00Z</dcterms:modified>
</cp:coreProperties>
</file>