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96" w:rsidRDefault="00332896" w:rsidP="00332896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332896" w:rsidRDefault="00332896" w:rsidP="00332896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32896" w:rsidRDefault="00332896" w:rsidP="00332896">
      <w:pPr>
        <w:autoSpaceDE w:val="0"/>
        <w:autoSpaceDN w:val="0"/>
        <w:adjustRightInd w:val="0"/>
        <w:jc w:val="right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332896" w:rsidRDefault="00332896" w:rsidP="00332896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332896" w:rsidRDefault="00332896" w:rsidP="00332896">
      <w:pPr>
        <w:autoSpaceDE w:val="0"/>
        <w:autoSpaceDN w:val="0"/>
        <w:adjustRightInd w:val="0"/>
        <w:jc w:val="right"/>
        <w:outlineLvl w:val="0"/>
      </w:pPr>
    </w:p>
    <w:p w:rsidR="00332896" w:rsidRDefault="00332896" w:rsidP="00332896">
      <w:pPr>
        <w:pStyle w:val="ConsPlusNonformat"/>
        <w:widowControl/>
        <w:jc w:val="center"/>
      </w:pPr>
      <w:r>
        <w:t>В ______________________________________</w:t>
      </w:r>
    </w:p>
    <w:p w:rsidR="00332896" w:rsidRDefault="00332896" w:rsidP="00332896">
      <w:pPr>
        <w:pStyle w:val="ConsPlusNonformat"/>
        <w:widowControl/>
        <w:jc w:val="center"/>
      </w:pPr>
      <w:proofErr w:type="gramStart"/>
      <w:r>
        <w:t>(наименование кадрового подразделения</w:t>
      </w:r>
      <w:proofErr w:type="gramEnd"/>
    </w:p>
    <w:p w:rsidR="00332896" w:rsidRDefault="00332896" w:rsidP="00332896">
      <w:pPr>
        <w:pStyle w:val="ConsPlusNonformat"/>
        <w:widowControl/>
        <w:jc w:val="center"/>
      </w:pPr>
      <w:r>
        <w:t>органа местного самоуправления)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0"/>
      </w:pPr>
    </w:p>
    <w:p w:rsidR="00332896" w:rsidRDefault="00332896" w:rsidP="00332896">
      <w:pPr>
        <w:pStyle w:val="ConsPlusTitle"/>
        <w:widowControl/>
        <w:jc w:val="center"/>
        <w:outlineLvl w:val="0"/>
      </w:pPr>
      <w:r>
        <w:t>СПРАВКА</w:t>
      </w:r>
    </w:p>
    <w:p w:rsidR="00332896" w:rsidRDefault="00332896" w:rsidP="00332896">
      <w:pPr>
        <w:pStyle w:val="ConsPlusTitle"/>
        <w:widowControl/>
        <w:jc w:val="center"/>
        <w:outlineLvl w:val="0"/>
      </w:pPr>
      <w:r>
        <w:t>О ДОХОДАХ, ОБ ИМУЩЕСТВЕ И ОБЯЗАТЕЛЬСТВАХ</w:t>
      </w:r>
    </w:p>
    <w:p w:rsidR="00332896" w:rsidRDefault="00332896" w:rsidP="00332896">
      <w:pPr>
        <w:pStyle w:val="ConsPlusTitle"/>
        <w:widowControl/>
        <w:jc w:val="center"/>
        <w:outlineLvl w:val="0"/>
      </w:pPr>
      <w:r>
        <w:t>ИМУЩЕСТВЕННОГО ХАРАКТЕРА ГРАЖДАНИНА, ПРЕТЕНДУЮЩЕГО</w:t>
      </w:r>
    </w:p>
    <w:p w:rsidR="00332896" w:rsidRDefault="00332896" w:rsidP="00332896">
      <w:pPr>
        <w:pStyle w:val="ConsPlusTitle"/>
        <w:widowControl/>
        <w:jc w:val="center"/>
        <w:outlineLvl w:val="0"/>
      </w:pPr>
      <w:r>
        <w:t>НА ЗАМЕЩЕНИЕ ДОЛЖНОСТИ МУНИЦИПАЛЬНОЙ СЛУЖБЫ</w:t>
      </w:r>
    </w:p>
    <w:p w:rsidR="00332896" w:rsidRDefault="00332896" w:rsidP="00332896">
      <w:pPr>
        <w:pStyle w:val="ConsPlusTitle"/>
        <w:widowControl/>
        <w:jc w:val="center"/>
        <w:outlineLvl w:val="0"/>
      </w:pPr>
      <w:r>
        <w:t>В МУНИЦИПАЛЬНОМ ОБРАЗОВАНИИ " ШИНЬШИНСКОЕ СЕЛЬСКОЕ ПОСЕЛЕНИЕ»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0"/>
      </w:pPr>
    </w:p>
    <w:p w:rsidR="00332896" w:rsidRDefault="00332896" w:rsidP="00332896">
      <w:pPr>
        <w:pStyle w:val="ConsPlusNonformat"/>
        <w:widowControl/>
      </w:pPr>
      <w:r>
        <w:t xml:space="preserve">    Я, ___________________________________________________________________,</w:t>
      </w:r>
    </w:p>
    <w:p w:rsidR="00332896" w:rsidRDefault="00332896" w:rsidP="00332896">
      <w:pPr>
        <w:pStyle w:val="ConsPlusNonformat"/>
        <w:widowControl/>
      </w:pPr>
      <w:r>
        <w:t xml:space="preserve">                         (фамилия, имя, отчество)</w:t>
      </w:r>
    </w:p>
    <w:p w:rsidR="00332896" w:rsidRDefault="00332896" w:rsidP="00332896">
      <w:pPr>
        <w:pStyle w:val="ConsPlusNonformat"/>
        <w:widowControl/>
      </w:pPr>
      <w:r>
        <w:t>дата рождения ____________________________________________________________,</w:t>
      </w:r>
    </w:p>
    <w:p w:rsidR="00332896" w:rsidRDefault="00332896" w:rsidP="00332896">
      <w:pPr>
        <w:pStyle w:val="ConsPlusNonformat"/>
        <w:widowControl/>
      </w:pPr>
      <w:r>
        <w:t>___________________________________________________________________________</w:t>
      </w:r>
    </w:p>
    <w:p w:rsidR="00332896" w:rsidRDefault="00332896" w:rsidP="00332896">
      <w:pPr>
        <w:pStyle w:val="ConsPlusNonformat"/>
        <w:widowControl/>
      </w:pPr>
      <w:r>
        <w:t xml:space="preserve">         (основное место работы или службы, занимаемая должность;</w:t>
      </w:r>
    </w:p>
    <w:p w:rsidR="00332896" w:rsidRDefault="00332896" w:rsidP="00332896">
      <w:pPr>
        <w:pStyle w:val="ConsPlusNonformat"/>
        <w:widowControl/>
      </w:pPr>
      <w:r>
        <w:t>___________________________________________________________________________</w:t>
      </w:r>
    </w:p>
    <w:p w:rsidR="00332896" w:rsidRDefault="00332896" w:rsidP="00332896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332896" w:rsidRDefault="00332896" w:rsidP="00332896">
      <w:pPr>
        <w:pStyle w:val="ConsPlusNonformat"/>
        <w:widowControl/>
      </w:pPr>
      <w:r>
        <w:t>__________________________________________________________________________,</w:t>
      </w:r>
    </w:p>
    <w:p w:rsidR="00332896" w:rsidRDefault="00332896" w:rsidP="00332896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332896" w:rsidRDefault="00332896" w:rsidP="00332896">
      <w:pPr>
        <w:pStyle w:val="ConsPlusNonformat"/>
        <w:widowControl/>
      </w:pPr>
      <w:r>
        <w:t xml:space="preserve">                                  (адрес места жительства)</w:t>
      </w:r>
    </w:p>
    <w:p w:rsidR="00332896" w:rsidRDefault="00332896" w:rsidP="00332896">
      <w:pPr>
        <w:pStyle w:val="ConsPlusNonformat"/>
        <w:widowControl/>
      </w:pPr>
      <w:r>
        <w:t xml:space="preserve">сообщаю  сведения  </w:t>
      </w:r>
      <w:hyperlink r:id="rId4" w:history="1">
        <w:r>
          <w:rPr>
            <w:rStyle w:val="a3"/>
            <w:u w:val="none"/>
          </w:rPr>
          <w:t>&lt;*&gt;</w:t>
        </w:r>
      </w:hyperlink>
      <w:r>
        <w:t xml:space="preserve">  о своих доходах, об имуществе, принадлежащем мне </w:t>
      </w:r>
      <w:proofErr w:type="gramStart"/>
      <w:r>
        <w:t>на</w:t>
      </w:r>
      <w:proofErr w:type="gramEnd"/>
    </w:p>
    <w:p w:rsidR="00332896" w:rsidRDefault="00332896" w:rsidP="00332896">
      <w:pPr>
        <w:pStyle w:val="ConsPlusNonformat"/>
        <w:widowControl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332896" w:rsidRDefault="00332896" w:rsidP="00332896">
      <w:pPr>
        <w:pStyle w:val="ConsPlusNonformat"/>
        <w:widowControl/>
      </w:pPr>
      <w:r>
        <w:t>имущественного характера: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0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0"/>
      </w:pPr>
      <w:r>
        <w:t>Примечание: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0"/>
      </w:pPr>
      <w:r>
        <w:t>&lt;*&gt; - 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муниципальной службы муниципального образования "</w:t>
      </w:r>
      <w:proofErr w:type="spellStart"/>
      <w:r>
        <w:t>Шиньшинское</w:t>
      </w:r>
      <w:proofErr w:type="spellEnd"/>
      <w:r>
        <w:t xml:space="preserve"> сельское поселение»" (на отчетную дату).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0"/>
      </w:pPr>
    </w:p>
    <w:p w:rsidR="00332896" w:rsidRDefault="00332896" w:rsidP="00332896">
      <w:pPr>
        <w:autoSpaceDE w:val="0"/>
        <w:autoSpaceDN w:val="0"/>
        <w:adjustRightInd w:val="0"/>
      </w:pP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 xml:space="preserve">Раздел 1. СВЕДЕНИЯ О ДОХОДАХ </w:t>
      </w:r>
      <w:hyperlink r:id="rId5" w:history="1">
        <w:r>
          <w:rPr>
            <w:rStyle w:val="a3"/>
            <w:u w:val="none"/>
          </w:rPr>
          <w:t>&lt;1*&gt;</w:t>
        </w:r>
      </w:hyperlink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┌───┬─────────────────────────────────────────┬────────────┐</w:t>
      </w:r>
    </w:p>
    <w:p w:rsidR="00332896" w:rsidRDefault="00332896" w:rsidP="00332896">
      <w:pPr>
        <w:pStyle w:val="ConsPlusNonformat"/>
        <w:widowControl/>
        <w:jc w:val="both"/>
      </w:pPr>
      <w:r>
        <w:t>│ N │               Вид дохода                │ Величина   │</w:t>
      </w:r>
    </w:p>
    <w:p w:rsidR="00332896" w:rsidRDefault="00332896" w:rsidP="00332896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</w:t>
      </w:r>
      <w:proofErr w:type="spellStart"/>
      <w:r>
        <w:t>│дохода</w:t>
      </w:r>
      <w:proofErr w:type="spellEnd"/>
      <w:r>
        <w:t xml:space="preserve"> </w:t>
      </w:r>
      <w:hyperlink r:id="rId6" w:history="1">
        <w:r>
          <w:rPr>
            <w:rStyle w:val="a3"/>
            <w:u w:val="none"/>
          </w:rPr>
          <w:t>&lt;2*&gt;</w:t>
        </w:r>
      </w:hyperlink>
      <w:r>
        <w:t xml:space="preserve"> │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  <w:r>
        <w:t xml:space="preserve">  (рублей)  │</w:t>
      </w:r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│1  </w:t>
      </w:r>
      <w:proofErr w:type="spellStart"/>
      <w:r>
        <w:t>│Доход</w:t>
      </w:r>
      <w:proofErr w:type="spellEnd"/>
      <w:r>
        <w:t xml:space="preserve"> по основному месту работы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│2  </w:t>
      </w:r>
      <w:proofErr w:type="spellStart"/>
      <w:r>
        <w:t>│Доход</w:t>
      </w:r>
      <w:proofErr w:type="spellEnd"/>
      <w:r>
        <w:t xml:space="preserve"> от педагогической деятельности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│3  </w:t>
      </w:r>
      <w:proofErr w:type="spellStart"/>
      <w:r>
        <w:t>│Доход</w:t>
      </w:r>
      <w:proofErr w:type="spellEnd"/>
      <w:r>
        <w:t xml:space="preserve"> от научной деятельности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│4  </w:t>
      </w:r>
      <w:proofErr w:type="spellStart"/>
      <w:r>
        <w:t>│Доход</w:t>
      </w:r>
      <w:proofErr w:type="spellEnd"/>
      <w:r>
        <w:t xml:space="preserve"> от иной творческой деятельности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│5  </w:t>
      </w:r>
      <w:proofErr w:type="spellStart"/>
      <w:r>
        <w:t>│Доход</w:t>
      </w:r>
      <w:proofErr w:type="spellEnd"/>
      <w:r>
        <w:t xml:space="preserve"> от вкладов в банках и иных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│кредитных</w:t>
      </w:r>
      <w:proofErr w:type="spellEnd"/>
      <w:r>
        <w:t xml:space="preserve"> </w:t>
      </w:r>
      <w:proofErr w:type="gramStart"/>
      <w:r>
        <w:t>организациях</w:t>
      </w:r>
      <w:proofErr w:type="gramEnd"/>
      <w:r>
        <w:t xml:space="preserve">       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│6  </w:t>
      </w:r>
      <w:proofErr w:type="spellStart"/>
      <w:r>
        <w:t>│Доход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│коммерческих</w:t>
      </w:r>
      <w:proofErr w:type="spellEnd"/>
      <w:r>
        <w:t xml:space="preserve"> </w:t>
      </w:r>
      <w:proofErr w:type="gramStart"/>
      <w:r>
        <w:t>организациях</w:t>
      </w:r>
      <w:proofErr w:type="gramEnd"/>
      <w:r>
        <w:t xml:space="preserve">    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│7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доходы (указать вид дохода):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lastRenderedPageBreak/>
        <w:t xml:space="preserve">│   │1)                           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     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             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│8</w:t>
      </w:r>
      <w:proofErr w:type="gramStart"/>
      <w:r>
        <w:t xml:space="preserve">  </w:t>
      </w:r>
      <w:proofErr w:type="spellStart"/>
      <w:r>
        <w:t>│И</w:t>
      </w:r>
      <w:proofErr w:type="gramEnd"/>
      <w:r>
        <w:t>того</w:t>
      </w:r>
      <w:proofErr w:type="spellEnd"/>
      <w:r>
        <w:t xml:space="preserve"> доход за отчетный период      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└───┴─────────────────────────────────────────┴────────────┘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&lt;1*&gt;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 муниципального образования " </w:t>
      </w:r>
      <w:proofErr w:type="spellStart"/>
      <w:r>
        <w:t>Шиньшинское</w:t>
      </w:r>
      <w:proofErr w:type="spellEnd"/>
      <w:r>
        <w:t xml:space="preserve"> сельское поселение";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доход, полученный в иностранной валюте, указывается в рублях по курсу Банка России на дату получения дохода.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</w:pP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2.1. Недвижимое имущество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pStyle w:val="ConsPlusNonformat"/>
        <w:widowControl/>
        <w:jc w:val="both"/>
      </w:pPr>
      <w:r>
        <w:t>┌───┬─────────────────┬─────────────┬───────────┬───────┐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 N │      Вид и      │     Вид     │   Место   </w:t>
      </w:r>
      <w:proofErr w:type="spellStart"/>
      <w:r>
        <w:t>│Площадь│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наименование   </w:t>
      </w:r>
      <w:proofErr w:type="spellStart"/>
      <w:r>
        <w:t>│собственности│нахождения</w:t>
      </w:r>
      <w:proofErr w:type="spellEnd"/>
      <w:r>
        <w:t xml:space="preserve"> │(кв. м)│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имущества    │    </w:t>
      </w:r>
      <w:hyperlink r:id="rId7" w:history="1">
        <w:r>
          <w:rPr>
            <w:rStyle w:val="a3"/>
            <w:u w:val="none"/>
          </w:rPr>
          <w:t>&lt;1*&gt;</w:t>
        </w:r>
      </w:hyperlink>
      <w:r>
        <w:t xml:space="preserve">     │  (адрес)  │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 1 │        2        │      3      │     4     │   5   │</w:t>
      </w:r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</w:t>
      </w:r>
      <w:proofErr w:type="spellStart"/>
      <w:r>
        <w:t>участки│</w:t>
      </w:r>
      <w:proofErr w:type="spellEnd"/>
      <w:r>
        <w:t xml:space="preserve">  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│   │</w:t>
      </w:r>
      <w:hyperlink r:id="rId8" w:history="1">
        <w:r>
          <w:rPr>
            <w:rStyle w:val="a3"/>
            <w:u w:val="none"/>
          </w:rPr>
          <w:t>&lt;2*&gt;</w:t>
        </w:r>
      </w:hyperlink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ное</w:t>
      </w:r>
      <w:proofErr w:type="spellEnd"/>
      <w:r>
        <w:t xml:space="preserve"> недвижимое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│имущество</w:t>
      </w:r>
      <w:proofErr w:type="spellEnd"/>
      <w:r>
        <w:t xml:space="preserve">: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└───┴─────────────────┴─────────────┴───────────┴───────┘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муниципального образования " </w:t>
      </w:r>
      <w:proofErr w:type="spellStart"/>
      <w:r>
        <w:t>Шиньшинское</w:t>
      </w:r>
      <w:proofErr w:type="spellEnd"/>
      <w:r>
        <w:t xml:space="preserve"> сельское поселение», который представляет сведения;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2.2. Транспортные средства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pStyle w:val="ConsPlusNonformat"/>
        <w:widowControl/>
        <w:jc w:val="both"/>
      </w:pPr>
      <w:r>
        <w:t>┌───┬────────────────────────┬─────────────┬────────────┐</w:t>
      </w:r>
    </w:p>
    <w:p w:rsidR="00332896" w:rsidRDefault="00332896" w:rsidP="00332896">
      <w:pPr>
        <w:pStyle w:val="ConsPlusNonformat"/>
        <w:widowControl/>
        <w:jc w:val="both"/>
      </w:pPr>
      <w:r>
        <w:t>│ N │      Вид и марка       │     Вид     │   Место    │</w:t>
      </w:r>
    </w:p>
    <w:p w:rsidR="00332896" w:rsidRDefault="00332896" w:rsidP="00332896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транспортного средства </w:t>
      </w:r>
      <w:proofErr w:type="spellStart"/>
      <w:r>
        <w:t>│собственности│регистрации</w:t>
      </w:r>
      <w:proofErr w:type="spellEnd"/>
      <w:r>
        <w:t xml:space="preserve"> │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</w:t>
      </w:r>
      <w:hyperlink r:id="rId9" w:history="1">
        <w:r>
          <w:rPr>
            <w:rStyle w:val="a3"/>
            <w:u w:val="none"/>
          </w:rPr>
          <w:t>&lt;*&gt;</w:t>
        </w:r>
      </w:hyperlink>
      <w:r>
        <w:t xml:space="preserve">     │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 1 │           2            │      3      │     4      │</w:t>
      </w:r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│техника</w:t>
      </w:r>
      <w:proofErr w:type="spellEnd"/>
      <w:r>
        <w:t xml:space="preserve">: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│6  </w:t>
      </w:r>
      <w:proofErr w:type="spellStart"/>
      <w:r>
        <w:t>│Водный</w:t>
      </w:r>
      <w:proofErr w:type="spellEnd"/>
      <w:r>
        <w:t xml:space="preserve"> транспорт: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 xml:space="preserve">│7  </w:t>
      </w:r>
      <w:proofErr w:type="spellStart"/>
      <w:r>
        <w:t>│Воздушный</w:t>
      </w:r>
      <w:proofErr w:type="spellEnd"/>
      <w:r>
        <w:t xml:space="preserve"> транспорт: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332896" w:rsidRDefault="00332896" w:rsidP="00332896">
      <w:pPr>
        <w:pStyle w:val="ConsPlusNonformat"/>
        <w:widowControl/>
        <w:jc w:val="both"/>
      </w:pPr>
      <w:r>
        <w:t>│8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транспортные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32896" w:rsidRDefault="00332896" w:rsidP="00332896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└───┴────────────────────────┴─────────────┴────────────┘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муниципального образования "Шиньшинское сельское поселение», который представляет сведения.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</w:pP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НА СЧЕТАХ В БАНКАХ И ИНЫХ КРЕДИТНЫХ ОРГАНИЗАЦИЯХ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485"/>
        <w:gridCol w:w="1215"/>
        <w:gridCol w:w="945"/>
        <w:gridCol w:w="1215"/>
      </w:tblGrid>
      <w:tr w:rsidR="00332896" w:rsidTr="0033289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вид счета (депозитный, текущий, расчетный, ссудный и иные виды) и валюта счета;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</w:p>
    <w:p w:rsidR="00332896" w:rsidRDefault="00332896" w:rsidP="00332896">
      <w:pPr>
        <w:autoSpaceDE w:val="0"/>
        <w:autoSpaceDN w:val="0"/>
        <w:adjustRightInd w:val="0"/>
      </w:pP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4.1. Акции и иное участие в коммерческих организациях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620"/>
        <w:gridCol w:w="1350"/>
        <w:gridCol w:w="1215"/>
        <w:gridCol w:w="1350"/>
      </w:tblGrid>
      <w:tr w:rsidR="00332896" w:rsidTr="003328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lastRenderedPageBreak/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  <w:proofErr w:type="gramEnd"/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4.2. Иные ценные бумаги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1890"/>
        <w:gridCol w:w="1890"/>
        <w:gridCol w:w="1485"/>
        <w:gridCol w:w="1350"/>
      </w:tblGrid>
      <w:tr w:rsidR="00332896" w:rsidTr="003328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________________________________________________________________________________________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</w:p>
    <w:p w:rsidR="00332896" w:rsidRDefault="00332896" w:rsidP="00332896">
      <w:pPr>
        <w:autoSpaceDE w:val="0"/>
        <w:autoSpaceDN w:val="0"/>
        <w:adjustRightInd w:val="0"/>
      </w:pP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  <w:r>
        <w:t>ИМУЩЕСТВЕННОГО ХАРАКТЕРА</w:t>
      </w:r>
    </w:p>
    <w:p w:rsidR="00332896" w:rsidRDefault="00332896" w:rsidP="00332896">
      <w:pPr>
        <w:autoSpaceDE w:val="0"/>
        <w:autoSpaceDN w:val="0"/>
        <w:adjustRightInd w:val="0"/>
        <w:jc w:val="center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 Объекты недвижимого имущества, находящиеся в пользовании </w:t>
      </w:r>
      <w:hyperlink r:id="rId10" w:history="1">
        <w:r>
          <w:rPr>
            <w:rStyle w:val="a3"/>
            <w:u w:val="none"/>
          </w:rPr>
          <w:t>&lt;1*&gt;</w:t>
        </w:r>
      </w:hyperlink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620"/>
        <w:gridCol w:w="1755"/>
        <w:gridCol w:w="1620"/>
        <w:gridCol w:w="1350"/>
      </w:tblGrid>
      <w:tr w:rsidR="00332896" w:rsidTr="003328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 состоянию на отчетную дату;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недвижимого имущества (земельный участок, жилой дом, дача и иные виды);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&lt;3*&gt; - указываются вид пользования (аренда, безвозмездное пользование и иные виды) и сроки пользования;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 Прочие обязательства </w:t>
      </w:r>
      <w:hyperlink r:id="rId11" w:history="1">
        <w:r>
          <w:rPr>
            <w:rStyle w:val="a3"/>
            <w:u w:val="none"/>
          </w:rPr>
          <w:t>&lt;1*&gt;</w:t>
        </w:r>
      </w:hyperlink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485"/>
        <w:gridCol w:w="1890"/>
        <w:gridCol w:w="1890"/>
        <w:gridCol w:w="1890"/>
      </w:tblGrid>
      <w:tr w:rsidR="00332896" w:rsidTr="003328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&lt;5*&gt;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&lt;6*&gt;     </w:t>
            </w: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96" w:rsidTr="003328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96" w:rsidRDefault="0033289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существо обязательства (заем, кредит и иные обязательства);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  <w:r>
        <w:t>Достоверность и полноту настоящих сведений подтверждаю.</w:t>
      </w:r>
    </w:p>
    <w:p w:rsidR="00332896" w:rsidRDefault="00332896" w:rsidP="00332896">
      <w:pPr>
        <w:autoSpaceDE w:val="0"/>
        <w:autoSpaceDN w:val="0"/>
        <w:adjustRightInd w:val="0"/>
        <w:ind w:firstLine="540"/>
        <w:jc w:val="both"/>
        <w:outlineLvl w:val="1"/>
      </w:pPr>
    </w:p>
    <w:p w:rsidR="00332896" w:rsidRDefault="00332896" w:rsidP="00332896">
      <w:pPr>
        <w:pStyle w:val="ConsPlusNonformat"/>
        <w:widowControl/>
      </w:pPr>
      <w:r>
        <w:t xml:space="preserve">    "____" _____________ 20__ г.     ______________________________________</w:t>
      </w:r>
    </w:p>
    <w:p w:rsidR="00332896" w:rsidRDefault="00332896" w:rsidP="00332896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 гражданина, претендующего на</w:t>
      </w:r>
      <w:proofErr w:type="gramEnd"/>
    </w:p>
    <w:p w:rsidR="00332896" w:rsidRDefault="00332896" w:rsidP="00332896">
      <w:pPr>
        <w:pStyle w:val="ConsPlusNonformat"/>
        <w:widowControl/>
      </w:pPr>
      <w:r>
        <w:t xml:space="preserve">                                    замещение должности муниципальной службы)</w:t>
      </w:r>
    </w:p>
    <w:p w:rsidR="00332896" w:rsidRDefault="00332896" w:rsidP="00332896">
      <w:pPr>
        <w:pStyle w:val="ConsPlusNonformat"/>
        <w:widowControl/>
      </w:pPr>
      <w:r>
        <w:t xml:space="preserve">                                      </w:t>
      </w:r>
    </w:p>
    <w:p w:rsidR="00332896" w:rsidRDefault="00332896" w:rsidP="00332896">
      <w:pPr>
        <w:pStyle w:val="ConsPlusNonformat"/>
        <w:widowControl/>
      </w:pPr>
      <w:r>
        <w:t xml:space="preserve">    _________________________________________________________________</w:t>
      </w:r>
    </w:p>
    <w:p w:rsidR="00332896" w:rsidRDefault="00332896" w:rsidP="00332896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>
      <w:pPr>
        <w:autoSpaceDE w:val="0"/>
        <w:autoSpaceDN w:val="0"/>
        <w:adjustRightInd w:val="0"/>
        <w:jc w:val="right"/>
        <w:outlineLvl w:val="1"/>
      </w:pPr>
    </w:p>
    <w:p w:rsidR="00332896" w:rsidRDefault="00332896" w:rsidP="00332896"/>
    <w:p w:rsidR="00A6083B" w:rsidRDefault="00A6083B"/>
    <w:sectPr w:rsidR="00A6083B" w:rsidSect="00A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2896"/>
    <w:rsid w:val="00332896"/>
    <w:rsid w:val="00A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2896"/>
    <w:rPr>
      <w:color w:val="0000FF"/>
      <w:u w:val="single"/>
    </w:rPr>
  </w:style>
  <w:style w:type="paragraph" w:customStyle="1" w:styleId="ConsPlusNonformat">
    <w:name w:val="ConsPlusNonformat"/>
    <w:rsid w:val="00332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32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17499;fld=134;dst=1000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17499;fld=134;dst=1000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7499;fld=134;dst=100037" TargetMode="External"/><Relationship Id="rId11" Type="http://schemas.openxmlformats.org/officeDocument/2006/relationships/hyperlink" Target="consultantplus://offline/main?base=RLAW206;n=17499;fld=134;dst=100078" TargetMode="External"/><Relationship Id="rId5" Type="http://schemas.openxmlformats.org/officeDocument/2006/relationships/hyperlink" Target="consultantplus://offline/main?base=RLAW206;n=17499;fld=134;dst=100036" TargetMode="External"/><Relationship Id="rId10" Type="http://schemas.openxmlformats.org/officeDocument/2006/relationships/hyperlink" Target="consultantplus://offline/main?base=RLAW206;n=17499;fld=134;dst=100071" TargetMode="External"/><Relationship Id="rId4" Type="http://schemas.openxmlformats.org/officeDocument/2006/relationships/hyperlink" Target="consultantplus://offline/main?base=RLAW206;n=17499;fld=134;dst=100032" TargetMode="External"/><Relationship Id="rId9" Type="http://schemas.openxmlformats.org/officeDocument/2006/relationships/hyperlink" Target="consultantplus://offline/main?base=RLAW206;n=17499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2273</Words>
  <Characters>12959</Characters>
  <Application>Microsoft Office Word</Application>
  <DocSecurity>0</DocSecurity>
  <Lines>107</Lines>
  <Paragraphs>30</Paragraphs>
  <ScaleCrop>false</ScaleCrop>
  <Company>Krokoz™ Inc.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2023-03-10T10:41:00Z</dcterms:created>
  <dcterms:modified xsi:type="dcterms:W3CDTF">2023-03-10T10:44:00Z</dcterms:modified>
</cp:coreProperties>
</file>