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7208B2" w:rsidRDefault="00AF595F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 w:rsidRPr="00AF595F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Прокуратура области разъясняет отдельные положения законодательства в сфере организации отдыха и оздоровления детей</w:t>
      </w:r>
    </w:p>
    <w:bookmarkEnd w:id="0"/>
    <w:p w:rsidR="00AF595F" w:rsidRDefault="00AF595F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F595F" w:rsidRPr="00AF595F" w:rsidRDefault="00AF595F" w:rsidP="00AF595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95F">
        <w:rPr>
          <w:rFonts w:ascii="Times New Roman" w:hAnsi="Times New Roman" w:cs="Times New Roman"/>
          <w:sz w:val="28"/>
          <w:szCs w:val="28"/>
        </w:rPr>
        <w:t>С 14.04.2023 вступили в силу положения Федерального закона от 03.04.2023 № 96-ФЗ «О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AF595F" w:rsidRPr="00AF595F" w:rsidRDefault="00AF595F" w:rsidP="00AF595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95F">
        <w:rPr>
          <w:rFonts w:ascii="Times New Roman" w:hAnsi="Times New Roman" w:cs="Times New Roman"/>
          <w:sz w:val="28"/>
          <w:szCs w:val="28"/>
        </w:rPr>
        <w:t xml:space="preserve">Так, указанным законом введено понятие «территория организации отдыха детей и их оздоровления» -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</w:t>
      </w:r>
      <w:r>
        <w:rPr>
          <w:rFonts w:ascii="Times New Roman" w:hAnsi="Times New Roman" w:cs="Times New Roman"/>
          <w:sz w:val="28"/>
          <w:szCs w:val="28"/>
        </w:rPr>
        <w:t>полосы водных объектов.</w:t>
      </w:r>
    </w:p>
    <w:p w:rsidR="00AF595F" w:rsidRPr="00AF595F" w:rsidRDefault="00AF595F" w:rsidP="00AF595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95F">
        <w:rPr>
          <w:rFonts w:ascii="Times New Roman" w:hAnsi="Times New Roman" w:cs="Times New Roman"/>
          <w:sz w:val="28"/>
          <w:szCs w:val="28"/>
        </w:rPr>
        <w:t>Согласно внесённым изменениям организации отдыха детей и их оздоровления смогут использовать акваторию водных объектов на основании договора водопользования, заключ</w:t>
      </w:r>
      <w:r>
        <w:rPr>
          <w:rFonts w:ascii="Times New Roman" w:hAnsi="Times New Roman" w:cs="Times New Roman"/>
          <w:sz w:val="28"/>
          <w:szCs w:val="28"/>
        </w:rPr>
        <w:t>аемого без проведения аукциона.</w:t>
      </w:r>
    </w:p>
    <w:p w:rsidR="00AF595F" w:rsidRPr="00AF595F" w:rsidRDefault="00AF595F" w:rsidP="00AF595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95F">
        <w:rPr>
          <w:rFonts w:ascii="Times New Roman" w:hAnsi="Times New Roman" w:cs="Times New Roman"/>
          <w:sz w:val="28"/>
          <w:szCs w:val="28"/>
        </w:rPr>
        <w:t>Кроме того, детские лагеря должны установить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</w:t>
      </w:r>
      <w:r>
        <w:rPr>
          <w:rFonts w:ascii="Times New Roman" w:hAnsi="Times New Roman" w:cs="Times New Roman"/>
          <w:sz w:val="28"/>
          <w:szCs w:val="28"/>
        </w:rPr>
        <w:t>едения на указанной территории.</w:t>
      </w:r>
    </w:p>
    <w:p w:rsidR="007208B2" w:rsidRDefault="00AF595F" w:rsidP="00AF595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AF595F">
        <w:rPr>
          <w:rFonts w:ascii="Times New Roman" w:hAnsi="Times New Roman" w:cs="Times New Roman"/>
          <w:sz w:val="28"/>
          <w:szCs w:val="28"/>
        </w:rPr>
        <w:t>Правила нахождения на территории организации отдыха детей и их оздоровления должны быть доведены до сведения граждан путем размещения на официальном сайте организации отдыха детей и их оздоровления в информационно-телекоммуникационной сети «Интернет», в иных доступных местах на территории организации отдыха детей и их оздоровления.</w:t>
      </w:r>
    </w:p>
    <w:p w:rsidR="00101EA2" w:rsidRDefault="00101EA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AF595F" w:rsidRDefault="00AF595F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101EA2"/>
    <w:rsid w:val="002C38F2"/>
    <w:rsid w:val="00397B79"/>
    <w:rsid w:val="007208B2"/>
    <w:rsid w:val="00785B5A"/>
    <w:rsid w:val="00804FA0"/>
    <w:rsid w:val="008B4E09"/>
    <w:rsid w:val="00A10FF7"/>
    <w:rsid w:val="00A21E7F"/>
    <w:rsid w:val="00A65BC5"/>
    <w:rsid w:val="00AF595F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151C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2023-05-12T15:42:00Z</dcterms:created>
  <dcterms:modified xsi:type="dcterms:W3CDTF">2023-05-12T15:42:00Z</dcterms:modified>
</cp:coreProperties>
</file>