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______ 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«__» ________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FontStyle38"/>
          <w:b/>
          <w:b/>
        </w:rPr>
      </w:pPr>
      <w:r>
        <w:rPr/>
      </w:r>
    </w:p>
    <w:p>
      <w:pPr>
        <w:pStyle w:val="Style32"/>
        <w:rPr>
          <w:rStyle w:val="FontStyle38"/>
          <w:b/>
          <w:b/>
          <w:sz w:val="26"/>
          <w:szCs w:val="26"/>
        </w:rPr>
      </w:pPr>
      <w:r>
        <w:rPr/>
      </w:r>
    </w:p>
    <w:p>
      <w:pPr>
        <w:pStyle w:val="Style32"/>
        <w:jc w:val="center"/>
        <w:rPr/>
      </w:pPr>
      <w:r>
        <w:rPr>
          <w:rStyle w:val="FontStyle38"/>
          <w:b/>
          <w:sz w:val="28"/>
          <w:szCs w:val="28"/>
        </w:rPr>
        <w:t xml:space="preserve">О передаче части полномочий по решению вопросов местного значения  городского поселения </w:t>
      </w:r>
      <w:r>
        <w:rPr>
          <w:rStyle w:val="FontStyle38"/>
          <w:b/>
          <w:sz w:val="28"/>
          <w:szCs w:val="28"/>
        </w:rPr>
        <w:t>Советский</w:t>
      </w:r>
      <w:r>
        <w:rPr>
          <w:rStyle w:val="FontStyle38"/>
          <w:b/>
          <w:sz w:val="28"/>
          <w:szCs w:val="28"/>
        </w:rPr>
        <w:t xml:space="preserve">Советского муниципального района Республики Марий Эл Советскому муниципальному району </w:t>
      </w:r>
    </w:p>
    <w:p>
      <w:pPr>
        <w:pStyle w:val="Style32"/>
        <w:jc w:val="center"/>
        <w:rPr/>
      </w:pPr>
      <w:r>
        <w:rPr>
          <w:rStyle w:val="FontStyle38"/>
          <w:b/>
          <w:sz w:val="28"/>
          <w:szCs w:val="28"/>
        </w:rPr>
        <w:t>Республики Марий Эл на 2024 год</w:t>
      </w:r>
    </w:p>
    <w:p>
      <w:pPr>
        <w:pStyle w:val="Style32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3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ind w:firstLine="709"/>
        <w:jc w:val="both"/>
        <w:rPr/>
      </w:pPr>
      <w:r>
        <w:rPr>
          <w:rStyle w:val="FontStyle38"/>
          <w:sz w:val="28"/>
          <w:szCs w:val="28"/>
        </w:rPr>
        <w:t xml:space="preserve">В соответствии части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Собрание депутатов </w:t>
      </w:r>
      <w:r>
        <w:rPr>
          <w:rStyle w:val="FontStyle38"/>
          <w:sz w:val="28"/>
          <w:szCs w:val="28"/>
        </w:rPr>
        <w:t>городского</w:t>
      </w:r>
      <w:r>
        <w:rPr>
          <w:rStyle w:val="FontStyle38"/>
          <w:sz w:val="28"/>
          <w:szCs w:val="28"/>
        </w:rPr>
        <w:t xml:space="preserve"> поселения </w:t>
      </w:r>
      <w:r>
        <w:rPr>
          <w:rStyle w:val="FontStyle38"/>
          <w:sz w:val="28"/>
          <w:szCs w:val="28"/>
        </w:rPr>
        <w:t>Советский</w:t>
      </w:r>
      <w:r>
        <w:rPr>
          <w:rStyle w:val="FontStyle38"/>
          <w:sz w:val="28"/>
          <w:szCs w:val="28"/>
        </w:rPr>
        <w:t xml:space="preserve"> Советского муниципального района Республики Марий Эл       </w:t>
      </w:r>
      <w:r>
        <w:rPr>
          <w:rStyle w:val="FontStyle38"/>
          <w:b/>
          <w:sz w:val="28"/>
          <w:szCs w:val="28"/>
        </w:rPr>
        <w:t>р е ш и л о</w:t>
      </w:r>
      <w:r>
        <w:rPr>
          <w:rStyle w:val="FontStyle37"/>
          <w:b w:val="false"/>
          <w:sz w:val="28"/>
          <w:szCs w:val="28"/>
        </w:rPr>
        <w:t>:</w:t>
      </w:r>
    </w:p>
    <w:p>
      <w:pPr>
        <w:pStyle w:val="Normal"/>
        <w:autoSpaceDE w:val="false"/>
        <w:ind w:firstLine="567"/>
        <w:jc w:val="both"/>
        <w:rPr/>
      </w:pPr>
      <w:r>
        <w:rPr>
          <w:rStyle w:val="FontStyle38"/>
          <w:sz w:val="28"/>
          <w:szCs w:val="28"/>
        </w:rPr>
        <w:t>1.</w:t>
        <w:tab/>
        <w:t>Передать с 1 января 2024 года осуществление полномочий</w:t>
      </w:r>
      <w:r>
        <w:rPr>
          <w:bCs/>
          <w:sz w:val="28"/>
          <w:szCs w:val="28"/>
        </w:rPr>
        <w:t xml:space="preserve"> по решению вопросов местного значения городского поселения </w:t>
      </w:r>
      <w:r>
        <w:rPr>
          <w:bCs/>
          <w:sz w:val="28"/>
          <w:szCs w:val="28"/>
        </w:rPr>
        <w:t xml:space="preserve">Советский </w:t>
      </w:r>
      <w:r>
        <w:rPr>
          <w:rStyle w:val="FontStyle38"/>
          <w:sz w:val="28"/>
          <w:szCs w:val="28"/>
        </w:rPr>
        <w:t>Советского муниципального района Республики Марий Эл Советскому</w:t>
      </w:r>
      <w:r>
        <w:rPr>
          <w:rStyle w:val="FontStyle38"/>
          <w:rFonts w:eastAsia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муниципальному</w:t>
      </w:r>
      <w:r>
        <w:rPr>
          <w:rStyle w:val="FontStyle38"/>
          <w:rFonts w:eastAsia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району Республики Марий Эл по</w:t>
      </w:r>
      <w:r>
        <w:rPr>
          <w:bCs/>
          <w:sz w:val="28"/>
          <w:szCs w:val="28"/>
        </w:rPr>
        <w:t>: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- организации и осуществления мероприятий по территориальной обороне и гражданской обороне;</w:t>
      </w:r>
    </w:p>
    <w:p>
      <w:pPr>
        <w:pStyle w:val="Normal"/>
        <w:widowControl/>
        <w:suppressAutoHyphens w:val="false"/>
        <w:autoSpaceDE w:val="false"/>
        <w:ind w:firstLine="705"/>
        <w:jc w:val="both"/>
        <w:rPr/>
      </w:pPr>
      <w:r>
        <w:rPr>
          <w:rStyle w:val="FontStyle38"/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>
      <w:pPr>
        <w:pStyle w:val="Style32"/>
        <w:ind w:firstLine="709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Style w:val="FontStyle38"/>
          <w:sz w:val="28"/>
          <w:szCs w:val="28"/>
        </w:rPr>
        <w:tab/>
        <w:t xml:space="preserve">Утвердить прилагаемый проект соглашения о передаче части полномочий по решению вопросов местного значения городского поселения </w:t>
      </w:r>
      <w:r>
        <w:rPr>
          <w:rStyle w:val="FontStyle38"/>
          <w:sz w:val="28"/>
          <w:szCs w:val="28"/>
        </w:rPr>
        <w:t>Советский</w:t>
      </w:r>
      <w:r>
        <w:rPr>
          <w:rStyle w:val="FontStyle38"/>
          <w:sz w:val="28"/>
          <w:szCs w:val="28"/>
        </w:rPr>
        <w:t xml:space="preserve">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ConsPlusNormal"/>
        <w:jc w:val="both"/>
        <w:rPr/>
      </w:pPr>
      <w:r>
        <w:rPr>
          <w:rFonts w:cs="Times New Roman"/>
          <w:bCs/>
          <w:sz w:val="28"/>
          <w:szCs w:val="28"/>
        </w:rPr>
        <w:t xml:space="preserve">3. Установить, что осуществление части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 </w:t>
      </w:r>
      <w:r>
        <w:rPr>
          <w:rFonts w:cs="Times New Roman"/>
          <w:bCs/>
          <w:sz w:val="28"/>
          <w:szCs w:val="28"/>
        </w:rPr>
        <w:t xml:space="preserve">Советский </w:t>
      </w:r>
      <w:r>
        <w:rPr>
          <w:rStyle w:val="FontStyle38"/>
          <w:sz w:val="28"/>
          <w:szCs w:val="28"/>
        </w:rPr>
        <w:t>Советского муниципального района Республики Марий Эл</w:t>
      </w:r>
      <w:r>
        <w:rPr>
          <w:rFonts w:cs="Times New Roman"/>
          <w:bCs/>
          <w:sz w:val="28"/>
          <w:szCs w:val="28"/>
        </w:rPr>
        <w:t xml:space="preserve"> в бюджет Советского муниципального района</w:t>
      </w:r>
      <w:r>
        <w:rPr>
          <w:rStyle w:val="FontStyle38"/>
          <w:sz w:val="28"/>
          <w:szCs w:val="28"/>
        </w:rPr>
        <w:t xml:space="preserve"> Республики Марий Эл</w:t>
      </w:r>
      <w:r>
        <w:rPr>
          <w:rFonts w:cs="Times New Roman"/>
          <w:bCs/>
          <w:sz w:val="28"/>
          <w:szCs w:val="28"/>
        </w:rPr>
        <w:t>, в соответствии с заключенным соглашением с 1 января 2024 года.</w:t>
      </w:r>
    </w:p>
    <w:p>
      <w:pPr>
        <w:pStyle w:val="ConsPlusNormal"/>
        <w:jc w:val="both"/>
        <w:rPr/>
      </w:pPr>
      <w:r>
        <w:rPr>
          <w:rFonts w:cs="Times New Roman"/>
          <w:bCs/>
          <w:sz w:val="28"/>
          <w:szCs w:val="28"/>
        </w:rPr>
        <w:t xml:space="preserve">Для осуществления переданных в соответствии с указанным соглашением части полномочий Советский муниципальный район </w:t>
      </w:r>
      <w:r>
        <w:rPr>
          <w:rStyle w:val="FontStyle38"/>
          <w:sz w:val="28"/>
          <w:szCs w:val="28"/>
        </w:rPr>
        <w:t>Республики Марий Эл</w:t>
      </w:r>
      <w:r>
        <w:rPr>
          <w:rFonts w:cs="Times New Roman"/>
          <w:bCs/>
          <w:sz w:val="28"/>
          <w:szCs w:val="28"/>
        </w:rPr>
        <w:t xml:space="preserve"> имеет право дополнительно использовать собственные материальные ресурсы и финансовые средства.</w:t>
      </w:r>
    </w:p>
    <w:p>
      <w:pPr>
        <w:pStyle w:val="Style32"/>
        <w:ind w:firstLine="709"/>
        <w:jc w:val="both"/>
        <w:rPr/>
      </w:pPr>
      <w:r>
        <w:rPr>
          <w:rStyle w:val="FontStyle38"/>
          <w:sz w:val="28"/>
          <w:szCs w:val="28"/>
        </w:rPr>
        <w:t xml:space="preserve">4. Поручить главе </w:t>
      </w:r>
      <w:r>
        <w:rPr>
          <w:rStyle w:val="FontStyle38"/>
          <w:sz w:val="28"/>
          <w:szCs w:val="28"/>
        </w:rPr>
        <w:t>Советской</w:t>
      </w:r>
      <w:r>
        <w:rPr>
          <w:rStyle w:val="FontStyle38"/>
          <w:sz w:val="28"/>
          <w:szCs w:val="28"/>
        </w:rPr>
        <w:t xml:space="preserve"> городской администрации Советского муниципального района Республики Марий Эл подписать соглашение о передаче части полномочий по решению вопросов местного значения городского поселения </w:t>
      </w:r>
      <w:r>
        <w:rPr>
          <w:rStyle w:val="FontStyle38"/>
          <w:sz w:val="28"/>
          <w:szCs w:val="28"/>
        </w:rPr>
        <w:t xml:space="preserve">Советский </w:t>
      </w:r>
      <w:r>
        <w:rPr>
          <w:rStyle w:val="FontStyle38"/>
          <w:sz w:val="28"/>
          <w:szCs w:val="28"/>
        </w:rPr>
        <w:t>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Style2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>
      <w:pPr>
        <w:pStyle w:val="Style29"/>
        <w:spacing w:before="0"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ru-RU" w:eastAsia="zxx" w:bidi="zxx"/>
        </w:rPr>
        <w:t>6</w:t>
      </w:r>
      <w:r>
        <w:rPr>
          <w:spacing w:val="-4"/>
          <w:sz w:val="28"/>
          <w:szCs w:val="28"/>
          <w:lang w:eastAsia="zxx" w:bidi="zxx"/>
        </w:rPr>
        <w:t>. Настоящее решение вступает в силу после его обнародования.</w:t>
      </w:r>
    </w:p>
    <w:p>
      <w:pPr>
        <w:pStyle w:val="Style251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5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1"/>
        <w:widowControl/>
        <w:spacing w:lineRule="exact" w:line="326" w:before="0" w:after="0"/>
        <w:jc w:val="left"/>
        <w:rPr/>
      </w:pPr>
      <w:r>
        <w:rPr>
          <w:rStyle w:val="FontStyle38"/>
          <w:sz w:val="28"/>
          <w:szCs w:val="28"/>
        </w:rPr>
        <w:t xml:space="preserve">              </w:t>
      </w:r>
      <w:r>
        <w:rPr>
          <w:rStyle w:val="FontStyle38"/>
          <w:sz w:val="28"/>
          <w:szCs w:val="28"/>
        </w:rPr>
        <w:t xml:space="preserve">Глава </w:t>
      </w:r>
    </w:p>
    <w:p>
      <w:pPr>
        <w:pStyle w:val="Style251"/>
        <w:widowControl/>
        <w:spacing w:lineRule="exact" w:line="326" w:before="0" w:after="0"/>
        <w:jc w:val="left"/>
        <w:rPr/>
      </w:pPr>
      <w:r>
        <w:rPr>
          <w:rStyle w:val="FontStyle38"/>
          <w:sz w:val="28"/>
          <w:szCs w:val="28"/>
        </w:rPr>
        <w:t>городского поселения Советский                                             Н.И. Павлова</w:t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01"/>
        <w:widowControl/>
        <w:spacing w:lineRule="atLeast" w:line="15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Style101"/>
              <w:widowControl/>
              <w:snapToGrid w:val="false"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Собрания депутатов</w:t>
            </w:r>
          </w:p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r>
              <w:rPr>
                <w:sz w:val="28"/>
                <w:szCs w:val="28"/>
              </w:rPr>
              <w:t>Советский Советского муниципального района Республики Марий Эл</w:t>
            </w:r>
          </w:p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___________2023г. № ____</w:t>
            </w:r>
          </w:p>
        </w:tc>
      </w:tr>
    </w:tbl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uto" w:line="240" w:before="1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center"/>
        <w:rPr/>
      </w:pPr>
      <w:r>
        <w:rPr>
          <w:rStyle w:val="FontStyle38"/>
          <w:b/>
          <w:bCs/>
          <w:sz w:val="28"/>
          <w:szCs w:val="28"/>
        </w:rPr>
        <w:t>СОГЛАШЕНИЕ</w:t>
      </w:r>
    </w:p>
    <w:p>
      <w:pPr>
        <w:pStyle w:val="Style32"/>
        <w:jc w:val="center"/>
        <w:rPr/>
      </w:pPr>
      <w:r>
        <w:rPr>
          <w:rStyle w:val="FontStyle38"/>
          <w:b/>
          <w:sz w:val="28"/>
          <w:szCs w:val="28"/>
        </w:rPr>
        <w:t xml:space="preserve">о передаче части полномочий по решению вопросов местного значения городского поселения </w:t>
      </w:r>
      <w:r>
        <w:rPr>
          <w:rStyle w:val="FontStyle38"/>
          <w:b/>
          <w:sz w:val="28"/>
          <w:szCs w:val="28"/>
        </w:rPr>
        <w:t>Советский</w:t>
      </w:r>
      <w:r>
        <w:rPr>
          <w:rStyle w:val="FontStyle38"/>
          <w:b/>
          <w:sz w:val="28"/>
          <w:szCs w:val="28"/>
        </w:rPr>
        <w:t xml:space="preserve"> Советского муниципального района Республики Марий Эл Советскому муниципальному району Республики Марий Эл </w:t>
      </w:r>
    </w:p>
    <w:p>
      <w:pPr>
        <w:pStyle w:val="Style32"/>
        <w:jc w:val="both"/>
        <w:rPr>
          <w:rStyle w:val="FontStyle38"/>
          <w:sz w:val="28"/>
          <w:szCs w:val="28"/>
        </w:rPr>
      </w:pPr>
      <w:r>
        <w:rPr>
          <w:b/>
          <w:sz w:val="26"/>
          <w:szCs w:val="26"/>
        </w:rPr>
      </w:r>
    </w:p>
    <w:p>
      <w:pPr>
        <w:pStyle w:val="Style32"/>
        <w:jc w:val="both"/>
        <w:rPr>
          <w:rStyle w:val="FontStyle38"/>
          <w:b/>
          <w:b/>
          <w:sz w:val="28"/>
          <w:szCs w:val="28"/>
        </w:rPr>
      </w:pPr>
      <w:r>
        <w:rPr/>
      </w:r>
    </w:p>
    <w:p>
      <w:pPr>
        <w:pStyle w:val="Style32"/>
        <w:jc w:val="both"/>
        <w:rPr/>
      </w:pPr>
      <w:r>
        <w:rPr>
          <w:rStyle w:val="FontStyle38"/>
          <w:sz w:val="28"/>
          <w:szCs w:val="28"/>
        </w:rPr>
        <w:t>________________                                                        «____» ________ 2023 г.</w:t>
      </w:r>
    </w:p>
    <w:p>
      <w:pPr>
        <w:pStyle w:val="Style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ind w:firstLine="709"/>
        <w:jc w:val="both"/>
        <w:rPr/>
      </w:pPr>
      <w:r>
        <w:rPr>
          <w:rStyle w:val="FontStyle38"/>
          <w:sz w:val="28"/>
          <w:szCs w:val="28"/>
        </w:rPr>
        <w:t xml:space="preserve">Советская </w:t>
      </w:r>
      <w:r>
        <w:rPr>
          <w:rStyle w:val="FontStyle38"/>
          <w:sz w:val="28"/>
          <w:szCs w:val="28"/>
        </w:rPr>
        <w:t xml:space="preserve">городская администрация Советского муниципального района Республики Марий Эл, действующая в интересах городского поселения </w:t>
      </w:r>
      <w:r>
        <w:rPr>
          <w:rStyle w:val="FontStyle38"/>
          <w:sz w:val="28"/>
          <w:szCs w:val="28"/>
        </w:rPr>
        <w:t>Советский</w:t>
      </w:r>
      <w:r>
        <w:rPr>
          <w:rStyle w:val="FontStyle38"/>
          <w:sz w:val="28"/>
          <w:szCs w:val="28"/>
        </w:rPr>
        <w:t xml:space="preserve"> Советского муниципального района  Республики Марий Эл, в лице главы администрации </w:t>
      </w:r>
      <w:r>
        <w:rPr>
          <w:rStyle w:val="FontStyle38"/>
          <w:sz w:val="28"/>
          <w:szCs w:val="28"/>
        </w:rPr>
        <w:t>Бездушнова Алексея Евгеньевича</w:t>
      </w:r>
      <w:r>
        <w:rPr>
          <w:rStyle w:val="FontStyle38"/>
          <w:sz w:val="28"/>
          <w:szCs w:val="28"/>
        </w:rPr>
        <w:t xml:space="preserve">, действующего на основании Положения о </w:t>
      </w:r>
      <w:r>
        <w:rPr>
          <w:rStyle w:val="FontStyle38"/>
          <w:sz w:val="28"/>
          <w:szCs w:val="28"/>
        </w:rPr>
        <w:t xml:space="preserve">Советской </w:t>
      </w:r>
      <w:r>
        <w:rPr>
          <w:rStyle w:val="FontStyle38"/>
          <w:sz w:val="28"/>
          <w:szCs w:val="28"/>
        </w:rPr>
        <w:t xml:space="preserve">городской администрации </w:t>
      </w:r>
      <w:r>
        <w:rPr>
          <w:rStyle w:val="FontStyle38"/>
          <w:sz w:val="28"/>
          <w:szCs w:val="28"/>
        </w:rPr>
        <w:t>Советского муниципального района Республики Марий Эл</w:t>
      </w:r>
      <w:r>
        <w:rPr>
          <w:rStyle w:val="FontStyle38"/>
          <w:sz w:val="28"/>
          <w:szCs w:val="28"/>
        </w:rPr>
        <w:t xml:space="preserve"> (далее – поселение), с одной стороны, и администрация Советского муниципального района Республики Марий Эл, действующая в интересах Советского муниципального района Республики Марий Эл, в лице главы администрации </w:t>
      </w:r>
      <w:r>
        <w:rPr>
          <w:rStyle w:val="FontStyle38"/>
          <w:sz w:val="28"/>
          <w:szCs w:val="28"/>
        </w:rPr>
        <w:t>Трудинова Антона Аркадьевича</w:t>
      </w:r>
      <w:r>
        <w:rPr>
          <w:rStyle w:val="FontStyle38"/>
          <w:sz w:val="28"/>
          <w:szCs w:val="28"/>
        </w:rPr>
        <w:t>, действующего на основании Положения об администрации Советского муниципального района (далее – муниципальный район), с другой стороны, заключили настоящее Соглашение о нижеследующем:</w:t>
      </w:r>
    </w:p>
    <w:p>
      <w:pPr>
        <w:pStyle w:val="Style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numPr>
          <w:ilvl w:val="0"/>
          <w:numId w:val="2"/>
        </w:numPr>
        <w:jc w:val="center"/>
        <w:rPr/>
      </w:pPr>
      <w:r>
        <w:rPr>
          <w:rStyle w:val="FontStyle38"/>
          <w:b/>
          <w:sz w:val="28"/>
          <w:szCs w:val="28"/>
        </w:rPr>
        <w:t>Общие положения</w:t>
      </w:r>
    </w:p>
    <w:p>
      <w:pPr>
        <w:pStyle w:val="Style32"/>
        <w:jc w:val="center"/>
        <w:rPr>
          <w:rStyle w:val="FontStyle38"/>
          <w:b/>
          <w:b/>
          <w:sz w:val="28"/>
          <w:szCs w:val="28"/>
        </w:rPr>
      </w:pPr>
      <w:r>
        <w:rPr/>
      </w:r>
    </w:p>
    <w:p>
      <w:pPr>
        <w:pStyle w:val="Normal"/>
        <w:ind w:firstLine="705"/>
        <w:jc w:val="center"/>
        <w:rPr/>
      </w:pPr>
      <w:r>
        <w:rPr>
          <w:rStyle w:val="FontStyle38"/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/>
      </w:pPr>
      <w:r>
        <w:rPr>
          <w:rStyle w:val="FontStyle38"/>
          <w:sz w:val="28"/>
          <w:szCs w:val="28"/>
        </w:rPr>
        <w:t xml:space="preserve">1.1. Поселение передает, а муниципальный район принимает и осуществляет часть полномочий, указанных в пункте 2.1. настоящего Соглашения. 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1.2. Передача части полномочий производится в целях повышения уровня безопасности жизнедеятельности населения поселения и с учетом возможности эффективного их осуществления муниципальным районом.</w:t>
      </w:r>
    </w:p>
    <w:p>
      <w:pPr>
        <w:pStyle w:val="Normal"/>
        <w:ind w:firstLine="705"/>
        <w:jc w:val="both"/>
        <w:rPr/>
      </w:pPr>
      <w:r>
        <w:rPr>
          <w:rStyle w:val="FontStyle38"/>
          <w:rFonts w:eastAsia="Times New Roman" w:cs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1.3. Для осуществления части полномочий из бюджета поселения бюджету  муниципального района предоставляются межбюджетные трансферты, определяемые в соответствии с разделом 3 настоящего Соглашения.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1.4. Полномочия считаются переданными со дня подписания настоящего Соглашения.</w:t>
      </w:r>
    </w:p>
    <w:p>
      <w:pPr>
        <w:pStyle w:val="Normal"/>
        <w:ind w:firstLine="690"/>
        <w:jc w:val="center"/>
        <w:rPr/>
      </w:pPr>
      <w:r>
        <w:rPr>
          <w:rStyle w:val="FontStyle38"/>
          <w:sz w:val="28"/>
          <w:szCs w:val="28"/>
        </w:rPr>
        <w:t>2. Перечень полномочий, подлежащих передаче</w:t>
      </w:r>
    </w:p>
    <w:p>
      <w:pPr>
        <w:pStyle w:val="Normal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tabs>
          <w:tab w:val="clear" w:pos="709"/>
          <w:tab w:val="left" w:pos="1051" w:leader="none"/>
        </w:tabs>
        <w:spacing w:lineRule="auto" w:line="240"/>
        <w:rPr/>
      </w:pPr>
      <w:r>
        <w:rPr>
          <w:rStyle w:val="FontStyle38"/>
          <w:sz w:val="28"/>
          <w:szCs w:val="28"/>
        </w:rPr>
        <w:t>2.1. Поселение передает муниципальному району осуществление части полномочий по:</w:t>
      </w:r>
    </w:p>
    <w:p>
      <w:pPr>
        <w:pStyle w:val="Style241"/>
        <w:widowControl/>
        <w:tabs>
          <w:tab w:val="clear" w:pos="709"/>
          <w:tab w:val="left" w:pos="1051" w:leader="none"/>
        </w:tabs>
        <w:spacing w:lineRule="auto" w:line="240"/>
        <w:rPr/>
      </w:pPr>
      <w:r>
        <w:rPr>
          <w:rStyle w:val="FontStyle38"/>
          <w:sz w:val="28"/>
          <w:szCs w:val="28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>
      <w:pPr>
        <w:pStyle w:val="Style241"/>
        <w:widowControl/>
        <w:tabs>
          <w:tab w:val="clear" w:pos="709"/>
          <w:tab w:val="left" w:pos="1051" w:leader="none"/>
        </w:tabs>
        <w:spacing w:lineRule="auto" w:line="240"/>
        <w:rPr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Style w:val="FontStyle38"/>
          <w:sz w:val="28"/>
          <w:szCs w:val="28"/>
        </w:rPr>
        <w:t>организации и осуществления мероприятий по территориальной обороне и гражданской обороне.</w:t>
      </w:r>
    </w:p>
    <w:p>
      <w:pPr>
        <w:pStyle w:val="Normal"/>
        <w:ind w:firstLine="69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3. Межбюджетные трансферты, перечисляемые на осуществление</w:t>
      </w:r>
    </w:p>
    <w:p>
      <w:pPr>
        <w:pStyle w:val="Normal"/>
        <w:jc w:val="center"/>
        <w:rPr/>
      </w:pPr>
      <w:r>
        <w:rPr>
          <w:rStyle w:val="FontStyle38"/>
          <w:rFonts w:eastAsia="Times New Roman" w:cs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передаваемых полномочий</w:t>
      </w:r>
    </w:p>
    <w:p>
      <w:pPr>
        <w:pStyle w:val="Normal"/>
        <w:ind w:firstLine="720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rStyle w:val="FontStyle38"/>
          <w:sz w:val="28"/>
          <w:szCs w:val="28"/>
        </w:rPr>
        <w:t>3.1. Для осуществления части полномочий, указанных в пункте 2.1 настоящего соглашения, поселение передает муниципальному району межбюджетные трансферты.</w:t>
      </w:r>
    </w:p>
    <w:p>
      <w:pPr>
        <w:pStyle w:val="Normal"/>
        <w:ind w:firstLine="709"/>
        <w:jc w:val="both"/>
        <w:rPr/>
      </w:pPr>
      <w:r>
        <w:rPr>
          <w:rStyle w:val="FontStyle38"/>
          <w:sz w:val="28"/>
          <w:szCs w:val="28"/>
        </w:rPr>
        <w:t>3.2. Ежегодный объем межбюджетных трансфертов, передаваемых из бюджета поселения в бюджет муниципального района на осуществление переданных полномочий, определяется при принятии бюджета поселения на очередной финансовый год.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Формирование, перечисление и учет межбюджетных трансфертов, предоставляемых из бюджета поселения бюджету муниципального района на реализацию части полномочий, указанных в разделе 2 настоящего Соглашения, осуществляется в соответствии с Бюджетным кодексом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Межбюджетные трансферты носят строго целевой характер.</w:t>
      </w:r>
    </w:p>
    <w:p>
      <w:pPr>
        <w:pStyle w:val="Normal"/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сторон Соглашения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4.1.В целях реализации настоящего Соглашения поселение: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4.1.1. вправе:</w:t>
      </w:r>
    </w:p>
    <w:p>
      <w:pPr>
        <w:pStyle w:val="Normal"/>
        <w:ind w:firstLine="705"/>
        <w:jc w:val="both"/>
        <w:rPr/>
      </w:pPr>
      <w:r>
        <w:rPr>
          <w:sz w:val="28"/>
          <w:szCs w:val="28"/>
        </w:rPr>
        <w:t xml:space="preserve">- </w:t>
      </w:r>
      <w:r>
        <w:rPr>
          <w:rStyle w:val="FontStyle38"/>
          <w:sz w:val="28"/>
          <w:szCs w:val="28"/>
        </w:rPr>
        <w:t>осуществлять контроль за исполнением части переданных полномочий и за целевым использованием финансовых средств, передаваемых для их осуществления;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должностных лиц муниципального района устранения выявленных нарушений.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4.1.2. обязан: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перечислять муниципальному району финансовые средства, необходимые для осуществления части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устранению выявленных нарушений при осуществлении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консультационную помощь по вопросам части переданных полномочий.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 В целях реализации настоящего Соглашения муниципальный район: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4.2.1. вправе: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формы и методы осуществления части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поселения своевременного и полного обеспечения части переданных полномочий финансовыми средствами, если иное не предусмотрено настоящим Соглашением;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>дополнительно использовать собственные материальные ресурсы и финансовые средства;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4.2.2. обязано: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исполнение части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поселению по их запросу необходимую информацию о результатах осуществления части переданных полномочий, а также о расходовании средств, перечисленных для осуществления части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случае досрочного прекращения части переданных полномочий возвратить поселению неиспользованные финансовые средства, перечисленные в качестве межбюджетных трансфертов;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финансовые  средства, переданные для осуществления части полномочий, строго по целевому назначению.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5. Ответственность сторон Соглашения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5.1. Стороны несут ответственность за неисполнение или ненадлежащее исполнение обязательств, возникших по настоящему Соглашению, в соответствии с действующим законодательством.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6. Срок осуществления полномочий и основания прекращения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6.1. Настоящее Соглашение действует с 1 января 2024 года по 31 декабря 2024 года.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7. Заключительные положения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7.1. Настоящее Соглашение составлено в двух экземплярах - по одному для каждой из сторон.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7.2.Изменения и дополнения к настоящему Соглашению оформляются сторонами  письменно в  виде дополнительного соглашения.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7.3. При досрочном прекращении действия настоящего Соглашения оформляется письменное Соглашение о расторжении настоящего Соглашения, которое прекращает свое действие со дня вступления в силу соглашения о расторжении.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7.4. Все споры и разногласия, возникающие из данного Соглашения подлежат разрешению в порядке, установленном действующим законодательством.</w:t>
      </w:r>
    </w:p>
    <w:p>
      <w:pPr>
        <w:pStyle w:val="Normal"/>
        <w:ind w:firstLine="705"/>
        <w:jc w:val="both"/>
        <w:rPr>
          <w:rStyle w:val="FontStyle38"/>
          <w:sz w:val="28"/>
          <w:szCs w:val="28"/>
        </w:rPr>
      </w:pPr>
      <w:r>
        <w:rPr/>
      </w:r>
    </w:p>
    <w:p>
      <w:pPr>
        <w:pStyle w:val="Normal"/>
        <w:ind w:firstLine="15"/>
        <w:jc w:val="center"/>
        <w:rPr/>
      </w:pPr>
      <w:r>
        <w:rPr>
          <w:rStyle w:val="FontStyle38"/>
          <w:sz w:val="28"/>
          <w:szCs w:val="28"/>
        </w:rPr>
        <w:t>Адреса и подписи сторон</w:t>
      </w:r>
    </w:p>
    <w:p>
      <w:pPr>
        <w:pStyle w:val="Normal"/>
        <w:tabs>
          <w:tab w:val="clear" w:pos="709"/>
          <w:tab w:val="left" w:pos="5387" w:leader="none"/>
        </w:tabs>
        <w:rPr>
          <w:rStyle w:val="FontStyle38"/>
          <w:sz w:val="28"/>
          <w:szCs w:val="28"/>
        </w:rPr>
      </w:pPr>
      <w:r>
        <w:rPr/>
      </w:r>
    </w:p>
    <w:p>
      <w:pPr>
        <w:pStyle w:val="Normal"/>
        <w:ind w:firstLine="15"/>
        <w:jc w:val="center"/>
        <w:rPr>
          <w:rStyle w:val="FontStyle38"/>
          <w:rFonts w:cs="Georgia"/>
          <w:sz w:val="28"/>
          <w:szCs w:val="28"/>
        </w:rPr>
      </w:pPr>
      <w:r>
        <w:rPr/>
      </w:r>
    </w:p>
    <w:tbl>
      <w:tblPr>
        <w:tblW w:w="9600" w:type="dxa"/>
        <w:jc w:val="left"/>
        <w:tblInd w:w="1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00"/>
        <w:gridCol w:w="4800"/>
      </w:tblGrid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4254</w:t>
            </w:r>
            <w:r>
              <w:rPr>
                <w:sz w:val="28"/>
                <w:szCs w:val="28"/>
              </w:rPr>
              <w:t>00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Советский район, пос.Советский,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ул.Свердлова,  д.8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425400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Советский район, </w:t>
            </w:r>
            <w:bookmarkStart w:id="0" w:name="__DdeLink__316_688409248"/>
            <w:r>
              <w:rPr>
                <w:sz w:val="28"/>
                <w:szCs w:val="28"/>
              </w:rPr>
              <w:t xml:space="preserve">пос.Советский,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ул.Свердлова,  д.8</w:t>
            </w:r>
            <w:bookmarkEnd w:id="0"/>
          </w:p>
        </w:tc>
      </w:tr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ind w:firstLine="1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Советской </w:t>
            </w:r>
            <w:r>
              <w:rPr>
                <w:sz w:val="28"/>
                <w:szCs w:val="28"/>
              </w:rPr>
              <w:t>городской администраци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Советского муниципального района Республики Марий Эл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А.Е. Бездушнов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Normal"/>
              <w:snapToGrid w:val="false"/>
              <w:ind w:firstLine="15"/>
              <w:jc w:val="both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Советского муниципального района Республики Марий Эл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А.А. Трудинов</w:t>
            </w:r>
          </w:p>
        </w:tc>
      </w:tr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snapToGrid w:val="false"/>
              <w:ind w:firstLine="15"/>
              <w:jc w:val="both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</w:r>
          </w:p>
        </w:tc>
        <w:tc>
          <w:tcPr>
            <w:tcW w:w="480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snapToGrid w:val="false"/>
              <w:ind w:firstLine="15"/>
              <w:jc w:val="both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</w:r>
          </w:p>
        </w:tc>
        <w:tc>
          <w:tcPr>
            <w:tcW w:w="480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napToGrid w:val="false"/>
        <w:ind w:right="-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ind w:firstLine="709"/>
        <w:jc w:val="both"/>
        <w:rPr>
          <w:b/>
          <w:b/>
          <w:color w:val="000000"/>
        </w:rPr>
      </w:pPr>
      <w:r>
        <w:rPr>
          <w:sz w:val="28"/>
          <w:szCs w:val="28"/>
        </w:rPr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b/>
      <w:sz w:val="26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26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FontStyle37">
    <w:name w:val="Font Style37"/>
    <w:qFormat/>
    <w:rPr>
      <w:rFonts w:ascii="Times New Roman" w:hAnsi="Times New Roman" w:cs="Times New Roman"/>
      <w:b/>
      <w:bCs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Style32">
    <w:name w:val="Без интервала"/>
    <w:qFormat/>
    <w:pPr>
      <w:widowControl w:val="false"/>
      <w:suppressAutoHyphens w:val="true"/>
    </w:pPr>
    <w:rPr>
      <w:rFonts w:ascii="Times New Roman" w:hAnsi="Times New Roman" w:eastAsia="Lucida Sans Unicode" w:cs="Mangal"/>
      <w:color w:val="auto"/>
      <w:kern w:val="2"/>
      <w:sz w:val="24"/>
      <w:szCs w:val="21"/>
      <w:lang w:val="ru-RU" w:bidi="hi-IN" w:eastAsia="zh-CN"/>
    </w:rPr>
  </w:style>
  <w:style w:type="paragraph" w:styleId="Style251">
    <w:name w:val="Style25"/>
    <w:basedOn w:val="Normal"/>
    <w:qFormat/>
    <w:pPr>
      <w:spacing w:lineRule="exact" w:line="322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 LibreOffice_project/65905a128db06ba48db947242809d14d3f9a93fe</Application>
  <Pages>6</Pages>
  <Words>1089</Words>
  <Characters>8229</Characters>
  <CharactersWithSpaces>9473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2023-12-04T09:07:43Z</cp:lastPrinted>
  <dcterms:modified xsi:type="dcterms:W3CDTF">2023-12-04T09:08:03Z</dcterms:modified>
  <cp:revision>10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