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255"/>
        <w:gridCol w:w="3878"/>
      </w:tblGrid>
      <w:tr w:rsidR="00721B82" w:rsidRPr="00387562" w:rsidTr="00032879">
        <w:trPr>
          <w:trHeight w:val="1346"/>
        </w:trPr>
        <w:tc>
          <w:tcPr>
            <w:tcW w:w="4017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</w:tc>
      </w:tr>
      <w:tr w:rsidR="00721B82" w:rsidRPr="00387562" w:rsidTr="00032879">
        <w:trPr>
          <w:trHeight w:val="2619"/>
        </w:trPr>
        <w:tc>
          <w:tcPr>
            <w:tcW w:w="4017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РОССИЙ ФЕДЕРАЦИЙ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МАРИЙ ЭЛ РЕСПУБЛИКА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СОВЕТСКИЙ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МУНИЦИПАЛ РАЙОН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ЯЛОЗАНЛЫК КЕЧЕ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АДМИНИСТРАЦИЙЖЕ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rPr>
                <w:rFonts w:ascii="Times New Roman" w:hAnsi="Times New Roman" w:cs="Georgia"/>
                <w:b/>
                <w:bCs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 xml:space="preserve">                       ПУНЧАЛ</w:t>
            </w:r>
          </w:p>
        </w:tc>
        <w:tc>
          <w:tcPr>
            <w:tcW w:w="1255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РОССИЙСКАЯ ФЕДЕРАЦИЯ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РЕСПУБЛИКА МАРИЙ ЭЛ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СОВЕТСКИЙ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 xml:space="preserve">МУНИЦИПАЛЬНЫЙ РАЙОН 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СОЛНЕЧНАЯ СЕЛЬСКАЯ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АДМИНИСТРАЦИЯ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ПОСТАНОВЛЕНИЕ</w:t>
            </w:r>
          </w:p>
        </w:tc>
      </w:tr>
    </w:tbl>
    <w:p w:rsidR="00721B82" w:rsidRDefault="00721B82" w:rsidP="00721B82">
      <w:pPr>
        <w:spacing w:after="0" w:line="240" w:lineRule="auto"/>
        <w:jc w:val="center"/>
        <w:rPr>
          <w:rFonts w:ascii="Times New Roman" w:hAnsi="Times New Roman" w:cs="Georgia"/>
          <w:b/>
          <w:sz w:val="24"/>
          <w:szCs w:val="24"/>
        </w:rPr>
      </w:pPr>
      <w:r>
        <w:rPr>
          <w:rFonts w:ascii="Times New Roman" w:hAnsi="Times New Roman" w:cs="Georgia"/>
          <w:b/>
          <w:sz w:val="24"/>
          <w:szCs w:val="24"/>
        </w:rPr>
        <w:t xml:space="preserve"> </w:t>
      </w:r>
    </w:p>
    <w:p w:rsidR="00721B82" w:rsidRPr="00387562" w:rsidRDefault="00721B82" w:rsidP="00721B82">
      <w:pPr>
        <w:spacing w:after="0" w:line="240" w:lineRule="auto"/>
        <w:jc w:val="center"/>
        <w:rPr>
          <w:rFonts w:ascii="Times New Roman" w:hAnsi="Times New Roman" w:cs="Georgia"/>
          <w:b/>
          <w:sz w:val="24"/>
          <w:szCs w:val="24"/>
        </w:rPr>
      </w:pPr>
      <w:r w:rsidRPr="00387562">
        <w:rPr>
          <w:rFonts w:ascii="Times New Roman" w:hAnsi="Times New Roman" w:cs="Georgia"/>
          <w:b/>
          <w:sz w:val="24"/>
          <w:szCs w:val="24"/>
        </w:rPr>
        <w:t xml:space="preserve"> </w:t>
      </w:r>
      <w:r>
        <w:rPr>
          <w:rFonts w:ascii="Times New Roman" w:hAnsi="Times New Roman" w:cs="Georgia"/>
          <w:b/>
          <w:sz w:val="24"/>
          <w:szCs w:val="24"/>
        </w:rPr>
        <w:t xml:space="preserve">    </w:t>
      </w:r>
      <w:r w:rsidRPr="00387562">
        <w:rPr>
          <w:rFonts w:ascii="Times New Roman" w:hAnsi="Times New Roman" w:cs="Georgia"/>
          <w:b/>
          <w:sz w:val="24"/>
          <w:szCs w:val="24"/>
        </w:rPr>
        <w:t xml:space="preserve">  № </w:t>
      </w:r>
      <w:r w:rsidR="00D62701">
        <w:rPr>
          <w:rFonts w:ascii="Times New Roman" w:hAnsi="Times New Roman" w:cs="Georgia"/>
          <w:b/>
          <w:sz w:val="24"/>
          <w:szCs w:val="24"/>
        </w:rPr>
        <w:t>91</w:t>
      </w:r>
      <w:r w:rsidRPr="00387562">
        <w:rPr>
          <w:rFonts w:ascii="Times New Roman" w:hAnsi="Times New Roman" w:cs="Georgia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Georgia"/>
          <w:b/>
          <w:sz w:val="24"/>
          <w:szCs w:val="24"/>
        </w:rPr>
        <w:t xml:space="preserve">                                 </w:t>
      </w:r>
      <w:r w:rsidRPr="00387562">
        <w:rPr>
          <w:rFonts w:ascii="Times New Roman" w:hAnsi="Times New Roman" w:cs="Georgia"/>
          <w:b/>
          <w:sz w:val="24"/>
          <w:szCs w:val="24"/>
        </w:rPr>
        <w:t xml:space="preserve">    </w:t>
      </w:r>
      <w:proofErr w:type="gramStart"/>
      <w:r w:rsidRPr="00387562">
        <w:rPr>
          <w:rFonts w:ascii="Times New Roman" w:hAnsi="Times New Roman" w:cs="Georgia"/>
          <w:b/>
          <w:sz w:val="24"/>
          <w:szCs w:val="24"/>
        </w:rPr>
        <w:t>от  «</w:t>
      </w:r>
      <w:proofErr w:type="gramEnd"/>
      <w:r w:rsidR="00D62701">
        <w:rPr>
          <w:rFonts w:ascii="Times New Roman" w:hAnsi="Times New Roman" w:cs="Georgia"/>
          <w:b/>
          <w:sz w:val="24"/>
          <w:szCs w:val="24"/>
        </w:rPr>
        <w:t>28</w:t>
      </w:r>
      <w:r w:rsidRPr="00387562">
        <w:rPr>
          <w:rFonts w:ascii="Times New Roman" w:hAnsi="Times New Roman" w:cs="Georgia"/>
          <w:b/>
          <w:sz w:val="24"/>
          <w:szCs w:val="24"/>
        </w:rPr>
        <w:t>«</w:t>
      </w:r>
      <w:r w:rsidR="00D62701">
        <w:rPr>
          <w:rFonts w:ascii="Times New Roman" w:hAnsi="Times New Roman" w:cs="Georgia"/>
          <w:b/>
          <w:sz w:val="24"/>
          <w:szCs w:val="24"/>
        </w:rPr>
        <w:t xml:space="preserve"> ноября </w:t>
      </w:r>
      <w:r w:rsidRPr="00387562">
        <w:rPr>
          <w:rFonts w:ascii="Times New Roman" w:hAnsi="Times New Roman" w:cs="Georgia"/>
          <w:b/>
          <w:sz w:val="24"/>
          <w:szCs w:val="24"/>
        </w:rPr>
        <w:t>2022г.</w:t>
      </w:r>
    </w:p>
    <w:p w:rsidR="00721B82" w:rsidRPr="008A06BB" w:rsidRDefault="00721B82" w:rsidP="008A0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6BB" w:rsidRPr="004E28A9" w:rsidRDefault="008A06BB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21B82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721B82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Солнечной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сельской администрации </w:t>
      </w:r>
      <w:r w:rsidR="00721B82" w:rsidRPr="00721B82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</w:t>
      </w:r>
    </w:p>
    <w:p w:rsidR="008366BB" w:rsidRPr="00721B82" w:rsidRDefault="00721B82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82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8A06BB" w:rsidRPr="004E28A9" w:rsidRDefault="008A06BB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721B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Эл, Солнечная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r w:rsidR="00721B82" w:rsidRPr="00721B82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="00721B82">
        <w:rPr>
          <w:rFonts w:ascii="PT Astra Serif" w:eastAsia="Times New Roman" w:hAnsi="PT Astra Serif" w:cs="Arial"/>
          <w:b/>
          <w:i/>
          <w:color w:val="002060"/>
          <w:kern w:val="36"/>
          <w:sz w:val="28"/>
          <w:szCs w:val="28"/>
          <w:lang w:eastAsia="ru-RU"/>
        </w:rPr>
        <w:t xml:space="preserve"> </w:t>
      </w:r>
      <w:r w:rsidR="00DC4254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E28A9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Pr="00412CF0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</w:t>
      </w:r>
      <w:r w:rsidR="00721B8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Утвердить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Солнечной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 </w:t>
      </w:r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Советского муниципального </w:t>
      </w:r>
      <w:proofErr w:type="gramStart"/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района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Республики</w:t>
      </w:r>
      <w:proofErr w:type="gramEnd"/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Марий Эл.</w:t>
      </w:r>
    </w:p>
    <w:p w:rsidR="008A06BB" w:rsidRPr="004E28A9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4E28A9">
        <w:rPr>
          <w:sz w:val="28"/>
          <w:szCs w:val="28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8A06BB" w:rsidRPr="008A06BB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1B82" w:rsidRDefault="00721B82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Глава 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Солнечной </w:t>
      </w: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72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Е.Г. </w:t>
      </w:r>
      <w:proofErr w:type="spellStart"/>
      <w:r w:rsidR="00721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Ниемисто</w:t>
      </w:r>
      <w:proofErr w:type="spellEnd"/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F0" w:rsidRDefault="00412CF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2701" w:rsidRDefault="00D62701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Pr="00A05D7E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6BB" w:rsidRPr="008A06BB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6476C5" w:rsidRDefault="006476C5" w:rsidP="006476C5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</w:t>
      </w:r>
      <w:r w:rsidR="008A06BB"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76C5" w:rsidRDefault="006476C5" w:rsidP="006476C5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Солнечной сельской</w:t>
      </w:r>
    </w:p>
    <w:p w:rsidR="008A06BB" w:rsidRPr="008A06BB" w:rsidRDefault="006476C5" w:rsidP="006476C5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A06BB"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6476C5" w:rsidRDefault="006476C5" w:rsidP="006476C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оветского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76C5" w:rsidRPr="006476C5" w:rsidRDefault="006476C5" w:rsidP="006476C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Марий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>Эл</w:t>
      </w:r>
    </w:p>
    <w:p w:rsidR="008A06BB" w:rsidRPr="006476C5" w:rsidRDefault="006476C5" w:rsidP="006476C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627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D627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701">
        <w:rPr>
          <w:rFonts w:ascii="Times New Roman" w:hAnsi="Times New Roman" w:cs="Times New Roman"/>
          <w:sz w:val="28"/>
          <w:szCs w:val="28"/>
          <w:lang w:eastAsia="ru-RU"/>
        </w:rPr>
        <w:t>от 28 ноября 2022г.</w:t>
      </w:r>
      <w:r w:rsidR="008A06BB" w:rsidRPr="006476C5">
        <w:rPr>
          <w:rFonts w:ascii="Times New Roman" w:hAnsi="Times New Roman" w:cs="Times New Roman"/>
          <w:sz w:val="28"/>
          <w:szCs w:val="28"/>
          <w:lang w:eastAsia="ru-RU"/>
        </w:rPr>
        <w:t xml:space="preserve"> N</w:t>
      </w:r>
      <w:r w:rsidR="00D62701">
        <w:rPr>
          <w:rFonts w:ascii="Times New Roman" w:hAnsi="Times New Roman" w:cs="Times New Roman"/>
          <w:sz w:val="28"/>
          <w:szCs w:val="28"/>
          <w:lang w:eastAsia="ru-RU"/>
        </w:rPr>
        <w:t xml:space="preserve"> 91 </w:t>
      </w:r>
    </w:p>
    <w:p w:rsidR="008A06BB" w:rsidRP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6476C5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6476C5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Солнечной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6476C5" w:rsidRPr="006476C5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Республики Марий Эл</w:t>
      </w:r>
    </w:p>
    <w:p w:rsidR="004E28A9" w:rsidRPr="008A06BB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r w:rsidR="0014207E" w:rsidRPr="00A46CAC">
        <w:rPr>
          <w:rFonts w:ascii="PT Astra Serif" w:hAnsi="PT Astra Serif" w:cs="Arial"/>
          <w:bCs/>
          <w:color w:val="000000"/>
          <w:sz w:val="28"/>
          <w:szCs w:val="28"/>
        </w:rPr>
        <w:t xml:space="preserve">Солнечной сельской администрации </w:t>
      </w:r>
      <w:r w:rsidR="0014207E" w:rsidRPr="00A46CAC">
        <w:rPr>
          <w:sz w:val="28"/>
          <w:szCs w:val="28"/>
        </w:rPr>
        <w:t>Советского муниципального района Республики Марий Эл</w:t>
      </w:r>
      <w:r w:rsidRPr="00041217">
        <w:rPr>
          <w:color w:val="000000"/>
          <w:sz w:val="28"/>
          <w:szCs w:val="28"/>
        </w:rPr>
        <w:t xml:space="preserve">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14207E">
        <w:rPr>
          <w:i/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64F66" w:rsidRPr="00041217"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32333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14207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Солнечного сельского поселения,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Г) иные расходы, произведенные работником с разрешения или ведома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2B01E9">
        <w:rPr>
          <w:rStyle w:val="aa"/>
          <w:rFonts w:ascii="PT Astra Serif" w:eastAsia="Times New Roman" w:hAnsi="PT Astra Serif" w:cs="Arial"/>
          <w:color w:val="000000"/>
          <w:sz w:val="28"/>
          <w:szCs w:val="28"/>
          <w:lang w:eastAsia="ru-RU"/>
        </w:rPr>
        <w:footnoteReference w:id="1"/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окументами, но не более _________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_______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_______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23F9F" w:rsidRDefault="008A06BB" w:rsidP="00D01D3D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подтверждающих документов в </w:t>
      </w:r>
      <w:r w:rsidR="00423F9F">
        <w:rPr>
          <w:rFonts w:ascii="Times New Roman" w:hAnsi="Times New Roman" w:cs="Times New Roman"/>
          <w:color w:val="000000"/>
          <w:sz w:val="28"/>
          <w:szCs w:val="28"/>
        </w:rPr>
        <w:t>Солнечную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 </w:t>
      </w:r>
      <w:r w:rsidR="00423F9F" w:rsidRPr="00423F9F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237CCB">
        <w:rPr>
          <w:rStyle w:val="aa"/>
          <w:rFonts w:ascii="PT Astra Serif" w:eastAsia="Times New Roman" w:hAnsi="PT Astra Serif" w:cs="Arial"/>
          <w:color w:val="000000"/>
          <w:sz w:val="28"/>
          <w:szCs w:val="28"/>
          <w:lang w:eastAsia="ru-RU"/>
        </w:rPr>
        <w:footnoteReference w:id="2"/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153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рабочих</w:t>
      </w:r>
      <w:r w:rsidRPr="00153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r w:rsidR="00423F9F" w:rsidRPr="00423F9F">
        <w:rPr>
          <w:rFonts w:ascii="Times New Roman" w:hAnsi="Times New Roman" w:cs="Times New Roman"/>
          <w:sz w:val="28"/>
          <w:szCs w:val="28"/>
        </w:rPr>
        <w:t xml:space="preserve">Солнечную сельскую администрацию Советского муниципального района Республики Марий Эл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423F9F">
        <w:rPr>
          <w:rFonts w:ascii="Times New Roman" w:hAnsi="Times New Roman" w:cs="Times New Roman"/>
          <w:color w:val="000000"/>
          <w:sz w:val="28"/>
          <w:szCs w:val="28"/>
        </w:rPr>
        <w:t>Солнечного</w:t>
      </w:r>
      <w:r w:rsidR="00423F9F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F9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23F9F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F9F" w:rsidRPr="00423F9F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AC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63" w:rsidRDefault="00A73963" w:rsidP="002B01E9">
      <w:pPr>
        <w:spacing w:after="0" w:line="240" w:lineRule="auto"/>
      </w:pPr>
      <w:r>
        <w:separator/>
      </w:r>
    </w:p>
  </w:endnote>
  <w:endnote w:type="continuationSeparator" w:id="0">
    <w:p w:rsidR="00A73963" w:rsidRDefault="00A73963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63" w:rsidRDefault="00A73963" w:rsidP="002B01E9">
      <w:pPr>
        <w:spacing w:after="0" w:line="240" w:lineRule="auto"/>
      </w:pPr>
      <w:r>
        <w:separator/>
      </w:r>
    </w:p>
  </w:footnote>
  <w:footnote w:type="continuationSeparator" w:id="0">
    <w:p w:rsidR="00A73963" w:rsidRDefault="00A73963" w:rsidP="002B01E9">
      <w:pPr>
        <w:spacing w:after="0" w:line="240" w:lineRule="auto"/>
      </w:pPr>
      <w:r>
        <w:continuationSeparator/>
      </w:r>
    </w:p>
  </w:footnote>
  <w:footnote w:id="1">
    <w:p w:rsidR="009F1237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Согласно п.1 статьи 217 НК РФ </w:t>
      </w:r>
      <w:r w:rsidR="002B01E9" w:rsidRPr="00B71B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B01E9" w:rsidRPr="00B71B27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не подлежат налогообложению (освобождаются от налогообложения) все виды компенсационных выплат, установленных решениями представительных органов местного самоуправления (в пределах норм, установленных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), связанных с исполнением налогоплательщиком трудовых обязанностей (включая переезд на работу в другую местность и направление в служебную командировку).</w:t>
      </w:r>
    </w:p>
    <w:p w:rsidR="002B01E9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При оплате работодателем налогоплательщику расходов, связанных со служебной командировкой, в доход, подлежащий налогообложению, не включаются суточные, выплачиваемые в соответствии с </w:t>
      </w:r>
      <w:hyperlink r:id="rId1" w:history="1">
        <w:r w:rsidRPr="00B71B27">
          <w:rPr>
            <w:rStyle w:val="a5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законодательством</w:t>
        </w:r>
      </w:hyperlink>
      <w:r w:rsidRPr="00B71B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 и не более 2 500 рублей за каждый день нахождения в служебной командировке за пределами территории Российской Федерации, а также фактически произведенные и документально подтвержденные целевые расходы на проезд до места назначения и обратно, сборы за услуги аэропортов, комиссионные сборы, курортный сбор, расходы на проезд в аэропорт или на вокзал в местах отправления, назначения, пересадок, на провоз багажа, расходы по найму жилого помещения, оплате услуг связи, получению и регистрации служебного или дипломатического паспорта, получению виз, а также расходы, связанные с обменом наличной валюты или чека в банке на наличную иностранную валюту. При непредставлении налогоплательщиком документов, подтверждающих оплату расходов по найму жилого помещения, суммы такой оплаты освобождаются от налогообложения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.</w:t>
      </w:r>
      <w:r w:rsidRPr="00B71B27">
        <w:rPr>
          <w:rFonts w:ascii="Times New Roman" w:hAnsi="Times New Roman" w:cs="Times New Roman"/>
          <w:i/>
        </w:rPr>
        <w:t xml:space="preserve"> </w:t>
      </w:r>
    </w:p>
  </w:footnote>
  <w:footnote w:id="2">
    <w:p w:rsidR="00237CCB" w:rsidRPr="00237CCB" w:rsidRDefault="00237CCB" w:rsidP="00237CCB">
      <w:pPr>
        <w:pStyle w:val="a8"/>
        <w:jc w:val="both"/>
        <w:rPr>
          <w:rFonts w:ascii="Times New Roman" w:hAnsi="Times New Roman" w:cs="Times New Roman"/>
        </w:rPr>
      </w:pPr>
      <w:r w:rsidRPr="00237CCB">
        <w:rPr>
          <w:rStyle w:val="aa"/>
          <w:rFonts w:ascii="Times New Roman" w:hAnsi="Times New Roman" w:cs="Times New Roman"/>
        </w:rPr>
        <w:footnoteRef/>
      </w:r>
      <w:r w:rsidRPr="00237CCB">
        <w:rPr>
          <w:rFonts w:ascii="Times New Roman" w:hAnsi="Times New Roman" w:cs="Times New Roman"/>
        </w:rPr>
        <w:t xml:space="preserve">  В соответствии с</w:t>
      </w:r>
      <w:r>
        <w:rPr>
          <w:rFonts w:ascii="Times New Roman" w:hAnsi="Times New Roman" w:cs="Times New Roman"/>
        </w:rPr>
        <w:t xml:space="preserve"> п.26 </w:t>
      </w:r>
      <w:r w:rsidRPr="00237CC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237CCB">
        <w:rPr>
          <w:rFonts w:ascii="Times New Roman" w:hAnsi="Times New Roman" w:cs="Times New Roman"/>
        </w:rPr>
        <w:t xml:space="preserve"> Правительства РФ от 13.10.2008 </w:t>
      </w:r>
      <w:r>
        <w:rPr>
          <w:rFonts w:ascii="Times New Roman" w:hAnsi="Times New Roman" w:cs="Times New Roman"/>
        </w:rPr>
        <w:t>№</w:t>
      </w:r>
      <w:r w:rsidRPr="00237CCB">
        <w:rPr>
          <w:rFonts w:ascii="Times New Roman" w:hAnsi="Times New Roman" w:cs="Times New Roman"/>
        </w:rPr>
        <w:t xml:space="preserve"> 749 </w:t>
      </w:r>
      <w:r>
        <w:rPr>
          <w:rFonts w:ascii="Times New Roman" w:hAnsi="Times New Roman" w:cs="Times New Roman"/>
        </w:rPr>
        <w:t>«</w:t>
      </w:r>
      <w:r w:rsidRPr="00237CCB">
        <w:rPr>
          <w:rFonts w:ascii="Times New Roman" w:hAnsi="Times New Roman" w:cs="Times New Roman"/>
        </w:rPr>
        <w:t>Об особенностях направления работников в служебные командировки</w:t>
      </w:r>
      <w:r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2"/>
    <w:rsid w:val="00041217"/>
    <w:rsid w:val="00057B6A"/>
    <w:rsid w:val="000670E4"/>
    <w:rsid w:val="00080861"/>
    <w:rsid w:val="000E3EC8"/>
    <w:rsid w:val="0014207E"/>
    <w:rsid w:val="001533C3"/>
    <w:rsid w:val="00155C64"/>
    <w:rsid w:val="001B1D82"/>
    <w:rsid w:val="00237CCB"/>
    <w:rsid w:val="002B01E9"/>
    <w:rsid w:val="00412CF0"/>
    <w:rsid w:val="00412D13"/>
    <w:rsid w:val="00423F9F"/>
    <w:rsid w:val="004E28A9"/>
    <w:rsid w:val="006304A2"/>
    <w:rsid w:val="006476C5"/>
    <w:rsid w:val="0065445B"/>
    <w:rsid w:val="00656E91"/>
    <w:rsid w:val="00721B82"/>
    <w:rsid w:val="00732333"/>
    <w:rsid w:val="00764F66"/>
    <w:rsid w:val="008366BB"/>
    <w:rsid w:val="008A06BB"/>
    <w:rsid w:val="008B1BD7"/>
    <w:rsid w:val="009B653D"/>
    <w:rsid w:val="009E5B30"/>
    <w:rsid w:val="009F1237"/>
    <w:rsid w:val="00A05D7E"/>
    <w:rsid w:val="00A241E6"/>
    <w:rsid w:val="00A306DF"/>
    <w:rsid w:val="00A46CAC"/>
    <w:rsid w:val="00A73963"/>
    <w:rsid w:val="00A9332E"/>
    <w:rsid w:val="00AC1651"/>
    <w:rsid w:val="00B71B27"/>
    <w:rsid w:val="00BD0D0D"/>
    <w:rsid w:val="00C16305"/>
    <w:rsid w:val="00C5332C"/>
    <w:rsid w:val="00D01D3D"/>
    <w:rsid w:val="00D62701"/>
    <w:rsid w:val="00DC4254"/>
    <w:rsid w:val="00E42BE7"/>
    <w:rsid w:val="00E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D70F9-D41F-456C-81AB-2C62060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D46627599C90E73184EE52DF005C1EF224DDCF46D2351555D3A38099B639D5CF9221DDF9736C2D2F64E0D9B68146A618B1D828E57455F31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F7B2-72E0-45DE-B9FF-93C63D84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12</cp:revision>
  <cp:lastPrinted>2022-11-21T13:31:00Z</cp:lastPrinted>
  <dcterms:created xsi:type="dcterms:W3CDTF">2022-05-19T09:48:00Z</dcterms:created>
  <dcterms:modified xsi:type="dcterms:W3CDTF">2022-11-28T12:59:00Z</dcterms:modified>
</cp:coreProperties>
</file>