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B1" w:rsidRPr="00822116" w:rsidRDefault="009047B1" w:rsidP="009047B1">
      <w:pPr>
        <w:jc w:val="center"/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9047B1" w:rsidRPr="00822116" w:rsidRDefault="009047B1" w:rsidP="009047B1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9047B1" w:rsidRDefault="009047B1" w:rsidP="00904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9047B1" w:rsidRDefault="009047B1" w:rsidP="00904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9047B1" w:rsidRDefault="009047B1" w:rsidP="009047B1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9047B1" w:rsidRDefault="009047B1" w:rsidP="009047B1">
      <w:pPr>
        <w:jc w:val="center"/>
        <w:rPr>
          <w:b/>
          <w:sz w:val="28"/>
          <w:szCs w:val="28"/>
        </w:rPr>
      </w:pPr>
    </w:p>
    <w:p w:rsidR="009047B1" w:rsidRPr="00853B5C" w:rsidRDefault="009047B1" w:rsidP="00904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9047B1" w:rsidRDefault="009047B1" w:rsidP="009047B1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BE1639" w:rsidRDefault="00BE1639" w:rsidP="009047B1">
      <w:pPr>
        <w:jc w:val="center"/>
        <w:rPr>
          <w:sz w:val="28"/>
          <w:szCs w:val="28"/>
        </w:rPr>
      </w:pPr>
    </w:p>
    <w:p w:rsidR="009047B1" w:rsidRDefault="009047B1" w:rsidP="00BE16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E1639">
        <w:rPr>
          <w:sz w:val="28"/>
          <w:szCs w:val="28"/>
        </w:rPr>
        <w:t>50 от 20 июня</w:t>
      </w:r>
      <w:r>
        <w:rPr>
          <w:sz w:val="28"/>
          <w:szCs w:val="28"/>
        </w:rPr>
        <w:t xml:space="preserve"> 2022 года</w:t>
      </w:r>
    </w:p>
    <w:p w:rsidR="009047B1" w:rsidRDefault="009047B1" w:rsidP="009047B1">
      <w:pPr>
        <w:jc w:val="center"/>
        <w:rPr>
          <w:sz w:val="28"/>
          <w:szCs w:val="28"/>
        </w:rPr>
      </w:pPr>
    </w:p>
    <w:p w:rsidR="009047B1" w:rsidRPr="00E66E67" w:rsidRDefault="009047B1" w:rsidP="009047B1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Об изменении вида</w:t>
      </w:r>
    </w:p>
    <w:p w:rsidR="009047B1" w:rsidRPr="00E66E67" w:rsidRDefault="009047B1" w:rsidP="009047B1">
      <w:pPr>
        <w:pStyle w:val="Standard"/>
        <w:jc w:val="center"/>
        <w:rPr>
          <w:b/>
          <w:sz w:val="28"/>
          <w:szCs w:val="28"/>
        </w:rPr>
      </w:pPr>
      <w:bookmarkStart w:id="0" w:name="_GoBack"/>
      <w:r w:rsidRPr="00E66E67">
        <w:rPr>
          <w:b/>
          <w:sz w:val="28"/>
          <w:szCs w:val="28"/>
        </w:rPr>
        <w:t>разрешенного использования земельного участка</w:t>
      </w:r>
    </w:p>
    <w:bookmarkEnd w:id="0"/>
    <w:p w:rsidR="009047B1" w:rsidRDefault="009047B1" w:rsidP="009047B1">
      <w:pPr>
        <w:pStyle w:val="Standard"/>
        <w:jc w:val="center"/>
        <w:rPr>
          <w:sz w:val="28"/>
          <w:szCs w:val="28"/>
        </w:rPr>
      </w:pPr>
    </w:p>
    <w:p w:rsidR="009047B1" w:rsidRDefault="009047B1" w:rsidP="009047B1">
      <w:pPr>
        <w:pStyle w:val="Standard"/>
        <w:jc w:val="center"/>
        <w:rPr>
          <w:sz w:val="28"/>
          <w:szCs w:val="28"/>
        </w:rPr>
      </w:pPr>
    </w:p>
    <w:p w:rsidR="009047B1" w:rsidRDefault="009047B1" w:rsidP="00904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8,37 Градостроительного кодекса Российской Федерации, статьей 4 Федерального Закона от 29.12.2004 г. </w:t>
      </w:r>
    </w:p>
    <w:p w:rsidR="009047B1" w:rsidRPr="0077160C" w:rsidRDefault="009047B1" w:rsidP="009047B1">
      <w:pPr>
        <w:jc w:val="both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№ 191-ФЗ «О введении в действие Градостроительного кодекса Российской Федерации»</w:t>
      </w:r>
      <w:r w:rsidR="00860AF6">
        <w:rPr>
          <w:sz w:val="28"/>
          <w:szCs w:val="28"/>
        </w:rPr>
        <w:t xml:space="preserve"> по заявлению ГБУ РМЭ «</w:t>
      </w:r>
      <w:proofErr w:type="spellStart"/>
      <w:r w:rsidR="00860AF6">
        <w:rPr>
          <w:sz w:val="28"/>
          <w:szCs w:val="28"/>
        </w:rPr>
        <w:t>Моркинская</w:t>
      </w:r>
      <w:proofErr w:type="spellEnd"/>
      <w:r w:rsidR="00860AF6">
        <w:rPr>
          <w:sz w:val="28"/>
          <w:szCs w:val="28"/>
        </w:rPr>
        <w:t xml:space="preserve"> районная станция по борьбе с болезнями животных» с учетом результата публичного слушания, проведенного 20.06.2022 года </w:t>
      </w:r>
      <w:r>
        <w:rPr>
          <w:sz w:val="28"/>
          <w:szCs w:val="28"/>
        </w:rPr>
        <w:t xml:space="preserve"> по вопросу изменения одного вида разрешенного использования земельного участка</w:t>
      </w:r>
      <w:r w:rsidR="001A78C3">
        <w:rPr>
          <w:sz w:val="28"/>
          <w:szCs w:val="28"/>
        </w:rPr>
        <w:t xml:space="preserve"> на другой вид такого использования земельного участка</w:t>
      </w:r>
      <w:r>
        <w:rPr>
          <w:sz w:val="28"/>
          <w:szCs w:val="28"/>
        </w:rPr>
        <w:t>, Шалинская сельская администрация</w:t>
      </w:r>
      <w:r w:rsidRPr="00AC7C79">
        <w:rPr>
          <w:sz w:val="28"/>
          <w:szCs w:val="28"/>
        </w:rPr>
        <w:t xml:space="preserve"> Моркинского муниципального района Республики Марий Эл</w:t>
      </w:r>
      <w:r>
        <w:rPr>
          <w:sz w:val="28"/>
          <w:szCs w:val="28"/>
        </w:rPr>
        <w:t xml:space="preserve"> ПОСТАНОВЛЯЕТ:</w:t>
      </w:r>
      <w:proofErr w:type="gramEnd"/>
    </w:p>
    <w:p w:rsidR="009047B1" w:rsidRPr="000F68C5" w:rsidRDefault="000F68C5" w:rsidP="000F68C5">
      <w:pPr>
        <w:jc w:val="both"/>
        <w:rPr>
          <w:sz w:val="28"/>
          <w:szCs w:val="28"/>
        </w:rPr>
      </w:pPr>
      <w:r w:rsidRPr="000F68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F68C5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Pr="000F68C5">
        <w:rPr>
          <w:sz w:val="28"/>
          <w:szCs w:val="28"/>
        </w:rPr>
        <w:t xml:space="preserve">  </w:t>
      </w:r>
      <w:r w:rsidR="009047B1" w:rsidRPr="000F68C5"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12:13:0230101:1, общей площадью 695 кв.м., расположенного по адресу: Республика Марий Эл, </w:t>
      </w:r>
      <w:proofErr w:type="spellStart"/>
      <w:r w:rsidR="009047B1" w:rsidRPr="000F68C5">
        <w:rPr>
          <w:sz w:val="28"/>
          <w:szCs w:val="28"/>
        </w:rPr>
        <w:t>Моркинский</w:t>
      </w:r>
      <w:proofErr w:type="spellEnd"/>
      <w:r w:rsidR="009047B1" w:rsidRPr="000F68C5">
        <w:rPr>
          <w:sz w:val="28"/>
          <w:szCs w:val="28"/>
        </w:rPr>
        <w:t xml:space="preserve"> район, </w:t>
      </w:r>
    </w:p>
    <w:p w:rsidR="009047B1" w:rsidRPr="00DA162E" w:rsidRDefault="009047B1" w:rsidP="009047B1">
      <w:pPr>
        <w:jc w:val="both"/>
        <w:rPr>
          <w:sz w:val="28"/>
          <w:szCs w:val="28"/>
        </w:rPr>
      </w:pPr>
      <w:r w:rsidRPr="00DA162E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Азъял</w:t>
      </w:r>
      <w:proofErr w:type="spellEnd"/>
      <w:r w:rsidRPr="00DA162E">
        <w:rPr>
          <w:sz w:val="28"/>
          <w:szCs w:val="28"/>
        </w:rPr>
        <w:t>,</w:t>
      </w:r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аречная, д.11</w:t>
      </w:r>
      <w:r w:rsidRPr="00DA162E">
        <w:rPr>
          <w:sz w:val="28"/>
          <w:szCs w:val="28"/>
        </w:rPr>
        <w:t xml:space="preserve"> с  существующего вида разрешенного использования – </w:t>
      </w:r>
      <w:r>
        <w:rPr>
          <w:sz w:val="28"/>
          <w:szCs w:val="28"/>
        </w:rPr>
        <w:t>производственные нужды</w:t>
      </w:r>
      <w:r w:rsidRPr="00DA162E">
        <w:rPr>
          <w:sz w:val="28"/>
          <w:szCs w:val="28"/>
        </w:rPr>
        <w:t xml:space="preserve">, на другой вид разрешенного использования  – </w:t>
      </w:r>
      <w:r w:rsidR="000F68C5">
        <w:rPr>
          <w:sz w:val="28"/>
          <w:szCs w:val="28"/>
        </w:rPr>
        <w:t xml:space="preserve">амбулаторное </w:t>
      </w:r>
      <w:r>
        <w:rPr>
          <w:sz w:val="28"/>
          <w:szCs w:val="28"/>
        </w:rPr>
        <w:t>ветеринарное обслуживание</w:t>
      </w:r>
      <w:r w:rsidRPr="00DA162E">
        <w:rPr>
          <w:sz w:val="28"/>
          <w:szCs w:val="28"/>
        </w:rPr>
        <w:t>.</w:t>
      </w:r>
    </w:p>
    <w:p w:rsidR="009047B1" w:rsidRPr="000F68C5" w:rsidRDefault="000F68C5" w:rsidP="000F68C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9047B1" w:rsidRPr="000F68C5">
        <w:rPr>
          <w:sz w:val="28"/>
          <w:szCs w:val="28"/>
        </w:rPr>
        <w:t>Контроль за</w:t>
      </w:r>
      <w:proofErr w:type="gramEnd"/>
      <w:r w:rsidR="009047B1" w:rsidRPr="000F68C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47B1" w:rsidRDefault="009047B1" w:rsidP="009047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7B1" w:rsidRDefault="009047B1" w:rsidP="009047B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047B1" w:rsidRDefault="009047B1" w:rsidP="009047B1">
      <w:pPr>
        <w:pStyle w:val="Standard"/>
        <w:jc w:val="both"/>
        <w:rPr>
          <w:sz w:val="28"/>
          <w:szCs w:val="28"/>
        </w:rPr>
      </w:pPr>
    </w:p>
    <w:p w:rsidR="009047B1" w:rsidRDefault="009047B1" w:rsidP="009047B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0F68C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С.Л.Николаев</w:t>
      </w:r>
    </w:p>
    <w:p w:rsidR="009047B1" w:rsidRPr="00855B93" w:rsidRDefault="009047B1" w:rsidP="009047B1">
      <w:pPr>
        <w:rPr>
          <w:rFonts w:ascii="Arial" w:hAnsi="Arial" w:cs="Arial"/>
          <w:b/>
          <w:bCs/>
          <w:sz w:val="28"/>
          <w:szCs w:val="28"/>
        </w:rPr>
      </w:pPr>
    </w:p>
    <w:p w:rsidR="009047B1" w:rsidRPr="00AC7C79" w:rsidRDefault="009047B1" w:rsidP="009047B1">
      <w:pPr>
        <w:ind w:firstLine="709"/>
        <w:jc w:val="both"/>
        <w:rPr>
          <w:sz w:val="28"/>
          <w:szCs w:val="28"/>
        </w:rPr>
      </w:pPr>
    </w:p>
    <w:p w:rsidR="009047B1" w:rsidRPr="00AC7C79" w:rsidRDefault="009047B1" w:rsidP="009047B1">
      <w:pPr>
        <w:rPr>
          <w:sz w:val="28"/>
          <w:szCs w:val="28"/>
        </w:rPr>
      </w:pPr>
    </w:p>
    <w:p w:rsidR="00855B93" w:rsidRPr="00AC7C79" w:rsidRDefault="00855B93" w:rsidP="008878C9">
      <w:pPr>
        <w:ind w:firstLine="709"/>
        <w:jc w:val="both"/>
        <w:rPr>
          <w:sz w:val="28"/>
          <w:szCs w:val="28"/>
        </w:rPr>
      </w:pPr>
    </w:p>
    <w:p w:rsidR="00AC7C79" w:rsidRPr="00AC7C79" w:rsidRDefault="00AC7C79">
      <w:pPr>
        <w:rPr>
          <w:sz w:val="28"/>
          <w:szCs w:val="28"/>
        </w:rPr>
      </w:pPr>
    </w:p>
    <w:sectPr w:rsidR="00AC7C79" w:rsidRPr="00AC7C79" w:rsidSect="00215EA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F06"/>
    <w:multiLevelType w:val="hybridMultilevel"/>
    <w:tmpl w:val="F9749EBE"/>
    <w:lvl w:ilvl="0" w:tplc="D272F14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CA4"/>
    <w:rsid w:val="000120F6"/>
    <w:rsid w:val="000853CF"/>
    <w:rsid w:val="000F4D9A"/>
    <w:rsid w:val="000F68C5"/>
    <w:rsid w:val="00165B5B"/>
    <w:rsid w:val="00171085"/>
    <w:rsid w:val="00184C85"/>
    <w:rsid w:val="001A78C3"/>
    <w:rsid w:val="001C6D74"/>
    <w:rsid w:val="00215EA9"/>
    <w:rsid w:val="0027120A"/>
    <w:rsid w:val="00271F7F"/>
    <w:rsid w:val="00273B7F"/>
    <w:rsid w:val="002A191B"/>
    <w:rsid w:val="00357E00"/>
    <w:rsid w:val="004209E8"/>
    <w:rsid w:val="00470478"/>
    <w:rsid w:val="00481A2D"/>
    <w:rsid w:val="004B6303"/>
    <w:rsid w:val="004C73C7"/>
    <w:rsid w:val="00520F35"/>
    <w:rsid w:val="00536606"/>
    <w:rsid w:val="00561E7A"/>
    <w:rsid w:val="005C0CE6"/>
    <w:rsid w:val="006B0FE9"/>
    <w:rsid w:val="00764F14"/>
    <w:rsid w:val="0077160C"/>
    <w:rsid w:val="007C09A5"/>
    <w:rsid w:val="00855B93"/>
    <w:rsid w:val="00860AF6"/>
    <w:rsid w:val="008676D1"/>
    <w:rsid w:val="008878C9"/>
    <w:rsid w:val="009047B1"/>
    <w:rsid w:val="00910551"/>
    <w:rsid w:val="009177CC"/>
    <w:rsid w:val="00954F5A"/>
    <w:rsid w:val="00976294"/>
    <w:rsid w:val="00983A84"/>
    <w:rsid w:val="009B211D"/>
    <w:rsid w:val="009D2C32"/>
    <w:rsid w:val="00A646D5"/>
    <w:rsid w:val="00AC7C79"/>
    <w:rsid w:val="00AE385B"/>
    <w:rsid w:val="00AE5335"/>
    <w:rsid w:val="00B46E98"/>
    <w:rsid w:val="00BE1639"/>
    <w:rsid w:val="00C43BC4"/>
    <w:rsid w:val="00C73CA4"/>
    <w:rsid w:val="00CD551D"/>
    <w:rsid w:val="00CE6CDE"/>
    <w:rsid w:val="00D06649"/>
    <w:rsid w:val="00DA162E"/>
    <w:rsid w:val="00DE43A1"/>
    <w:rsid w:val="00E04837"/>
    <w:rsid w:val="00E36E3F"/>
    <w:rsid w:val="00E40215"/>
    <w:rsid w:val="00E66E67"/>
    <w:rsid w:val="00E83AF9"/>
    <w:rsid w:val="00E9461F"/>
    <w:rsid w:val="00EA04C7"/>
    <w:rsid w:val="00EB377E"/>
    <w:rsid w:val="00EE0BF8"/>
    <w:rsid w:val="00EE75D4"/>
    <w:rsid w:val="00EF173D"/>
    <w:rsid w:val="00F03EE1"/>
    <w:rsid w:val="00F11DC7"/>
    <w:rsid w:val="00F813CD"/>
    <w:rsid w:val="00FA1622"/>
    <w:rsid w:val="00FE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8432-2ECC-4447-BC7B-EAE10D0F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2022-06-28T10:53:00Z</cp:lastPrinted>
  <dcterms:created xsi:type="dcterms:W3CDTF">2021-02-04T10:58:00Z</dcterms:created>
  <dcterms:modified xsi:type="dcterms:W3CDTF">2022-06-28T10:53:00Z</dcterms:modified>
</cp:coreProperties>
</file>