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619" w:rsidRDefault="00DB4619" w:rsidP="00DB461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  <w:r w:rsidRPr="00DB4619"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  <w:t>Для аграриев региона расширены меры господдержки</w:t>
      </w:r>
    </w:p>
    <w:p w:rsidR="00DB4619" w:rsidRDefault="00DB4619" w:rsidP="00DB461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Для аграриев региона расширены меры господдер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аграриев региона расширены меры господдерж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19" w:rsidRDefault="00DB4619" w:rsidP="00DB461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</w:p>
    <w:p w:rsidR="00DB4619" w:rsidRDefault="00DB4619" w:rsidP="00DB4619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  <w:sz w:val="26"/>
          <w:szCs w:val="26"/>
          <w:shd w:val="clear" w:color="auto" w:fill="FFFFFF"/>
        </w:rPr>
        <w:t>В соответствии с Указом Президента Российской Федерации от 21.12.2017 №618, одной из отраслей, входящих в план мероприятий по развитию конкуренции, является агропромышленный кодекс.</w:t>
      </w:r>
    </w:p>
    <w:p w:rsidR="00DB4619" w:rsidRDefault="00DB4619" w:rsidP="00DB4619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color w:val="333333"/>
          <w:sz w:val="26"/>
          <w:szCs w:val="26"/>
          <w:shd w:val="clear" w:color="auto" w:fill="FFFFFF"/>
        </w:rPr>
        <w:t>Целями (ожидаемыми результатами) </w:t>
      </w:r>
      <w:r>
        <w:rPr>
          <w:color w:val="333333"/>
          <w:sz w:val="26"/>
          <w:szCs w:val="26"/>
        </w:rPr>
        <w:t>развития конкуренции в сфере агропромышленного комплекса являются: повышение уровня товарности основных видов сельскохозяйственной продукции, расширение географии поставок и номенклатуры сельскохозяйственных товаров, реализуемых на организованных торгах, снижение зависимости внутреннего рынка от иностранного селекционного и генетического материалов и связанных с ними агротехнологических решений.</w:t>
      </w:r>
      <w:proofErr w:type="gramEnd"/>
    </w:p>
    <w:p w:rsidR="00DB4619" w:rsidRDefault="00DB4619" w:rsidP="00DB4619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6"/>
          <w:szCs w:val="26"/>
        </w:rPr>
        <w:t>Аграриям Ивановской области возместят часть затрат на производство картофеля и овощей, начиная с 2023 года. Соответствующее постановление регионального правительства подписал глава региона Станислав Воскресенский.</w:t>
      </w:r>
    </w:p>
    <w:p w:rsidR="00DB4619" w:rsidRDefault="00DB4619" w:rsidP="00DB4619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6"/>
          <w:szCs w:val="26"/>
        </w:rPr>
        <w:t>Документ утверждает порядок предоставления новой меры поддержки сельхозтоваропроизводителей Ивановской области.</w:t>
      </w:r>
    </w:p>
    <w:p w:rsidR="00DB4619" w:rsidRDefault="00DB4619" w:rsidP="00DB4619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6"/>
          <w:szCs w:val="26"/>
        </w:rPr>
        <w:lastRenderedPageBreak/>
        <w:t xml:space="preserve">«Новая мера поддержки направлена на расширение посевных площадей, занятых картофелем и овощными культурами открытого грунта, а также наращивание объемов производства этих </w:t>
      </w:r>
      <w:proofErr w:type="spellStart"/>
      <w:r>
        <w:rPr>
          <w:color w:val="000000"/>
          <w:sz w:val="26"/>
          <w:szCs w:val="26"/>
        </w:rPr>
        <w:t>агрокультур</w:t>
      </w:r>
      <w:proofErr w:type="spellEnd"/>
      <w:r>
        <w:rPr>
          <w:color w:val="000000"/>
          <w:sz w:val="26"/>
          <w:szCs w:val="26"/>
        </w:rPr>
        <w:t xml:space="preserve"> в сельскохозяйственных организациях и фермерских хозяйствах региона», - отметил директор департамента сельского хозяйства и продовольствия Ивановской области Денис Черкесов.</w:t>
      </w:r>
    </w:p>
    <w:p w:rsidR="00DB4619" w:rsidRDefault="00DB4619" w:rsidP="00DB4619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6"/>
          <w:szCs w:val="26"/>
        </w:rPr>
        <w:t>Субсидии будут предоставляться сельскохозяйственным товаропроизводителям с 2023 года на возмещение части затрат на проведение агротехнологических работ, производство картофеля и овощей открытого грунта, в том числе элитных сортов.</w:t>
      </w:r>
    </w:p>
    <w:p w:rsidR="00DB4619" w:rsidRDefault="00DB4619" w:rsidP="00DB4619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6"/>
          <w:szCs w:val="26"/>
        </w:rPr>
        <w:t xml:space="preserve">Новый вид поддержки аграриев введен в рамках нового федерального проекта «Развитие овощеводства и картофелеводства». В 2023 году на эти мероприятия планируется в Ивановской области направить 9,8 </w:t>
      </w:r>
      <w:proofErr w:type="gramStart"/>
      <w:r>
        <w:rPr>
          <w:color w:val="000000"/>
          <w:sz w:val="26"/>
          <w:szCs w:val="26"/>
        </w:rPr>
        <w:t>млн</w:t>
      </w:r>
      <w:proofErr w:type="gramEnd"/>
      <w:r>
        <w:rPr>
          <w:color w:val="000000"/>
          <w:sz w:val="26"/>
          <w:szCs w:val="26"/>
        </w:rPr>
        <w:t xml:space="preserve"> рублей. За получением меры господдержки можно будет обращаться в региональный департамент сельского хозяйства и продовольствия.</w:t>
      </w:r>
    </w:p>
    <w:p w:rsidR="00DB4619" w:rsidRPr="00DB4619" w:rsidRDefault="00DB4619" w:rsidP="00DB461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  <w:bookmarkStart w:id="0" w:name="_GoBack"/>
      <w:bookmarkEnd w:id="0"/>
    </w:p>
    <w:p w:rsidR="00B50E47" w:rsidRDefault="00B50E47"/>
    <w:sectPr w:rsidR="00B50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AF3"/>
    <w:rsid w:val="00B50E47"/>
    <w:rsid w:val="00D23AF3"/>
    <w:rsid w:val="00DB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B4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46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4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6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B4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46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4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6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9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1625</Characters>
  <Application>Microsoft Office Word</Application>
  <DocSecurity>0</DocSecurity>
  <Lines>13</Lines>
  <Paragraphs>3</Paragraphs>
  <ScaleCrop>false</ScaleCrop>
  <Company>Home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Ekonom1</dc:creator>
  <cp:keywords/>
  <dc:description/>
  <cp:lastModifiedBy>Ekonom1</cp:lastModifiedBy>
  <cp:revision>2</cp:revision>
  <dcterms:created xsi:type="dcterms:W3CDTF">2022-11-10T07:10:00Z</dcterms:created>
  <dcterms:modified xsi:type="dcterms:W3CDTF">2022-11-10T07:11:00Z</dcterms:modified>
</cp:coreProperties>
</file>