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83784E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37231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6D6053" w:rsidP="0037231B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4B08">
              <w:rPr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37231B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863F05" w:rsidRDefault="00460AA6" w:rsidP="00B01CB3">
            <w:pPr>
              <w:pStyle w:val="a6"/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60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/25</w:t>
            </w:r>
            <w:r w:rsidR="00B01CB3">
              <w:rPr>
                <w:sz w:val="28"/>
                <w:szCs w:val="28"/>
              </w:rPr>
              <w:t>4</w:t>
            </w:r>
          </w:p>
        </w:tc>
      </w:tr>
    </w:tbl>
    <w:p w:rsidR="0037231B" w:rsidRPr="00C93A29" w:rsidRDefault="0037231B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6D6053" w:rsidRDefault="006D6053" w:rsidP="006D6053">
      <w:pPr>
        <w:pStyle w:val="a3"/>
      </w:pPr>
      <w:r>
        <w:t xml:space="preserve">О вознаграждении </w:t>
      </w:r>
      <w:r w:rsidR="00B01CB3">
        <w:rPr>
          <w:szCs w:val="28"/>
        </w:rPr>
        <w:t>членов</w:t>
      </w:r>
      <w:r w:rsidRPr="00F22D66">
        <w:rPr>
          <w:szCs w:val="28"/>
        </w:rPr>
        <w:t xml:space="preserve"> </w:t>
      </w:r>
      <w:r>
        <w:rPr>
          <w:szCs w:val="28"/>
        </w:rPr>
        <w:t xml:space="preserve">Волжской городской территориальной избирательной комиссии за активную работу в период подготовки и проведения выборов </w:t>
      </w:r>
      <w:r w:rsidRPr="00442F4F">
        <w:rPr>
          <w:szCs w:val="28"/>
        </w:rPr>
        <w:t>Главы Республики Марий Эл</w:t>
      </w:r>
    </w:p>
    <w:p w:rsidR="006D6053" w:rsidRDefault="006D6053" w:rsidP="006D6053">
      <w:pPr>
        <w:pStyle w:val="a3"/>
      </w:pPr>
    </w:p>
    <w:p w:rsidR="006D6053" w:rsidRDefault="006D6053" w:rsidP="006D6053">
      <w:pPr>
        <w:pStyle w:val="a3"/>
      </w:pPr>
    </w:p>
    <w:p w:rsidR="006D6053" w:rsidRPr="00F07B0B" w:rsidRDefault="006D6053" w:rsidP="006D6053">
      <w:pPr>
        <w:pStyle w:val="a3"/>
        <w:spacing w:line="216" w:lineRule="auto"/>
        <w:ind w:firstLine="900"/>
        <w:jc w:val="both"/>
        <w:rPr>
          <w:b w:val="0"/>
          <w:szCs w:val="28"/>
        </w:rPr>
      </w:pPr>
      <w:r>
        <w:rPr>
          <w:b w:val="0"/>
          <w:bCs/>
        </w:rPr>
        <w:t xml:space="preserve">В соответствии со статьей </w:t>
      </w:r>
      <w:r w:rsidRPr="00DE26EF">
        <w:rPr>
          <w:b w:val="0"/>
          <w:bCs/>
        </w:rPr>
        <w:t>55</w:t>
      </w:r>
      <w:r>
        <w:rPr>
          <w:b w:val="0"/>
          <w:bCs/>
        </w:rPr>
        <w:t xml:space="preserve"> Закона Республики Марий Эл</w:t>
      </w:r>
      <w:r>
        <w:rPr>
          <w:b w:val="0"/>
          <w:bCs/>
        </w:rPr>
        <w:br/>
        <w:t>от 22 июня 2012 года №30-З «</w:t>
      </w:r>
      <w:r w:rsidRPr="0058588D">
        <w:rPr>
          <w:b w:val="0"/>
          <w:bCs/>
        </w:rPr>
        <w:t xml:space="preserve">О выборах </w:t>
      </w:r>
      <w:r w:rsidRPr="0058588D">
        <w:rPr>
          <w:b w:val="0"/>
          <w:szCs w:val="28"/>
        </w:rPr>
        <w:t>Главы Республики Марий Эл</w:t>
      </w:r>
      <w:r w:rsidRPr="0058588D">
        <w:rPr>
          <w:b w:val="0"/>
          <w:bCs/>
        </w:rPr>
        <w:t>»</w:t>
      </w:r>
      <w:r>
        <w:rPr>
          <w:b w:val="0"/>
          <w:bCs/>
        </w:rPr>
        <w:t xml:space="preserve">, </w:t>
      </w:r>
      <w:r w:rsidRPr="0058588D">
        <w:rPr>
          <w:b w:val="0"/>
          <w:bCs/>
        </w:rPr>
        <w:t xml:space="preserve"> </w:t>
      </w:r>
      <w:r>
        <w:rPr>
          <w:b w:val="0"/>
          <w:bCs/>
        </w:rPr>
        <w:t xml:space="preserve">Порядком выплаты компенсации и </w:t>
      </w:r>
      <w:r w:rsidRPr="00184385">
        <w:rPr>
          <w:b w:val="0"/>
          <w:bCs/>
        </w:rPr>
        <w:t>доп</w:t>
      </w:r>
      <w:r>
        <w:rPr>
          <w:b w:val="0"/>
          <w:bCs/>
        </w:rPr>
        <w:t>олнительной</w:t>
      </w:r>
      <w:r w:rsidRPr="00184385">
        <w:rPr>
          <w:b w:val="0"/>
          <w:bCs/>
        </w:rPr>
        <w:t xml:space="preserve"> оплаты труда</w:t>
      </w:r>
      <w:r>
        <w:rPr>
          <w:b w:val="0"/>
          <w:bCs/>
        </w:rPr>
        <w:t xml:space="preserve"> (вознаграждения)</w:t>
      </w:r>
      <w:r w:rsidRPr="00184385">
        <w:rPr>
          <w:b w:val="0"/>
          <w:bCs/>
        </w:rPr>
        <w:t xml:space="preserve">, а также иных выплат в период подготовки и проведения выборов Главы </w:t>
      </w:r>
      <w:r w:rsidRPr="0058588D">
        <w:rPr>
          <w:b w:val="0"/>
          <w:szCs w:val="28"/>
        </w:rPr>
        <w:t>Республики Марий Эл</w:t>
      </w:r>
      <w:r>
        <w:rPr>
          <w:b w:val="0"/>
          <w:szCs w:val="28"/>
        </w:rPr>
        <w:t xml:space="preserve">, утвержденным постановлением Центральной </w:t>
      </w:r>
      <w:r>
        <w:rPr>
          <w:b w:val="0"/>
          <w:bCs/>
        </w:rPr>
        <w:t xml:space="preserve">избирательной комиссии </w:t>
      </w:r>
      <w:r w:rsidRPr="0058588D">
        <w:rPr>
          <w:b w:val="0"/>
          <w:szCs w:val="28"/>
        </w:rPr>
        <w:t>Республики Марий Эл</w:t>
      </w:r>
      <w:r>
        <w:rPr>
          <w:b w:val="0"/>
          <w:szCs w:val="28"/>
        </w:rPr>
        <w:t xml:space="preserve"> от 14 июля 2021 года № 188/1376, Волжская городская территориальная</w:t>
      </w:r>
      <w:r>
        <w:rPr>
          <w:b w:val="0"/>
          <w:bCs/>
        </w:rPr>
        <w:t xml:space="preserve"> избирательная комиссия   </w:t>
      </w:r>
      <w:r w:rsidRPr="00F07B0B">
        <w:rPr>
          <w:b w:val="0"/>
          <w:spacing w:val="60"/>
          <w:szCs w:val="28"/>
        </w:rPr>
        <w:t>постановляе</w:t>
      </w:r>
      <w:r w:rsidRPr="00F07B0B">
        <w:rPr>
          <w:b w:val="0"/>
          <w:szCs w:val="28"/>
        </w:rPr>
        <w:t>т:</w:t>
      </w:r>
    </w:p>
    <w:p w:rsidR="006D6053" w:rsidRDefault="006D6053" w:rsidP="006D60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Выплатить вознаграждение </w:t>
      </w:r>
      <w:r w:rsidR="00B01CB3">
        <w:rPr>
          <w:bCs/>
          <w:sz w:val="28"/>
          <w:szCs w:val="28"/>
        </w:rPr>
        <w:t>членам Волжской городской территориальной</w:t>
      </w:r>
      <w:r>
        <w:rPr>
          <w:bCs/>
          <w:sz w:val="28"/>
          <w:szCs w:val="28"/>
        </w:rPr>
        <w:t xml:space="preserve"> избирательных комиссий в размере:</w:t>
      </w:r>
    </w:p>
    <w:p w:rsidR="006D6053" w:rsidRDefault="006D6053" w:rsidP="007158EA">
      <w:pPr>
        <w:pStyle w:val="af0"/>
        <w:jc w:val="both"/>
        <w:rPr>
          <w:b w:val="0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8"/>
      </w:tblGrid>
      <w:tr w:rsidR="006D6053" w:rsidRPr="00AB6413" w:rsidTr="00B01CB3">
        <w:trPr>
          <w:trHeight w:val="585"/>
        </w:trPr>
        <w:tc>
          <w:tcPr>
            <w:tcW w:w="6062" w:type="dxa"/>
          </w:tcPr>
          <w:p w:rsidR="006D6053" w:rsidRPr="006D6053" w:rsidRDefault="006D605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6D6053">
              <w:rPr>
                <w:bCs/>
                <w:sz w:val="28"/>
                <w:szCs w:val="28"/>
              </w:rPr>
              <w:t>ФИО председателей комиссии</w:t>
            </w:r>
          </w:p>
        </w:tc>
        <w:tc>
          <w:tcPr>
            <w:tcW w:w="3508" w:type="dxa"/>
          </w:tcPr>
          <w:p w:rsidR="006D6053" w:rsidRPr="00AB6413" w:rsidRDefault="006D605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Размер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Default="00B01CB3" w:rsidP="00B01CB3">
            <w:r>
              <w:rPr>
                <w:sz w:val="28"/>
                <w:szCs w:val="28"/>
              </w:rPr>
              <w:t>Битц Марианна Георгиевна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Default="00B01CB3" w:rsidP="00B01CB3">
            <w:r>
              <w:rPr>
                <w:sz w:val="28"/>
                <w:szCs w:val="28"/>
              </w:rPr>
              <w:t>Гимадеев Мансор Имамутдинович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Default="00B01CB3" w:rsidP="00B01CB3">
            <w:r>
              <w:rPr>
                <w:sz w:val="28"/>
                <w:szCs w:val="28"/>
              </w:rPr>
              <w:t>Глазухин Евгений Андреевич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Default="00B01CB3" w:rsidP="00B01CB3">
            <w:r>
              <w:rPr>
                <w:sz w:val="28"/>
                <w:szCs w:val="28"/>
              </w:rPr>
              <w:t>Горелова Юлия Александровна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Default="00B01CB3" w:rsidP="00B01CB3">
            <w:r w:rsidRPr="000C3417">
              <w:rPr>
                <w:sz w:val="28"/>
              </w:rPr>
              <w:t>Косенко Валерия Александровна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Default="00B01CB3" w:rsidP="00B01CB3">
            <w:r w:rsidRPr="000C3417">
              <w:rPr>
                <w:sz w:val="28"/>
              </w:rPr>
              <w:t>Куприянова Ольга Владимировна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Default="00B01CB3" w:rsidP="00B01CB3">
            <w:r>
              <w:rPr>
                <w:sz w:val="28"/>
                <w:szCs w:val="28"/>
              </w:rPr>
              <w:t>Мухутдинова Альфинур Файзрахмановна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Default="00B01CB3" w:rsidP="00B01CB3">
            <w:r>
              <w:rPr>
                <w:sz w:val="28"/>
                <w:szCs w:val="28"/>
              </w:rPr>
              <w:t>Филиппова Яна Николаевна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  <w:tr w:rsidR="00B01CB3" w:rsidRPr="00AB6413" w:rsidTr="00B01CB3">
        <w:tc>
          <w:tcPr>
            <w:tcW w:w="6062" w:type="dxa"/>
          </w:tcPr>
          <w:p w:rsidR="00B01CB3" w:rsidRPr="00441BA9" w:rsidRDefault="00B01CB3" w:rsidP="00B0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Ханнанов Ирек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натович</w:t>
            </w:r>
          </w:p>
        </w:tc>
        <w:tc>
          <w:tcPr>
            <w:tcW w:w="3508" w:type="dxa"/>
          </w:tcPr>
          <w:p w:rsidR="00B01CB3" w:rsidRPr="00AB6413" w:rsidRDefault="00B01CB3" w:rsidP="006D60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1,287</w:t>
            </w:r>
          </w:p>
        </w:tc>
      </w:tr>
    </w:tbl>
    <w:p w:rsidR="00E00F0B" w:rsidRDefault="00E00F0B" w:rsidP="007158EA">
      <w:pPr>
        <w:pStyle w:val="af0"/>
        <w:jc w:val="both"/>
        <w:rPr>
          <w:b w:val="0"/>
          <w:bCs/>
        </w:rPr>
      </w:pPr>
    </w:p>
    <w:p w:rsidR="00E00F0B" w:rsidRDefault="00E00F0B" w:rsidP="007158EA">
      <w:pPr>
        <w:pStyle w:val="af0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E00F0B">
        <w:trPr>
          <w:cantSplit/>
        </w:trPr>
        <w:tc>
          <w:tcPr>
            <w:tcW w:w="4962" w:type="dxa"/>
          </w:tcPr>
          <w:p w:rsidR="007158EA" w:rsidRPr="007158EA" w:rsidRDefault="007158EA" w:rsidP="0083784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83784E">
              <w:rPr>
                <w:sz w:val="28"/>
                <w:szCs w:val="28"/>
              </w:rPr>
              <w:t>Волжской городской</w:t>
            </w:r>
            <w:r w:rsidR="00E00F0B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158EA" w:rsidRPr="007158EA" w:rsidRDefault="0083784E" w:rsidP="007158EA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</w:tbl>
    <w:p w:rsidR="0031039B" w:rsidRDefault="0031039B" w:rsidP="007158EA">
      <w:pPr>
        <w:pStyle w:val="af0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E00F0B">
        <w:trPr>
          <w:cantSplit/>
        </w:trPr>
        <w:tc>
          <w:tcPr>
            <w:tcW w:w="4962" w:type="dxa"/>
          </w:tcPr>
          <w:p w:rsidR="007158EA" w:rsidRPr="007158EA" w:rsidRDefault="007158EA" w:rsidP="0083784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83784E">
              <w:rPr>
                <w:sz w:val="28"/>
                <w:szCs w:val="28"/>
              </w:rPr>
              <w:t>Волжской городской</w:t>
            </w:r>
            <w:r w:rsidR="00E00F0B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158EA" w:rsidRPr="007158EA" w:rsidRDefault="0083784E" w:rsidP="007158EA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37231B" w:rsidRPr="00B03004" w:rsidRDefault="0037231B" w:rsidP="00BA7F91">
      <w:pPr>
        <w:rPr>
          <w:sz w:val="8"/>
          <w:szCs w:val="8"/>
        </w:rPr>
      </w:pPr>
    </w:p>
    <w:sectPr w:rsidR="0037231B" w:rsidRPr="00B03004" w:rsidSect="00863F05">
      <w:headerReference w:type="default" r:id="rId7"/>
      <w:pgSz w:w="11906" w:h="16838" w:code="9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FB" w:rsidRDefault="002F1CFB">
      <w:r>
        <w:separator/>
      </w:r>
    </w:p>
  </w:endnote>
  <w:endnote w:type="continuationSeparator" w:id="1">
    <w:p w:rsidR="002F1CFB" w:rsidRDefault="002F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FB" w:rsidRDefault="002F1CFB">
      <w:r>
        <w:separator/>
      </w:r>
    </w:p>
  </w:footnote>
  <w:footnote w:type="continuationSeparator" w:id="1">
    <w:p w:rsidR="002F1CFB" w:rsidRDefault="002F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9B" w:rsidRPr="00863F05" w:rsidRDefault="00F42F9C" w:rsidP="00863F05">
    <w:pPr>
      <w:pStyle w:val="a6"/>
      <w:jc w:val="center"/>
      <w:rPr>
        <w:sz w:val="28"/>
        <w:szCs w:val="28"/>
      </w:rPr>
    </w:pPr>
    <w:r w:rsidRPr="00863F05">
      <w:rPr>
        <w:sz w:val="28"/>
        <w:szCs w:val="28"/>
      </w:rPr>
      <w:fldChar w:fldCharType="begin"/>
    </w:r>
    <w:r w:rsidR="0031039B" w:rsidRPr="00863F05">
      <w:rPr>
        <w:sz w:val="28"/>
        <w:szCs w:val="28"/>
      </w:rPr>
      <w:instrText xml:space="preserve"> PAGE   \* MERGEFORMAT </w:instrText>
    </w:r>
    <w:r w:rsidRPr="00863F05">
      <w:rPr>
        <w:sz w:val="28"/>
        <w:szCs w:val="28"/>
      </w:rPr>
      <w:fldChar w:fldCharType="separate"/>
    </w:r>
    <w:r w:rsidR="00B01CB3">
      <w:rPr>
        <w:noProof/>
        <w:sz w:val="28"/>
        <w:szCs w:val="28"/>
      </w:rPr>
      <w:t>2</w:t>
    </w:r>
    <w:r w:rsidRPr="00863F0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356E1"/>
    <w:rsid w:val="00041322"/>
    <w:rsid w:val="000922C0"/>
    <w:rsid w:val="000B4E02"/>
    <w:rsid w:val="000C6434"/>
    <w:rsid w:val="00107AA4"/>
    <w:rsid w:val="001A1F2A"/>
    <w:rsid w:val="001B0F0F"/>
    <w:rsid w:val="00242AD4"/>
    <w:rsid w:val="00282B75"/>
    <w:rsid w:val="00291A6E"/>
    <w:rsid w:val="002C7168"/>
    <w:rsid w:val="002F1CFB"/>
    <w:rsid w:val="002F69D6"/>
    <w:rsid w:val="0031039B"/>
    <w:rsid w:val="0037231B"/>
    <w:rsid w:val="00396A0A"/>
    <w:rsid w:val="0040653F"/>
    <w:rsid w:val="00460AA6"/>
    <w:rsid w:val="005B27F5"/>
    <w:rsid w:val="00614D15"/>
    <w:rsid w:val="006D6053"/>
    <w:rsid w:val="007158EA"/>
    <w:rsid w:val="00722EF1"/>
    <w:rsid w:val="00763B98"/>
    <w:rsid w:val="00793EC8"/>
    <w:rsid w:val="008208D4"/>
    <w:rsid w:val="0083784E"/>
    <w:rsid w:val="00863F05"/>
    <w:rsid w:val="009518B6"/>
    <w:rsid w:val="00954A57"/>
    <w:rsid w:val="00987042"/>
    <w:rsid w:val="009C5FA3"/>
    <w:rsid w:val="00A749AA"/>
    <w:rsid w:val="00B01CB3"/>
    <w:rsid w:val="00B03004"/>
    <w:rsid w:val="00B06136"/>
    <w:rsid w:val="00BA7F91"/>
    <w:rsid w:val="00BC029E"/>
    <w:rsid w:val="00BF15F4"/>
    <w:rsid w:val="00CA4B08"/>
    <w:rsid w:val="00CE00A7"/>
    <w:rsid w:val="00E00F0B"/>
    <w:rsid w:val="00F252DA"/>
    <w:rsid w:val="00F259A0"/>
    <w:rsid w:val="00F360E7"/>
    <w:rsid w:val="00F42F9C"/>
    <w:rsid w:val="00F71A19"/>
    <w:rsid w:val="00FB6427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D6"/>
  </w:style>
  <w:style w:type="paragraph" w:styleId="1">
    <w:name w:val="heading 1"/>
    <w:basedOn w:val="a"/>
    <w:next w:val="a"/>
    <w:qFormat/>
    <w:rsid w:val="002F69D6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F69D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F69D6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2F69D6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2F69D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F69D6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semiHidden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E00F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04C1-5218-4336-B69A-957D7F7D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3</cp:revision>
  <cp:lastPrinted>2022-09-20T07:24:00Z</cp:lastPrinted>
  <dcterms:created xsi:type="dcterms:W3CDTF">2022-09-20T07:24:00Z</dcterms:created>
  <dcterms:modified xsi:type="dcterms:W3CDTF">2022-09-20T07:33:00Z</dcterms:modified>
</cp:coreProperties>
</file>