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C3" w:rsidRPr="006F6DE7" w:rsidRDefault="002D77C3" w:rsidP="002D77C3">
      <w:pPr>
        <w:pStyle w:val="ConsPlusNormal"/>
        <w:tabs>
          <w:tab w:val="left" w:pos="9360"/>
          <w:tab w:val="left" w:pos="9900"/>
        </w:tabs>
        <w:ind w:left="10773"/>
        <w:jc w:val="center"/>
        <w:rPr>
          <w:szCs w:val="24"/>
        </w:rPr>
      </w:pPr>
      <w:r w:rsidRPr="006F6DE7">
        <w:rPr>
          <w:szCs w:val="24"/>
        </w:rPr>
        <w:t>Приложение № 1</w:t>
      </w:r>
    </w:p>
    <w:p w:rsidR="002D77C3" w:rsidRDefault="002D77C3" w:rsidP="002D77C3">
      <w:pPr>
        <w:pStyle w:val="ConsPlusNormal"/>
        <w:tabs>
          <w:tab w:val="left" w:pos="9360"/>
          <w:tab w:val="left" w:pos="9900"/>
        </w:tabs>
        <w:ind w:left="10773"/>
        <w:jc w:val="center"/>
        <w:rPr>
          <w:bCs/>
          <w:szCs w:val="24"/>
        </w:rPr>
      </w:pPr>
      <w:r w:rsidRPr="006F6DE7">
        <w:rPr>
          <w:szCs w:val="24"/>
        </w:rPr>
        <w:t xml:space="preserve">к муниципальной программе </w:t>
      </w:r>
      <w:r w:rsidRPr="006F6DE7">
        <w:rPr>
          <w:bCs/>
          <w:szCs w:val="24"/>
        </w:rPr>
        <w:t xml:space="preserve">«Развитие образования в Оршанском </w:t>
      </w:r>
      <w:r w:rsidRPr="006B7611">
        <w:rPr>
          <w:bCs/>
          <w:szCs w:val="24"/>
        </w:rPr>
        <w:t>муниципальном районе Республик</w:t>
      </w:r>
      <w:r w:rsidR="00961FFB">
        <w:rPr>
          <w:bCs/>
          <w:szCs w:val="24"/>
        </w:rPr>
        <w:t xml:space="preserve">и Марий Эл на 2016 - 2025 годы», </w:t>
      </w:r>
      <w:r w:rsidRPr="006B7611">
        <w:rPr>
          <w:bCs/>
          <w:szCs w:val="24"/>
        </w:rPr>
        <w:t xml:space="preserve">утвержденной постановлением администрации Оршанского муниципального района </w:t>
      </w:r>
    </w:p>
    <w:p w:rsidR="002D77C3" w:rsidRDefault="002D77C3" w:rsidP="002D77C3">
      <w:pPr>
        <w:pStyle w:val="ConsPlusNormal"/>
        <w:tabs>
          <w:tab w:val="left" w:pos="9360"/>
          <w:tab w:val="left" w:pos="9900"/>
        </w:tabs>
        <w:ind w:left="10773"/>
        <w:jc w:val="center"/>
        <w:rPr>
          <w:bCs/>
          <w:szCs w:val="24"/>
        </w:rPr>
      </w:pPr>
      <w:r w:rsidRPr="002D77C3">
        <w:rPr>
          <w:rStyle w:val="FontStyle76"/>
          <w:b w:val="0"/>
          <w:szCs w:val="24"/>
        </w:rPr>
        <w:t>от</w:t>
      </w:r>
      <w:r w:rsidRPr="006B7611">
        <w:rPr>
          <w:rStyle w:val="FontStyle76"/>
          <w:szCs w:val="24"/>
        </w:rPr>
        <w:t xml:space="preserve"> </w:t>
      </w:r>
      <w:r w:rsidRPr="006B7611">
        <w:rPr>
          <w:bCs/>
          <w:szCs w:val="24"/>
        </w:rPr>
        <w:t>1 декабря 2016 г. № 354</w:t>
      </w:r>
    </w:p>
    <w:p w:rsidR="002D77C3" w:rsidRPr="006B7611" w:rsidRDefault="002D77C3" w:rsidP="002D77C3">
      <w:pPr>
        <w:pStyle w:val="ConsPlusNormal"/>
        <w:tabs>
          <w:tab w:val="left" w:pos="9360"/>
          <w:tab w:val="left" w:pos="9900"/>
        </w:tabs>
        <w:ind w:left="10773"/>
        <w:jc w:val="center"/>
        <w:rPr>
          <w:bCs/>
          <w:szCs w:val="24"/>
        </w:rPr>
      </w:pPr>
      <w:r>
        <w:rPr>
          <w:bCs/>
          <w:szCs w:val="24"/>
        </w:rPr>
        <w:t xml:space="preserve">(в редакции постановления администрации Оршанского муниципального района Республики Марий Эл от </w:t>
      </w:r>
      <w:r w:rsidR="00E105A0">
        <w:rPr>
          <w:bCs/>
          <w:szCs w:val="24"/>
        </w:rPr>
        <w:t>17 февраля 2023</w:t>
      </w:r>
      <w:r>
        <w:rPr>
          <w:bCs/>
          <w:szCs w:val="24"/>
        </w:rPr>
        <w:t xml:space="preserve"> г. № </w:t>
      </w:r>
      <w:r w:rsidR="00E105A0">
        <w:rPr>
          <w:bCs/>
          <w:szCs w:val="24"/>
        </w:rPr>
        <w:t>59</w:t>
      </w:r>
      <w:r>
        <w:rPr>
          <w:bCs/>
          <w:szCs w:val="24"/>
        </w:rPr>
        <w:t>)</w:t>
      </w:r>
    </w:p>
    <w:p w:rsidR="002D77C3" w:rsidRPr="006F6DE7" w:rsidRDefault="002D77C3" w:rsidP="002D77C3">
      <w:pPr>
        <w:pStyle w:val="ConsPlusTitle"/>
        <w:jc w:val="center"/>
      </w:pPr>
    </w:p>
    <w:p w:rsidR="002D77C3" w:rsidRPr="006F6DE7" w:rsidRDefault="002D77C3" w:rsidP="002D77C3">
      <w:pPr>
        <w:pStyle w:val="ConsPlusTitle"/>
        <w:jc w:val="center"/>
      </w:pPr>
    </w:p>
    <w:p w:rsidR="002D77C3" w:rsidRPr="006F6DE7" w:rsidRDefault="002D77C3" w:rsidP="002D77C3">
      <w:pPr>
        <w:pStyle w:val="ConsPlusNormal"/>
        <w:jc w:val="center"/>
        <w:rPr>
          <w:sz w:val="28"/>
          <w:szCs w:val="28"/>
        </w:rPr>
      </w:pPr>
      <w:r w:rsidRPr="006F6DE7">
        <w:rPr>
          <w:sz w:val="28"/>
          <w:szCs w:val="28"/>
        </w:rPr>
        <w:t>СВЕДЕНИЯ О ПОКАЗАТЕЛЯХ (ИНДИКАТОРАХ) МУНИЦИПАЛЬНОЙ ПРОГРАММЫ</w:t>
      </w:r>
    </w:p>
    <w:p w:rsidR="002D77C3" w:rsidRPr="006F6DE7" w:rsidRDefault="002D77C3" w:rsidP="002D77C3">
      <w:pPr>
        <w:pStyle w:val="ConsPlusNormal"/>
        <w:jc w:val="center"/>
        <w:rPr>
          <w:bCs/>
          <w:sz w:val="28"/>
          <w:szCs w:val="28"/>
        </w:rPr>
      </w:pPr>
      <w:r w:rsidRPr="006F6DE7">
        <w:rPr>
          <w:bCs/>
          <w:sz w:val="28"/>
          <w:szCs w:val="28"/>
        </w:rPr>
        <w:t xml:space="preserve">«РАЗВИТИЕ ОБРАЗОВАНИЯ В ОРШАНСКОМ МУНИЦИПАЛЬНОМ РАЙОНЕ РЕСПУБЛИКИ МАРИЙ ЭЛ </w:t>
      </w:r>
    </w:p>
    <w:p w:rsidR="002D77C3" w:rsidRPr="006F6DE7" w:rsidRDefault="002D77C3" w:rsidP="002D77C3">
      <w:pPr>
        <w:pStyle w:val="ConsPlusNormal"/>
        <w:jc w:val="center"/>
        <w:rPr>
          <w:sz w:val="28"/>
          <w:szCs w:val="28"/>
        </w:rPr>
      </w:pPr>
      <w:r w:rsidRPr="006F6DE7">
        <w:rPr>
          <w:bCs/>
          <w:sz w:val="28"/>
          <w:szCs w:val="28"/>
        </w:rPr>
        <w:t>НА 2016 - 2025 ГОДЫ»</w:t>
      </w:r>
      <w:r w:rsidRPr="006F6DE7">
        <w:rPr>
          <w:sz w:val="28"/>
          <w:szCs w:val="28"/>
        </w:rPr>
        <w:t>, ПОДПРОГРАММ И ИХ ЗНАЧЕНИЯ</w:t>
      </w:r>
    </w:p>
    <w:p w:rsidR="002D77C3" w:rsidRPr="006F6DE7" w:rsidRDefault="002D77C3" w:rsidP="002D77C3">
      <w:pPr>
        <w:pStyle w:val="ConsPlusNormal"/>
        <w:tabs>
          <w:tab w:val="left" w:pos="-180"/>
          <w:tab w:val="left" w:pos="1260"/>
          <w:tab w:val="left" w:pos="1440"/>
          <w:tab w:val="left" w:pos="1980"/>
        </w:tabs>
        <w:jc w:val="both"/>
      </w:pPr>
    </w:p>
    <w:tbl>
      <w:tblPr>
        <w:tblpPr w:leftFromText="180" w:rightFromText="180" w:vertAnchor="text"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2"/>
        <w:gridCol w:w="4191"/>
        <w:gridCol w:w="1276"/>
        <w:gridCol w:w="978"/>
        <w:gridCol w:w="978"/>
        <w:gridCol w:w="978"/>
        <w:gridCol w:w="978"/>
        <w:gridCol w:w="978"/>
        <w:gridCol w:w="978"/>
        <w:gridCol w:w="978"/>
        <w:gridCol w:w="978"/>
        <w:gridCol w:w="978"/>
        <w:gridCol w:w="979"/>
      </w:tblGrid>
      <w:tr w:rsidR="002D77C3" w:rsidRPr="006F6DE7" w:rsidTr="002D77C3">
        <w:tc>
          <w:tcPr>
            <w:tcW w:w="566" w:type="dxa"/>
            <w:vMerge w:val="restart"/>
            <w:shd w:val="clear" w:color="auto" w:fill="auto"/>
          </w:tcPr>
          <w:p w:rsidR="002D77C3" w:rsidRPr="006F6DE7" w:rsidRDefault="002D77C3" w:rsidP="002D77C3">
            <w:pPr>
              <w:pStyle w:val="ConsPlusNormal"/>
            </w:pPr>
          </w:p>
        </w:tc>
        <w:tc>
          <w:tcPr>
            <w:tcW w:w="4253" w:type="dxa"/>
            <w:gridSpan w:val="2"/>
            <w:vMerge w:val="restart"/>
            <w:shd w:val="clear" w:color="auto" w:fill="auto"/>
          </w:tcPr>
          <w:p w:rsidR="002D77C3" w:rsidRPr="00963657" w:rsidRDefault="002D77C3" w:rsidP="002D77C3">
            <w:pPr>
              <w:pStyle w:val="ConsPlusNormal"/>
              <w:jc w:val="center"/>
            </w:pPr>
            <w:r w:rsidRPr="00963657">
              <w:t>Показатели (индикаторы)</w:t>
            </w:r>
          </w:p>
        </w:tc>
        <w:tc>
          <w:tcPr>
            <w:tcW w:w="1276" w:type="dxa"/>
            <w:vMerge w:val="restart"/>
            <w:shd w:val="clear" w:color="auto" w:fill="auto"/>
          </w:tcPr>
          <w:p w:rsidR="002D77C3" w:rsidRPr="00963657" w:rsidRDefault="002D77C3" w:rsidP="002D77C3">
            <w:pPr>
              <w:pStyle w:val="ConsPlusNormal"/>
              <w:jc w:val="center"/>
            </w:pPr>
            <w:r w:rsidRPr="00963657">
              <w:t>Единица измерения</w:t>
            </w:r>
          </w:p>
        </w:tc>
        <w:tc>
          <w:tcPr>
            <w:tcW w:w="9781" w:type="dxa"/>
            <w:gridSpan w:val="10"/>
            <w:shd w:val="clear" w:color="auto" w:fill="auto"/>
          </w:tcPr>
          <w:p w:rsidR="002D77C3" w:rsidRPr="00963657" w:rsidRDefault="002D77C3" w:rsidP="002D77C3">
            <w:pPr>
              <w:pStyle w:val="ConsPlusNormal"/>
              <w:jc w:val="center"/>
            </w:pPr>
            <w:r w:rsidRPr="00963657">
              <w:t>Значения показателей</w:t>
            </w:r>
          </w:p>
        </w:tc>
      </w:tr>
      <w:tr w:rsidR="002D77C3" w:rsidRPr="006F6DE7" w:rsidTr="002D77C3">
        <w:tc>
          <w:tcPr>
            <w:tcW w:w="566" w:type="dxa"/>
            <w:vMerge/>
            <w:shd w:val="clear" w:color="auto" w:fill="auto"/>
          </w:tcPr>
          <w:p w:rsidR="002D77C3" w:rsidRPr="006F6DE7" w:rsidRDefault="002D77C3" w:rsidP="002D77C3"/>
        </w:tc>
        <w:tc>
          <w:tcPr>
            <w:tcW w:w="4253" w:type="dxa"/>
            <w:gridSpan w:val="2"/>
            <w:vMerge/>
            <w:shd w:val="clear" w:color="auto" w:fill="auto"/>
          </w:tcPr>
          <w:p w:rsidR="002D77C3" w:rsidRPr="00963657" w:rsidRDefault="002D77C3" w:rsidP="002D77C3"/>
        </w:tc>
        <w:tc>
          <w:tcPr>
            <w:tcW w:w="1276" w:type="dxa"/>
            <w:vMerge/>
            <w:shd w:val="clear" w:color="auto" w:fill="auto"/>
          </w:tcPr>
          <w:p w:rsidR="002D77C3" w:rsidRPr="00963657" w:rsidRDefault="002D77C3" w:rsidP="002D77C3"/>
        </w:tc>
        <w:tc>
          <w:tcPr>
            <w:tcW w:w="978" w:type="dxa"/>
            <w:shd w:val="clear" w:color="auto" w:fill="auto"/>
          </w:tcPr>
          <w:p w:rsidR="002D77C3" w:rsidRPr="00963657" w:rsidRDefault="002D77C3" w:rsidP="002D77C3">
            <w:pPr>
              <w:pStyle w:val="ConsPlusNormal"/>
              <w:jc w:val="center"/>
            </w:pPr>
            <w:r w:rsidRPr="00963657">
              <w:t xml:space="preserve">2016 </w:t>
            </w:r>
          </w:p>
        </w:tc>
        <w:tc>
          <w:tcPr>
            <w:tcW w:w="978" w:type="dxa"/>
            <w:shd w:val="clear" w:color="auto" w:fill="auto"/>
          </w:tcPr>
          <w:p w:rsidR="002D77C3" w:rsidRPr="00963657" w:rsidRDefault="002D77C3" w:rsidP="002D77C3">
            <w:pPr>
              <w:pStyle w:val="ConsPlusNormal"/>
              <w:jc w:val="center"/>
            </w:pPr>
            <w:r w:rsidRPr="00963657">
              <w:t xml:space="preserve">2017 </w:t>
            </w:r>
          </w:p>
        </w:tc>
        <w:tc>
          <w:tcPr>
            <w:tcW w:w="978" w:type="dxa"/>
            <w:shd w:val="clear" w:color="auto" w:fill="auto"/>
          </w:tcPr>
          <w:p w:rsidR="002D77C3" w:rsidRPr="00963657" w:rsidRDefault="002D77C3" w:rsidP="002D77C3">
            <w:pPr>
              <w:pStyle w:val="ConsPlusNormal"/>
              <w:jc w:val="center"/>
            </w:pPr>
            <w:r w:rsidRPr="00963657">
              <w:t xml:space="preserve">2018 </w:t>
            </w:r>
          </w:p>
        </w:tc>
        <w:tc>
          <w:tcPr>
            <w:tcW w:w="978" w:type="dxa"/>
            <w:shd w:val="clear" w:color="auto" w:fill="auto"/>
          </w:tcPr>
          <w:p w:rsidR="002D77C3" w:rsidRPr="00963657" w:rsidRDefault="002D77C3" w:rsidP="002D77C3">
            <w:pPr>
              <w:pStyle w:val="ConsPlusNormal"/>
              <w:jc w:val="center"/>
            </w:pPr>
            <w:r w:rsidRPr="00963657">
              <w:t xml:space="preserve">2019 </w:t>
            </w:r>
          </w:p>
        </w:tc>
        <w:tc>
          <w:tcPr>
            <w:tcW w:w="978" w:type="dxa"/>
            <w:shd w:val="clear" w:color="auto" w:fill="auto"/>
          </w:tcPr>
          <w:p w:rsidR="002D77C3" w:rsidRPr="00963657" w:rsidRDefault="002D77C3" w:rsidP="002D77C3">
            <w:pPr>
              <w:pStyle w:val="ConsPlusNormal"/>
              <w:jc w:val="center"/>
            </w:pPr>
            <w:r w:rsidRPr="00963657">
              <w:t xml:space="preserve">2020 </w:t>
            </w:r>
          </w:p>
        </w:tc>
        <w:tc>
          <w:tcPr>
            <w:tcW w:w="978" w:type="dxa"/>
            <w:shd w:val="clear" w:color="auto" w:fill="auto"/>
          </w:tcPr>
          <w:p w:rsidR="002D77C3" w:rsidRPr="00963657" w:rsidRDefault="002D77C3" w:rsidP="002D77C3">
            <w:pPr>
              <w:pStyle w:val="ConsPlusNormal"/>
              <w:jc w:val="center"/>
            </w:pPr>
            <w:r w:rsidRPr="00963657">
              <w:t>2021</w:t>
            </w:r>
          </w:p>
        </w:tc>
        <w:tc>
          <w:tcPr>
            <w:tcW w:w="978" w:type="dxa"/>
            <w:shd w:val="clear" w:color="auto" w:fill="auto"/>
          </w:tcPr>
          <w:p w:rsidR="002D77C3" w:rsidRPr="00963657" w:rsidRDefault="002D77C3" w:rsidP="002D77C3">
            <w:pPr>
              <w:pStyle w:val="ConsPlusNormal"/>
              <w:jc w:val="center"/>
            </w:pPr>
            <w:r w:rsidRPr="00963657">
              <w:t>2022</w:t>
            </w:r>
          </w:p>
        </w:tc>
        <w:tc>
          <w:tcPr>
            <w:tcW w:w="978" w:type="dxa"/>
            <w:shd w:val="clear" w:color="auto" w:fill="auto"/>
          </w:tcPr>
          <w:p w:rsidR="002D77C3" w:rsidRPr="00963657" w:rsidRDefault="002D77C3" w:rsidP="002D77C3">
            <w:pPr>
              <w:pStyle w:val="ConsPlusNormal"/>
              <w:jc w:val="center"/>
            </w:pPr>
            <w:r w:rsidRPr="00963657">
              <w:t>2023</w:t>
            </w:r>
          </w:p>
        </w:tc>
        <w:tc>
          <w:tcPr>
            <w:tcW w:w="978" w:type="dxa"/>
            <w:shd w:val="clear" w:color="auto" w:fill="auto"/>
          </w:tcPr>
          <w:p w:rsidR="002D77C3" w:rsidRPr="00963657" w:rsidRDefault="002D77C3" w:rsidP="002D77C3">
            <w:pPr>
              <w:pStyle w:val="ConsPlusNormal"/>
              <w:jc w:val="center"/>
            </w:pPr>
            <w:r w:rsidRPr="00963657">
              <w:t>2024</w:t>
            </w:r>
          </w:p>
        </w:tc>
        <w:tc>
          <w:tcPr>
            <w:tcW w:w="979" w:type="dxa"/>
            <w:shd w:val="clear" w:color="auto" w:fill="auto"/>
          </w:tcPr>
          <w:p w:rsidR="002D77C3" w:rsidRPr="00963657" w:rsidRDefault="002D77C3" w:rsidP="002D77C3">
            <w:pPr>
              <w:pStyle w:val="ConsPlusNormal"/>
              <w:jc w:val="center"/>
            </w:pPr>
            <w:r w:rsidRPr="00963657">
              <w:t>2025</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963657" w:rsidRDefault="002D77C3" w:rsidP="002D77C3">
            <w:pPr>
              <w:pStyle w:val="ConsPlusNormal"/>
              <w:jc w:val="center"/>
            </w:pPr>
            <w:r w:rsidRPr="00963657">
              <w:t>2</w:t>
            </w:r>
          </w:p>
        </w:tc>
        <w:tc>
          <w:tcPr>
            <w:tcW w:w="1276" w:type="dxa"/>
            <w:shd w:val="clear" w:color="auto" w:fill="auto"/>
          </w:tcPr>
          <w:p w:rsidR="002D77C3" w:rsidRPr="00963657" w:rsidRDefault="002D77C3" w:rsidP="002D77C3">
            <w:pPr>
              <w:pStyle w:val="ConsPlusNormal"/>
              <w:jc w:val="center"/>
            </w:pPr>
            <w:r w:rsidRPr="00963657">
              <w:t>3</w:t>
            </w:r>
          </w:p>
        </w:tc>
        <w:tc>
          <w:tcPr>
            <w:tcW w:w="978" w:type="dxa"/>
            <w:shd w:val="clear" w:color="auto" w:fill="auto"/>
          </w:tcPr>
          <w:p w:rsidR="002D77C3" w:rsidRPr="00963657" w:rsidRDefault="002D77C3" w:rsidP="002D77C3">
            <w:pPr>
              <w:pStyle w:val="ConsPlusNormal"/>
              <w:jc w:val="center"/>
            </w:pPr>
            <w:r w:rsidRPr="00963657">
              <w:t>6</w:t>
            </w:r>
          </w:p>
        </w:tc>
        <w:tc>
          <w:tcPr>
            <w:tcW w:w="978" w:type="dxa"/>
            <w:shd w:val="clear" w:color="auto" w:fill="auto"/>
          </w:tcPr>
          <w:p w:rsidR="002D77C3" w:rsidRPr="00963657" w:rsidRDefault="002D77C3" w:rsidP="002D77C3">
            <w:pPr>
              <w:pStyle w:val="ConsPlusNormal"/>
              <w:jc w:val="center"/>
            </w:pPr>
            <w:r w:rsidRPr="00963657">
              <w:t>7</w:t>
            </w:r>
          </w:p>
        </w:tc>
        <w:tc>
          <w:tcPr>
            <w:tcW w:w="978" w:type="dxa"/>
            <w:shd w:val="clear" w:color="auto" w:fill="auto"/>
          </w:tcPr>
          <w:p w:rsidR="002D77C3" w:rsidRPr="00963657" w:rsidRDefault="002D77C3" w:rsidP="002D77C3">
            <w:pPr>
              <w:pStyle w:val="ConsPlusNormal"/>
              <w:jc w:val="center"/>
            </w:pPr>
            <w:r w:rsidRPr="00963657">
              <w:t>8</w:t>
            </w:r>
          </w:p>
        </w:tc>
        <w:tc>
          <w:tcPr>
            <w:tcW w:w="978" w:type="dxa"/>
            <w:shd w:val="clear" w:color="auto" w:fill="auto"/>
          </w:tcPr>
          <w:p w:rsidR="002D77C3" w:rsidRPr="00963657" w:rsidRDefault="002D77C3" w:rsidP="002D77C3">
            <w:pPr>
              <w:pStyle w:val="ConsPlusNormal"/>
              <w:jc w:val="center"/>
            </w:pPr>
            <w:r w:rsidRPr="00963657">
              <w:t>9</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11</w:t>
            </w:r>
          </w:p>
        </w:tc>
        <w:tc>
          <w:tcPr>
            <w:tcW w:w="978" w:type="dxa"/>
            <w:shd w:val="clear" w:color="auto" w:fill="auto"/>
          </w:tcPr>
          <w:p w:rsidR="002D77C3" w:rsidRPr="00963657" w:rsidRDefault="002D77C3" w:rsidP="002D77C3">
            <w:pPr>
              <w:pStyle w:val="ConsPlusNormal"/>
              <w:jc w:val="center"/>
            </w:pPr>
            <w:r w:rsidRPr="00963657">
              <w:t>12</w:t>
            </w:r>
          </w:p>
        </w:tc>
        <w:tc>
          <w:tcPr>
            <w:tcW w:w="978" w:type="dxa"/>
            <w:shd w:val="clear" w:color="auto" w:fill="auto"/>
          </w:tcPr>
          <w:p w:rsidR="002D77C3" w:rsidRPr="00963657" w:rsidRDefault="002D77C3" w:rsidP="002D77C3">
            <w:pPr>
              <w:pStyle w:val="ConsPlusNormal"/>
              <w:jc w:val="center"/>
            </w:pPr>
            <w:r w:rsidRPr="00963657">
              <w:t>13</w:t>
            </w:r>
          </w:p>
        </w:tc>
        <w:tc>
          <w:tcPr>
            <w:tcW w:w="978" w:type="dxa"/>
            <w:shd w:val="clear" w:color="auto" w:fill="auto"/>
          </w:tcPr>
          <w:p w:rsidR="002D77C3" w:rsidRPr="00963657" w:rsidRDefault="002D77C3" w:rsidP="002D77C3">
            <w:pPr>
              <w:pStyle w:val="ConsPlusNormal"/>
              <w:jc w:val="center"/>
            </w:pPr>
            <w:r w:rsidRPr="00963657">
              <w:t>14</w:t>
            </w:r>
          </w:p>
        </w:tc>
        <w:tc>
          <w:tcPr>
            <w:tcW w:w="979" w:type="dxa"/>
            <w:shd w:val="clear" w:color="auto" w:fill="auto"/>
          </w:tcPr>
          <w:p w:rsidR="002D77C3" w:rsidRPr="00963657" w:rsidRDefault="002D77C3" w:rsidP="002D77C3">
            <w:pPr>
              <w:pStyle w:val="ConsPlusNormal"/>
              <w:jc w:val="center"/>
            </w:pPr>
            <w:r w:rsidRPr="00963657">
              <w:t>15</w:t>
            </w:r>
          </w:p>
        </w:tc>
      </w:tr>
      <w:tr w:rsidR="002D77C3" w:rsidRPr="006F6DE7" w:rsidTr="002D77C3">
        <w:tc>
          <w:tcPr>
            <w:tcW w:w="15876" w:type="dxa"/>
            <w:gridSpan w:val="14"/>
            <w:shd w:val="clear" w:color="auto" w:fill="auto"/>
            <w:vAlign w:val="center"/>
          </w:tcPr>
          <w:p w:rsidR="002D77C3" w:rsidRPr="00963657" w:rsidRDefault="002D77C3" w:rsidP="002D77C3">
            <w:pPr>
              <w:pStyle w:val="ConsPlusNormal"/>
              <w:jc w:val="center"/>
              <w:rPr>
                <w:bCs/>
                <w:szCs w:val="24"/>
              </w:rPr>
            </w:pPr>
            <w:r w:rsidRPr="00963657">
              <w:rPr>
                <w:bCs/>
                <w:szCs w:val="24"/>
              </w:rPr>
              <w:t xml:space="preserve">Муниципальная программа «Развитие образования в </w:t>
            </w:r>
            <w:proofErr w:type="spellStart"/>
            <w:r w:rsidRPr="00963657">
              <w:rPr>
                <w:bCs/>
                <w:szCs w:val="24"/>
              </w:rPr>
              <w:t>Оршанском</w:t>
            </w:r>
            <w:proofErr w:type="spellEnd"/>
            <w:r w:rsidRPr="00963657">
              <w:rPr>
                <w:bCs/>
                <w:szCs w:val="24"/>
              </w:rPr>
              <w:t xml:space="preserve"> муниципальном районе Республики Марий Эл</w:t>
            </w:r>
          </w:p>
          <w:p w:rsidR="002D77C3" w:rsidRPr="00963657" w:rsidRDefault="002D77C3" w:rsidP="002D77C3">
            <w:pPr>
              <w:pStyle w:val="ConsPlusNormal"/>
              <w:jc w:val="center"/>
              <w:rPr>
                <w:bCs/>
                <w:szCs w:val="24"/>
              </w:rPr>
            </w:pPr>
            <w:r w:rsidRPr="00963657">
              <w:rPr>
                <w:bCs/>
                <w:szCs w:val="24"/>
              </w:rPr>
              <w:t xml:space="preserve"> на 2016 - 2025 годы»</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963657" w:rsidRDefault="002D77C3" w:rsidP="002D77C3">
            <w:pPr>
              <w:pStyle w:val="ConsPlusNormal"/>
              <w:ind w:left="80" w:right="79"/>
              <w:jc w:val="both"/>
            </w:pPr>
            <w:proofErr w:type="gramStart"/>
            <w:r w:rsidRPr="00963657">
              <w:t xml:space="preserve">Доступность дошкольного образования (отношение численности детей в возрасте от 3 до 7 лет, получающих дошкольное образование в текущем учебном году, к сумме численности детей в возрасте от 3 до </w:t>
            </w:r>
            <w:r w:rsidRPr="00963657">
              <w:lastRenderedPageBreak/>
              <w:t>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76" w:type="dxa"/>
            <w:shd w:val="clear" w:color="auto" w:fill="auto"/>
          </w:tcPr>
          <w:p w:rsidR="002D77C3" w:rsidRPr="00963657" w:rsidRDefault="002D77C3" w:rsidP="002D77C3">
            <w:pPr>
              <w:pStyle w:val="ConsPlusNormal"/>
              <w:jc w:val="center"/>
            </w:pPr>
            <w:r w:rsidRPr="00963657">
              <w:lastRenderedPageBreak/>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2.</w:t>
            </w:r>
          </w:p>
        </w:tc>
        <w:tc>
          <w:tcPr>
            <w:tcW w:w="4253" w:type="dxa"/>
            <w:gridSpan w:val="2"/>
            <w:shd w:val="clear" w:color="auto" w:fill="auto"/>
          </w:tcPr>
          <w:p w:rsidR="002D77C3" w:rsidRPr="00963657" w:rsidRDefault="002D77C3" w:rsidP="002D77C3">
            <w:pPr>
              <w:pStyle w:val="ConsPlusNormal"/>
              <w:jc w:val="both"/>
              <w:rPr>
                <w:color w:val="000000"/>
                <w:spacing w:val="2"/>
                <w:szCs w:val="24"/>
                <w:shd w:val="clear" w:color="auto" w:fill="FFFFFF"/>
              </w:rPr>
            </w:pPr>
            <w:r w:rsidRPr="00963657">
              <w:rPr>
                <w:color w:val="000000"/>
                <w:spacing w:val="2"/>
                <w:szCs w:val="24"/>
                <w:shd w:val="clear" w:color="auto" w:fill="FFFFFF"/>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w:t>
            </w: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1,11</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1,18</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1,17</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1,29</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1,27</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1,38</w:t>
            </w:r>
          </w:p>
        </w:tc>
        <w:tc>
          <w:tcPr>
            <w:tcW w:w="978" w:type="dxa"/>
            <w:shd w:val="clear" w:color="auto" w:fill="auto"/>
          </w:tcPr>
          <w:p w:rsidR="002D77C3" w:rsidRPr="00963657" w:rsidRDefault="00E105A0" w:rsidP="002D77C3">
            <w:pPr>
              <w:jc w:val="center"/>
              <w:rPr>
                <w:rFonts w:ascii="Times New Roman" w:hAnsi="Times New Roman"/>
              </w:rPr>
            </w:pPr>
            <w:r w:rsidRPr="00963657">
              <w:rPr>
                <w:rFonts w:ascii="Times New Roman" w:hAnsi="Times New Roman"/>
              </w:rPr>
              <w:t>1,39</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1,17</w:t>
            </w:r>
          </w:p>
        </w:tc>
        <w:tc>
          <w:tcPr>
            <w:tcW w:w="978"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1,17</w:t>
            </w:r>
          </w:p>
        </w:tc>
        <w:tc>
          <w:tcPr>
            <w:tcW w:w="979" w:type="dxa"/>
            <w:shd w:val="clear" w:color="auto" w:fill="auto"/>
          </w:tcPr>
          <w:p w:rsidR="002D77C3" w:rsidRPr="00963657" w:rsidRDefault="002D77C3" w:rsidP="002D77C3">
            <w:pPr>
              <w:jc w:val="center"/>
              <w:rPr>
                <w:rFonts w:ascii="Times New Roman" w:hAnsi="Times New Roman"/>
              </w:rPr>
            </w:pPr>
            <w:r w:rsidRPr="00963657">
              <w:rPr>
                <w:rFonts w:ascii="Times New Roman" w:hAnsi="Times New Roman"/>
              </w:rPr>
              <w:t>1,17</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963657" w:rsidRDefault="002D77C3" w:rsidP="002D77C3">
            <w:pPr>
              <w:pStyle w:val="ConsPlusNormal"/>
              <w:jc w:val="both"/>
              <w:rPr>
                <w:color w:val="000000"/>
                <w:spacing w:val="2"/>
                <w:szCs w:val="24"/>
                <w:shd w:val="clear" w:color="auto" w:fill="FFFFFF"/>
              </w:rPr>
            </w:pPr>
            <w:r w:rsidRPr="00963657">
              <w:rPr>
                <w:color w:val="000000"/>
                <w:spacing w:val="2"/>
                <w:szCs w:val="24"/>
                <w:shd w:val="clear" w:color="auto" w:fill="FFFFFF"/>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75,0</w:t>
            </w:r>
          </w:p>
        </w:tc>
      </w:tr>
      <w:tr w:rsidR="00E105A0" w:rsidRPr="006F6DE7" w:rsidTr="002D77C3">
        <w:tc>
          <w:tcPr>
            <w:tcW w:w="566" w:type="dxa"/>
            <w:shd w:val="clear" w:color="auto" w:fill="auto"/>
          </w:tcPr>
          <w:p w:rsidR="00E105A0" w:rsidRPr="006F6DE7" w:rsidRDefault="00E105A0" w:rsidP="00E105A0">
            <w:pPr>
              <w:pStyle w:val="ConsPlusNormal"/>
              <w:jc w:val="center"/>
            </w:pPr>
            <w:r w:rsidRPr="006F6DE7">
              <w:t>4.</w:t>
            </w:r>
          </w:p>
        </w:tc>
        <w:tc>
          <w:tcPr>
            <w:tcW w:w="4253" w:type="dxa"/>
            <w:gridSpan w:val="2"/>
            <w:shd w:val="clear" w:color="auto" w:fill="auto"/>
          </w:tcPr>
          <w:p w:rsidR="00E105A0" w:rsidRPr="00963657" w:rsidRDefault="00E105A0" w:rsidP="00E105A0">
            <w:pPr>
              <w:pStyle w:val="ConsPlusNormal"/>
              <w:ind w:left="80" w:right="79"/>
              <w:jc w:val="both"/>
            </w:pPr>
            <w:r w:rsidRPr="00963657">
              <w:rPr>
                <w:color w:val="000000"/>
                <w:spacing w:val="2"/>
                <w:szCs w:val="24"/>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w:t>
            </w:r>
            <w:r w:rsidRPr="00963657">
              <w:rPr>
                <w:color w:val="000000"/>
                <w:spacing w:val="2"/>
                <w:szCs w:val="24"/>
              </w:rPr>
              <w:lastRenderedPageBreak/>
              <w:t>индивидуальных предпринимателей и физических лиц (среднемесячному доходу от трудовой деятельности) по Республике Марий Эл</w:t>
            </w:r>
          </w:p>
        </w:tc>
        <w:tc>
          <w:tcPr>
            <w:tcW w:w="1276" w:type="dxa"/>
            <w:shd w:val="clear" w:color="auto" w:fill="auto"/>
          </w:tcPr>
          <w:p w:rsidR="00E105A0" w:rsidRPr="00963657" w:rsidRDefault="00E105A0" w:rsidP="00E105A0">
            <w:pPr>
              <w:pStyle w:val="ConsPlusNormal"/>
              <w:jc w:val="center"/>
            </w:pPr>
            <w:r w:rsidRPr="00963657">
              <w:lastRenderedPageBreak/>
              <w:t>процентов</w:t>
            </w:r>
          </w:p>
        </w:tc>
        <w:tc>
          <w:tcPr>
            <w:tcW w:w="978" w:type="dxa"/>
            <w:shd w:val="clear" w:color="auto" w:fill="auto"/>
          </w:tcPr>
          <w:p w:rsidR="00E105A0" w:rsidRPr="00963657" w:rsidRDefault="00E105A0" w:rsidP="00E105A0">
            <w:pPr>
              <w:pStyle w:val="ConsPlusNormal"/>
              <w:jc w:val="center"/>
            </w:pPr>
            <w:r w:rsidRPr="00963657">
              <w:t>77,9</w:t>
            </w:r>
          </w:p>
        </w:tc>
        <w:tc>
          <w:tcPr>
            <w:tcW w:w="978" w:type="dxa"/>
            <w:shd w:val="clear" w:color="auto" w:fill="auto"/>
          </w:tcPr>
          <w:p w:rsidR="00E105A0" w:rsidRPr="00963657" w:rsidRDefault="00E105A0" w:rsidP="00E105A0">
            <w:pPr>
              <w:pStyle w:val="ConsPlusNormal"/>
              <w:jc w:val="center"/>
            </w:pPr>
            <w:r w:rsidRPr="00963657">
              <w:t>78,0</w:t>
            </w:r>
          </w:p>
        </w:tc>
        <w:tc>
          <w:tcPr>
            <w:tcW w:w="978" w:type="dxa"/>
            <w:shd w:val="clear" w:color="auto" w:fill="auto"/>
          </w:tcPr>
          <w:p w:rsidR="00E105A0" w:rsidRPr="00963657" w:rsidRDefault="00E105A0" w:rsidP="00E105A0">
            <w:pPr>
              <w:pStyle w:val="ConsPlusNormal"/>
              <w:jc w:val="center"/>
            </w:pPr>
            <w:r w:rsidRPr="00963657">
              <w:t>87,2</w:t>
            </w:r>
          </w:p>
        </w:tc>
        <w:tc>
          <w:tcPr>
            <w:tcW w:w="978" w:type="dxa"/>
            <w:shd w:val="clear" w:color="auto" w:fill="auto"/>
          </w:tcPr>
          <w:p w:rsidR="00E105A0" w:rsidRPr="00963657" w:rsidRDefault="00E105A0" w:rsidP="00E105A0">
            <w:pPr>
              <w:pStyle w:val="ConsPlusNormal"/>
              <w:jc w:val="center"/>
            </w:pPr>
            <w:r w:rsidRPr="00963657">
              <w:t>89,4</w:t>
            </w:r>
          </w:p>
        </w:tc>
        <w:tc>
          <w:tcPr>
            <w:tcW w:w="978" w:type="dxa"/>
            <w:shd w:val="clear" w:color="auto" w:fill="auto"/>
          </w:tcPr>
          <w:p w:rsidR="00E105A0" w:rsidRPr="00963657" w:rsidRDefault="00E105A0" w:rsidP="00E105A0">
            <w:pPr>
              <w:pStyle w:val="ConsPlusNormal"/>
              <w:jc w:val="center"/>
            </w:pPr>
            <w:r w:rsidRPr="00963657">
              <w:t>95,0</w:t>
            </w:r>
          </w:p>
        </w:tc>
        <w:tc>
          <w:tcPr>
            <w:tcW w:w="978" w:type="dxa"/>
            <w:shd w:val="clear" w:color="auto" w:fill="auto"/>
          </w:tcPr>
          <w:p w:rsidR="00E105A0" w:rsidRPr="00963657" w:rsidRDefault="00E105A0" w:rsidP="00E105A0">
            <w:pPr>
              <w:pStyle w:val="ConsPlusNormal"/>
              <w:jc w:val="center"/>
            </w:pPr>
            <w:r w:rsidRPr="00963657">
              <w:t>95,0</w:t>
            </w:r>
          </w:p>
        </w:tc>
        <w:tc>
          <w:tcPr>
            <w:tcW w:w="978" w:type="dxa"/>
            <w:shd w:val="clear" w:color="auto" w:fill="auto"/>
          </w:tcPr>
          <w:p w:rsidR="00E105A0" w:rsidRPr="00963657" w:rsidRDefault="00E105A0" w:rsidP="00E105A0">
            <w:pPr>
              <w:pStyle w:val="ConsPlusNormal"/>
              <w:jc w:val="center"/>
            </w:pPr>
            <w:r w:rsidRPr="00963657">
              <w:t>95,0</w:t>
            </w:r>
          </w:p>
        </w:tc>
        <w:tc>
          <w:tcPr>
            <w:tcW w:w="978" w:type="dxa"/>
            <w:shd w:val="clear" w:color="auto" w:fill="auto"/>
          </w:tcPr>
          <w:p w:rsidR="00E105A0" w:rsidRPr="00963657" w:rsidRDefault="00E105A0" w:rsidP="00E105A0">
            <w:pPr>
              <w:pStyle w:val="ConsPlusNormal"/>
              <w:jc w:val="center"/>
            </w:pPr>
            <w:r w:rsidRPr="00963657">
              <w:t>95,0</w:t>
            </w:r>
          </w:p>
        </w:tc>
        <w:tc>
          <w:tcPr>
            <w:tcW w:w="978" w:type="dxa"/>
            <w:shd w:val="clear" w:color="auto" w:fill="auto"/>
          </w:tcPr>
          <w:p w:rsidR="00E105A0" w:rsidRPr="00963657" w:rsidRDefault="00E105A0" w:rsidP="00E105A0">
            <w:pPr>
              <w:pStyle w:val="ConsPlusNormal"/>
              <w:jc w:val="center"/>
            </w:pPr>
            <w:r w:rsidRPr="00963657">
              <w:t>95,0</w:t>
            </w:r>
          </w:p>
        </w:tc>
        <w:tc>
          <w:tcPr>
            <w:tcW w:w="979" w:type="dxa"/>
            <w:shd w:val="clear" w:color="auto" w:fill="auto"/>
          </w:tcPr>
          <w:p w:rsidR="00E105A0" w:rsidRPr="00963657" w:rsidRDefault="00E105A0" w:rsidP="00E105A0">
            <w:pPr>
              <w:pStyle w:val="ConsPlusNormal"/>
              <w:jc w:val="center"/>
            </w:pPr>
            <w:r w:rsidRPr="00963657">
              <w:t>95,0</w:t>
            </w:r>
          </w:p>
        </w:tc>
      </w:tr>
      <w:tr w:rsidR="00E105A0" w:rsidRPr="006F6DE7" w:rsidTr="002D77C3">
        <w:tc>
          <w:tcPr>
            <w:tcW w:w="566" w:type="dxa"/>
            <w:shd w:val="clear" w:color="auto" w:fill="auto"/>
          </w:tcPr>
          <w:p w:rsidR="00E105A0" w:rsidRPr="006F6DE7" w:rsidRDefault="00E105A0" w:rsidP="00E105A0">
            <w:pPr>
              <w:pStyle w:val="ConsPlusNormal"/>
              <w:jc w:val="center"/>
            </w:pPr>
            <w:r w:rsidRPr="006F6DE7">
              <w:lastRenderedPageBreak/>
              <w:t>5.</w:t>
            </w:r>
          </w:p>
        </w:tc>
        <w:tc>
          <w:tcPr>
            <w:tcW w:w="4253" w:type="dxa"/>
            <w:gridSpan w:val="2"/>
            <w:shd w:val="clear" w:color="auto" w:fill="auto"/>
          </w:tcPr>
          <w:p w:rsidR="00E105A0" w:rsidRPr="00963657" w:rsidRDefault="00E105A0" w:rsidP="00E105A0">
            <w:pPr>
              <w:pStyle w:val="ConsPlusNormal"/>
              <w:ind w:left="80" w:right="79"/>
              <w:jc w:val="both"/>
              <w:rPr>
                <w:color w:val="000000"/>
                <w:spacing w:val="2"/>
                <w:szCs w:val="24"/>
              </w:rPr>
            </w:pPr>
            <w:r w:rsidRPr="00963657">
              <w:rPr>
                <w:color w:val="000000"/>
                <w:spacing w:val="2"/>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по Республике Марий Эл</w:t>
            </w:r>
          </w:p>
          <w:p w:rsidR="00E105A0" w:rsidRPr="00963657" w:rsidRDefault="00E105A0" w:rsidP="00E105A0">
            <w:pPr>
              <w:pStyle w:val="ConsPlusNormal"/>
              <w:ind w:left="80" w:right="79"/>
              <w:jc w:val="both"/>
              <w:rPr>
                <w:color w:val="000000"/>
                <w:spacing w:val="2"/>
                <w:szCs w:val="24"/>
              </w:rPr>
            </w:pPr>
          </w:p>
          <w:p w:rsidR="00E105A0" w:rsidRPr="00963657" w:rsidRDefault="00E105A0" w:rsidP="00E105A0">
            <w:pPr>
              <w:pStyle w:val="ConsPlusNormal"/>
              <w:ind w:left="80" w:right="79"/>
              <w:jc w:val="both"/>
              <w:rPr>
                <w:color w:val="000000"/>
                <w:spacing w:val="2"/>
                <w:szCs w:val="24"/>
              </w:rPr>
            </w:pPr>
          </w:p>
          <w:p w:rsidR="00E105A0" w:rsidRPr="00963657" w:rsidRDefault="00E105A0" w:rsidP="00E105A0">
            <w:pPr>
              <w:pStyle w:val="ConsPlusNormal"/>
              <w:ind w:left="80" w:right="79"/>
              <w:jc w:val="both"/>
              <w:rPr>
                <w:color w:val="000000"/>
                <w:spacing w:val="2"/>
                <w:szCs w:val="24"/>
              </w:rPr>
            </w:pPr>
          </w:p>
          <w:p w:rsidR="00E105A0" w:rsidRPr="00963657" w:rsidRDefault="00E105A0" w:rsidP="00E105A0">
            <w:pPr>
              <w:pStyle w:val="ConsPlusNormal"/>
              <w:ind w:left="80" w:right="79"/>
              <w:jc w:val="both"/>
            </w:pPr>
          </w:p>
        </w:tc>
        <w:tc>
          <w:tcPr>
            <w:tcW w:w="1276" w:type="dxa"/>
            <w:shd w:val="clear" w:color="auto" w:fill="auto"/>
          </w:tcPr>
          <w:p w:rsidR="00E105A0" w:rsidRPr="00963657" w:rsidRDefault="00E105A0" w:rsidP="00E105A0">
            <w:pPr>
              <w:pStyle w:val="ConsPlusNormal"/>
              <w:jc w:val="center"/>
            </w:pPr>
            <w:r w:rsidRPr="00963657">
              <w:t>процентов</w:t>
            </w:r>
          </w:p>
        </w:tc>
        <w:tc>
          <w:tcPr>
            <w:tcW w:w="978" w:type="dxa"/>
            <w:shd w:val="clear" w:color="auto" w:fill="auto"/>
          </w:tcPr>
          <w:p w:rsidR="00E105A0" w:rsidRPr="00963657" w:rsidRDefault="00E105A0" w:rsidP="00E105A0">
            <w:pPr>
              <w:pStyle w:val="ConsPlusNormal"/>
              <w:jc w:val="center"/>
            </w:pPr>
            <w:r w:rsidRPr="00963657">
              <w:t>76,8</w:t>
            </w:r>
          </w:p>
        </w:tc>
        <w:tc>
          <w:tcPr>
            <w:tcW w:w="978" w:type="dxa"/>
            <w:shd w:val="clear" w:color="auto" w:fill="auto"/>
          </w:tcPr>
          <w:p w:rsidR="00E105A0" w:rsidRPr="00963657" w:rsidRDefault="00E105A0" w:rsidP="00E105A0">
            <w:pPr>
              <w:pStyle w:val="ConsPlusNormal"/>
              <w:jc w:val="center"/>
            </w:pPr>
            <w:r w:rsidRPr="00963657">
              <w:t>77,1</w:t>
            </w:r>
          </w:p>
        </w:tc>
        <w:tc>
          <w:tcPr>
            <w:tcW w:w="978" w:type="dxa"/>
            <w:shd w:val="clear" w:color="auto" w:fill="auto"/>
          </w:tcPr>
          <w:p w:rsidR="00E105A0" w:rsidRPr="00963657" w:rsidRDefault="00E105A0" w:rsidP="00E105A0">
            <w:pPr>
              <w:pStyle w:val="ConsPlusNormal"/>
              <w:jc w:val="center"/>
            </w:pPr>
            <w:r w:rsidRPr="00963657">
              <w:t>94,2</w:t>
            </w:r>
          </w:p>
        </w:tc>
        <w:tc>
          <w:tcPr>
            <w:tcW w:w="978" w:type="dxa"/>
            <w:shd w:val="clear" w:color="auto" w:fill="auto"/>
          </w:tcPr>
          <w:p w:rsidR="00E105A0" w:rsidRPr="00963657" w:rsidRDefault="00E105A0" w:rsidP="00E105A0">
            <w:pPr>
              <w:pStyle w:val="ConsPlusNormal"/>
              <w:jc w:val="center"/>
            </w:pPr>
            <w:r w:rsidRPr="00963657">
              <w:t>88,2</w:t>
            </w:r>
          </w:p>
        </w:tc>
        <w:tc>
          <w:tcPr>
            <w:tcW w:w="978" w:type="dxa"/>
            <w:shd w:val="clear" w:color="auto" w:fill="auto"/>
          </w:tcPr>
          <w:p w:rsidR="00E105A0" w:rsidRPr="00963657" w:rsidRDefault="00E105A0" w:rsidP="00E105A0">
            <w:pPr>
              <w:pStyle w:val="ConsPlusNormal"/>
              <w:jc w:val="center"/>
            </w:pPr>
            <w:r w:rsidRPr="00963657">
              <w:t>91,5</w:t>
            </w:r>
          </w:p>
        </w:tc>
        <w:tc>
          <w:tcPr>
            <w:tcW w:w="978" w:type="dxa"/>
            <w:shd w:val="clear" w:color="auto" w:fill="auto"/>
          </w:tcPr>
          <w:p w:rsidR="00E105A0" w:rsidRPr="00963657" w:rsidRDefault="00E105A0" w:rsidP="00E105A0">
            <w:pPr>
              <w:pStyle w:val="ConsPlusNormal"/>
              <w:jc w:val="center"/>
            </w:pPr>
            <w:r w:rsidRPr="00963657">
              <w:t>91,5</w:t>
            </w:r>
          </w:p>
        </w:tc>
        <w:tc>
          <w:tcPr>
            <w:tcW w:w="978" w:type="dxa"/>
            <w:shd w:val="clear" w:color="auto" w:fill="auto"/>
          </w:tcPr>
          <w:p w:rsidR="00E105A0" w:rsidRPr="00963657" w:rsidRDefault="00E105A0" w:rsidP="00E105A0">
            <w:pPr>
              <w:pStyle w:val="ConsPlusNormal"/>
              <w:jc w:val="center"/>
            </w:pPr>
            <w:r w:rsidRPr="00963657">
              <w:t>91,5</w:t>
            </w:r>
          </w:p>
        </w:tc>
        <w:tc>
          <w:tcPr>
            <w:tcW w:w="978" w:type="dxa"/>
            <w:shd w:val="clear" w:color="auto" w:fill="auto"/>
          </w:tcPr>
          <w:p w:rsidR="00E105A0" w:rsidRPr="00963657" w:rsidRDefault="00E105A0" w:rsidP="00E105A0">
            <w:pPr>
              <w:pStyle w:val="ConsPlusNormal"/>
              <w:jc w:val="center"/>
            </w:pPr>
            <w:r w:rsidRPr="00963657">
              <w:t>91,5</w:t>
            </w:r>
          </w:p>
        </w:tc>
        <w:tc>
          <w:tcPr>
            <w:tcW w:w="978" w:type="dxa"/>
            <w:shd w:val="clear" w:color="auto" w:fill="auto"/>
          </w:tcPr>
          <w:p w:rsidR="00E105A0" w:rsidRPr="00963657" w:rsidRDefault="00E105A0" w:rsidP="00E105A0">
            <w:pPr>
              <w:pStyle w:val="ConsPlusNormal"/>
              <w:jc w:val="center"/>
            </w:pPr>
            <w:r w:rsidRPr="00963657">
              <w:t>91,5</w:t>
            </w:r>
          </w:p>
        </w:tc>
        <w:tc>
          <w:tcPr>
            <w:tcW w:w="979" w:type="dxa"/>
            <w:shd w:val="clear" w:color="auto" w:fill="auto"/>
          </w:tcPr>
          <w:p w:rsidR="00E105A0" w:rsidRPr="00963657" w:rsidRDefault="00E105A0" w:rsidP="00E105A0">
            <w:pPr>
              <w:pStyle w:val="ConsPlusNormal"/>
              <w:jc w:val="center"/>
            </w:pPr>
            <w:r w:rsidRPr="00963657">
              <w:t>91,5</w:t>
            </w:r>
          </w:p>
        </w:tc>
      </w:tr>
      <w:tr w:rsidR="002D77C3" w:rsidRPr="006F6DE7" w:rsidTr="002D77C3">
        <w:tc>
          <w:tcPr>
            <w:tcW w:w="15876" w:type="dxa"/>
            <w:gridSpan w:val="14"/>
            <w:shd w:val="clear" w:color="auto" w:fill="auto"/>
          </w:tcPr>
          <w:p w:rsidR="002D77C3" w:rsidRPr="00963657" w:rsidRDefault="002D77C3" w:rsidP="002D77C3">
            <w:pPr>
              <w:pStyle w:val="ConsPlusNormal"/>
              <w:jc w:val="center"/>
              <w:rPr>
                <w:szCs w:val="24"/>
              </w:rPr>
            </w:pPr>
            <w:r w:rsidRPr="00963657">
              <w:rPr>
                <w:szCs w:val="24"/>
              </w:rPr>
              <w:t>Подпрограмма «Обеспечение функционирования системы образования и реализации молодежной политики»</w:t>
            </w:r>
          </w:p>
          <w:p w:rsidR="002D77C3" w:rsidRPr="00963657" w:rsidRDefault="002D77C3" w:rsidP="002D77C3">
            <w:pPr>
              <w:pStyle w:val="ConsPlusNormal"/>
              <w:rPr>
                <w:szCs w:val="24"/>
              </w:rPr>
            </w:pP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963657" w:rsidRDefault="002D77C3" w:rsidP="002D77C3">
            <w:pPr>
              <w:shd w:val="clear" w:color="auto" w:fill="FFFFFF"/>
              <w:jc w:val="both"/>
              <w:rPr>
                <w:rFonts w:ascii="Times New Roman" w:hAnsi="Times New Roman"/>
                <w:color w:val="000000"/>
                <w:spacing w:val="2"/>
              </w:rPr>
            </w:pPr>
            <w:r w:rsidRPr="00963657">
              <w:rPr>
                <w:rFonts w:ascii="Times New Roman" w:hAnsi="Times New Roman"/>
                <w:color w:val="000000"/>
                <w:spacing w:val="2"/>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w:t>
            </w:r>
            <w:r w:rsidRPr="00963657">
              <w:rPr>
                <w:rFonts w:ascii="Times New Roman" w:hAnsi="Times New Roman"/>
                <w:color w:val="000000"/>
                <w:spacing w:val="2"/>
              </w:rPr>
              <w:lastRenderedPageBreak/>
              <w:t>организаций</w:t>
            </w:r>
          </w:p>
        </w:tc>
        <w:tc>
          <w:tcPr>
            <w:tcW w:w="1276" w:type="dxa"/>
            <w:shd w:val="clear" w:color="auto" w:fill="auto"/>
          </w:tcPr>
          <w:p w:rsidR="002D77C3" w:rsidRPr="00963657" w:rsidRDefault="002D77C3" w:rsidP="002D77C3">
            <w:pPr>
              <w:pStyle w:val="ConsPlusNormal"/>
              <w:jc w:val="center"/>
            </w:pPr>
            <w:r w:rsidRPr="00963657">
              <w:lastRenderedPageBreak/>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2.</w:t>
            </w:r>
          </w:p>
        </w:tc>
        <w:tc>
          <w:tcPr>
            <w:tcW w:w="4253" w:type="dxa"/>
            <w:gridSpan w:val="2"/>
            <w:shd w:val="clear" w:color="auto" w:fill="auto"/>
          </w:tcPr>
          <w:p w:rsidR="002D77C3" w:rsidRPr="00963657" w:rsidRDefault="002D77C3" w:rsidP="002D77C3">
            <w:pPr>
              <w:shd w:val="clear" w:color="auto" w:fill="FFFFFF"/>
              <w:jc w:val="both"/>
              <w:rPr>
                <w:rFonts w:ascii="Times New Roman" w:hAnsi="Times New Roman"/>
                <w:color w:val="000000"/>
                <w:spacing w:val="2"/>
              </w:rPr>
            </w:pPr>
            <w:r w:rsidRPr="00963657">
              <w:rPr>
                <w:rFonts w:ascii="Times New Roman" w:hAnsi="Times New Roman"/>
                <w:color w:val="000000"/>
                <w:spacing w:val="2"/>
              </w:rPr>
              <w:t>Доля выпускников общеобразовательных организаций, получивших документы об образовании</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96,9</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97,0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c>
          <w:tcPr>
            <w:tcW w:w="978" w:type="dxa"/>
            <w:shd w:val="clear" w:color="auto" w:fill="auto"/>
          </w:tcPr>
          <w:p w:rsidR="002D77C3" w:rsidRPr="00963657" w:rsidRDefault="00963657" w:rsidP="002D77C3">
            <w:pPr>
              <w:pStyle w:val="ab"/>
              <w:jc w:val="center"/>
              <w:rPr>
                <w:rFonts w:ascii="Times New Roman" w:hAnsi="Times New Roman"/>
              </w:rPr>
            </w:pPr>
            <w:r w:rsidRPr="00963657">
              <w:rPr>
                <w:rFonts w:ascii="Times New Roman" w:hAnsi="Times New Roman"/>
              </w:rPr>
              <w:t>99,3</w:t>
            </w:r>
          </w:p>
        </w:tc>
        <w:tc>
          <w:tcPr>
            <w:tcW w:w="978" w:type="dxa"/>
            <w:shd w:val="clear" w:color="auto" w:fill="auto"/>
          </w:tcPr>
          <w:p w:rsidR="002D77C3" w:rsidRPr="00963657" w:rsidRDefault="00963657" w:rsidP="002D77C3">
            <w:pPr>
              <w:pStyle w:val="ab"/>
              <w:jc w:val="center"/>
              <w:rPr>
                <w:rFonts w:ascii="Times New Roman" w:hAnsi="Times New Roman"/>
              </w:rPr>
            </w:pPr>
            <w:r w:rsidRPr="00963657">
              <w:rPr>
                <w:rFonts w:ascii="Times New Roman" w:hAnsi="Times New Roman"/>
              </w:rPr>
              <w:t>100,0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95,0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963657" w:rsidRDefault="002D77C3" w:rsidP="002D77C3">
            <w:pPr>
              <w:pStyle w:val="ConsPlusNormal"/>
              <w:ind w:left="80" w:right="79"/>
              <w:jc w:val="both"/>
            </w:pPr>
            <w:r w:rsidRPr="00963657">
              <w:rPr>
                <w:color w:val="000000"/>
                <w:spacing w:val="2"/>
                <w:szCs w:val="24"/>
              </w:rPr>
              <w:t>Доля обучающихся общеобразовательных организаций из многодетных семей, которым предоставлено бесплатное питание, в количестве обучающихся из многодетных семей</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4.</w:t>
            </w:r>
          </w:p>
        </w:tc>
        <w:tc>
          <w:tcPr>
            <w:tcW w:w="4253" w:type="dxa"/>
            <w:gridSpan w:val="2"/>
            <w:shd w:val="clear" w:color="auto" w:fill="auto"/>
          </w:tcPr>
          <w:p w:rsidR="002D77C3" w:rsidRPr="00963657" w:rsidRDefault="002D77C3" w:rsidP="002D77C3">
            <w:pPr>
              <w:pStyle w:val="ConsPlusNormal"/>
              <w:ind w:left="80" w:right="79"/>
              <w:jc w:val="both"/>
            </w:pPr>
            <w:r w:rsidRPr="00963657">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963657" w:rsidRDefault="002D77C3" w:rsidP="002D77C3">
            <w:pPr>
              <w:shd w:val="clear" w:color="auto" w:fill="FFFFFF"/>
              <w:jc w:val="both"/>
              <w:rPr>
                <w:rFonts w:ascii="Times New Roman" w:hAnsi="Times New Roman"/>
                <w:color w:val="000000"/>
                <w:spacing w:val="2"/>
              </w:rPr>
            </w:pPr>
            <w:r w:rsidRPr="00963657">
              <w:rPr>
                <w:rFonts w:ascii="Times New Roman" w:hAnsi="Times New Roman"/>
                <w:color w:val="000000"/>
                <w:spacing w:val="2"/>
              </w:rPr>
              <w:t>Удельный вес численности обучающихся в зданиях, имеющих все виды благоустройств</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6.</w:t>
            </w:r>
          </w:p>
        </w:tc>
        <w:tc>
          <w:tcPr>
            <w:tcW w:w="4253" w:type="dxa"/>
            <w:gridSpan w:val="2"/>
            <w:shd w:val="clear" w:color="auto" w:fill="auto"/>
          </w:tcPr>
          <w:p w:rsidR="002D77C3" w:rsidRPr="00963657" w:rsidRDefault="002D77C3" w:rsidP="002D77C3">
            <w:pPr>
              <w:pStyle w:val="ConsPlusNormal"/>
              <w:jc w:val="both"/>
              <w:rPr>
                <w:spacing w:val="2"/>
                <w:szCs w:val="24"/>
                <w:shd w:val="clear" w:color="auto" w:fill="FFFFFF"/>
              </w:rPr>
            </w:pPr>
            <w:r w:rsidRPr="00963657">
              <w:rPr>
                <w:spacing w:val="2"/>
                <w:szCs w:val="24"/>
                <w:shd w:val="clear" w:color="auto" w:fill="FFFFFF"/>
              </w:rPr>
              <w:t xml:space="preserve">Удельный вес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w:t>
            </w:r>
            <w:r w:rsidRPr="00963657">
              <w:rPr>
                <w:spacing w:val="2"/>
                <w:szCs w:val="24"/>
                <w:shd w:val="clear" w:color="auto" w:fill="FFFFFF"/>
              </w:rPr>
              <w:lastRenderedPageBreak/>
              <w:t>попечения родителей, находящихся на территории муниципального образования</w:t>
            </w:r>
          </w:p>
        </w:tc>
        <w:tc>
          <w:tcPr>
            <w:tcW w:w="1276" w:type="dxa"/>
            <w:shd w:val="clear" w:color="auto" w:fill="auto"/>
          </w:tcPr>
          <w:p w:rsidR="002D77C3" w:rsidRPr="00963657" w:rsidRDefault="002D77C3" w:rsidP="002D77C3">
            <w:pPr>
              <w:pStyle w:val="ConsPlusNormal"/>
              <w:jc w:val="center"/>
            </w:pPr>
            <w:r w:rsidRPr="00963657">
              <w:lastRenderedPageBreak/>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90,0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90,0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90,0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90,0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90,0</w:t>
            </w:r>
          </w:p>
        </w:tc>
        <w:tc>
          <w:tcPr>
            <w:tcW w:w="978" w:type="dxa"/>
            <w:shd w:val="clear" w:color="auto" w:fill="auto"/>
          </w:tcPr>
          <w:p w:rsidR="002D77C3" w:rsidRPr="00963657" w:rsidRDefault="00963657" w:rsidP="002D77C3">
            <w:pPr>
              <w:pStyle w:val="ConsPlusNormal"/>
              <w:jc w:val="center"/>
            </w:pPr>
            <w:r w:rsidRPr="00963657">
              <w:t>97,0</w:t>
            </w:r>
          </w:p>
        </w:tc>
        <w:tc>
          <w:tcPr>
            <w:tcW w:w="978" w:type="dxa"/>
            <w:shd w:val="clear" w:color="auto" w:fill="auto"/>
          </w:tcPr>
          <w:p w:rsidR="002D77C3" w:rsidRPr="00963657" w:rsidRDefault="002D77C3" w:rsidP="002D77C3">
            <w:pPr>
              <w:pStyle w:val="ConsPlusNormal"/>
              <w:jc w:val="center"/>
            </w:pPr>
            <w:r w:rsidRPr="00963657">
              <w:t>90,0</w:t>
            </w:r>
          </w:p>
        </w:tc>
        <w:tc>
          <w:tcPr>
            <w:tcW w:w="978" w:type="dxa"/>
            <w:shd w:val="clear" w:color="auto" w:fill="auto"/>
          </w:tcPr>
          <w:p w:rsidR="002D77C3" w:rsidRPr="00963657" w:rsidRDefault="002D77C3" w:rsidP="002D77C3">
            <w:pPr>
              <w:pStyle w:val="ConsPlusNormal"/>
              <w:jc w:val="center"/>
            </w:pPr>
            <w:r w:rsidRPr="00963657">
              <w:t>90,0</w:t>
            </w:r>
          </w:p>
        </w:tc>
        <w:tc>
          <w:tcPr>
            <w:tcW w:w="978" w:type="dxa"/>
            <w:shd w:val="clear" w:color="auto" w:fill="auto"/>
          </w:tcPr>
          <w:p w:rsidR="002D77C3" w:rsidRPr="00963657" w:rsidRDefault="002D77C3" w:rsidP="002D77C3">
            <w:pPr>
              <w:pStyle w:val="ConsPlusNormal"/>
              <w:jc w:val="center"/>
            </w:pPr>
            <w:r w:rsidRPr="00963657">
              <w:t>90,0</w:t>
            </w:r>
          </w:p>
        </w:tc>
        <w:tc>
          <w:tcPr>
            <w:tcW w:w="979" w:type="dxa"/>
            <w:shd w:val="clear" w:color="auto" w:fill="auto"/>
          </w:tcPr>
          <w:p w:rsidR="002D77C3" w:rsidRPr="00963657" w:rsidRDefault="002D77C3" w:rsidP="002D77C3">
            <w:pPr>
              <w:pStyle w:val="ConsPlusNormal"/>
              <w:jc w:val="center"/>
            </w:pPr>
            <w:r w:rsidRPr="00963657">
              <w:t>90,0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7</w:t>
            </w:r>
          </w:p>
        </w:tc>
        <w:tc>
          <w:tcPr>
            <w:tcW w:w="4253" w:type="dxa"/>
            <w:gridSpan w:val="2"/>
            <w:shd w:val="clear" w:color="auto" w:fill="auto"/>
          </w:tcPr>
          <w:p w:rsidR="002D77C3" w:rsidRPr="00963657" w:rsidRDefault="002D77C3" w:rsidP="002D77C3">
            <w:pPr>
              <w:pStyle w:val="ConsPlusNormal"/>
              <w:jc w:val="both"/>
            </w:pPr>
            <w:r w:rsidRPr="00963657">
              <w:t>Численность специалистов, занятых реализацией молодежной политики</w:t>
            </w:r>
          </w:p>
        </w:tc>
        <w:tc>
          <w:tcPr>
            <w:tcW w:w="1276" w:type="dxa"/>
            <w:shd w:val="clear" w:color="auto" w:fill="auto"/>
          </w:tcPr>
          <w:p w:rsidR="002D77C3" w:rsidRPr="00963657" w:rsidRDefault="002D77C3" w:rsidP="002D77C3">
            <w:pPr>
              <w:pStyle w:val="ConsPlusNormal"/>
              <w:jc w:val="center"/>
            </w:pPr>
            <w:r w:rsidRPr="00963657">
              <w:t>человек</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0</w:t>
            </w:r>
          </w:p>
        </w:tc>
        <w:tc>
          <w:tcPr>
            <w:tcW w:w="979" w:type="dxa"/>
            <w:shd w:val="clear" w:color="auto" w:fill="auto"/>
          </w:tcPr>
          <w:p w:rsidR="002D77C3" w:rsidRPr="00963657" w:rsidRDefault="002D77C3" w:rsidP="002D77C3">
            <w:pPr>
              <w:pStyle w:val="ConsPlusNormal"/>
              <w:jc w:val="center"/>
            </w:pPr>
            <w:r w:rsidRPr="00963657">
              <w:t>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8.</w:t>
            </w:r>
          </w:p>
        </w:tc>
        <w:tc>
          <w:tcPr>
            <w:tcW w:w="4253" w:type="dxa"/>
            <w:gridSpan w:val="2"/>
            <w:shd w:val="clear" w:color="auto" w:fill="auto"/>
          </w:tcPr>
          <w:p w:rsidR="002D77C3" w:rsidRPr="00963657" w:rsidRDefault="002D77C3" w:rsidP="002D77C3">
            <w:pPr>
              <w:pStyle w:val="ConsPlusNormal"/>
              <w:ind w:left="80" w:right="79"/>
              <w:jc w:val="both"/>
            </w:pPr>
            <w:r w:rsidRPr="00963657">
              <w:t>Среднесписочная численность педагогических работников, в том числе:</w:t>
            </w:r>
          </w:p>
        </w:tc>
        <w:tc>
          <w:tcPr>
            <w:tcW w:w="1276" w:type="dxa"/>
            <w:shd w:val="clear" w:color="auto" w:fill="auto"/>
          </w:tcPr>
          <w:p w:rsidR="002D77C3" w:rsidRPr="00963657" w:rsidRDefault="002D77C3" w:rsidP="002D77C3">
            <w:pPr>
              <w:pStyle w:val="ConsPlusNormal"/>
              <w:jc w:val="center"/>
            </w:pPr>
            <w:r w:rsidRPr="00963657">
              <w:t>человек</w:t>
            </w:r>
          </w:p>
        </w:tc>
        <w:tc>
          <w:tcPr>
            <w:tcW w:w="978" w:type="dxa"/>
            <w:shd w:val="clear" w:color="auto" w:fill="auto"/>
          </w:tcPr>
          <w:p w:rsidR="002D77C3" w:rsidRPr="00963657" w:rsidRDefault="002D77C3" w:rsidP="002D77C3">
            <w:pPr>
              <w:pStyle w:val="ConsPlusNormal"/>
              <w:jc w:val="center"/>
            </w:pPr>
            <w:r w:rsidRPr="00963657">
              <w:t>226,1</w:t>
            </w:r>
          </w:p>
        </w:tc>
        <w:tc>
          <w:tcPr>
            <w:tcW w:w="978" w:type="dxa"/>
            <w:shd w:val="clear" w:color="auto" w:fill="auto"/>
          </w:tcPr>
          <w:p w:rsidR="002D77C3" w:rsidRPr="00963657" w:rsidRDefault="002D77C3" w:rsidP="002D77C3">
            <w:pPr>
              <w:pStyle w:val="ConsPlusNormal"/>
              <w:jc w:val="center"/>
            </w:pPr>
            <w:r w:rsidRPr="00963657">
              <w:t>214,5</w:t>
            </w:r>
          </w:p>
        </w:tc>
        <w:tc>
          <w:tcPr>
            <w:tcW w:w="978" w:type="dxa"/>
            <w:shd w:val="clear" w:color="auto" w:fill="auto"/>
          </w:tcPr>
          <w:p w:rsidR="002D77C3" w:rsidRPr="00963657" w:rsidRDefault="002D77C3" w:rsidP="002D77C3">
            <w:pPr>
              <w:pStyle w:val="ConsPlusNormal"/>
              <w:jc w:val="center"/>
            </w:pPr>
            <w:r w:rsidRPr="00963657">
              <w:t>217,9</w:t>
            </w:r>
          </w:p>
        </w:tc>
        <w:tc>
          <w:tcPr>
            <w:tcW w:w="978" w:type="dxa"/>
            <w:shd w:val="clear" w:color="auto" w:fill="auto"/>
          </w:tcPr>
          <w:p w:rsidR="002D77C3" w:rsidRPr="00963657" w:rsidRDefault="002D77C3" w:rsidP="002D77C3">
            <w:pPr>
              <w:pStyle w:val="ConsPlusNormal"/>
              <w:jc w:val="center"/>
            </w:pPr>
            <w:r w:rsidRPr="00963657">
              <w:t>218,6</w:t>
            </w:r>
          </w:p>
        </w:tc>
        <w:tc>
          <w:tcPr>
            <w:tcW w:w="978" w:type="dxa"/>
            <w:shd w:val="clear" w:color="auto" w:fill="auto"/>
          </w:tcPr>
          <w:p w:rsidR="002D77C3" w:rsidRPr="00963657" w:rsidRDefault="002D77C3" w:rsidP="002D77C3">
            <w:pPr>
              <w:pStyle w:val="ConsPlusNormal"/>
              <w:jc w:val="center"/>
            </w:pPr>
            <w:r w:rsidRPr="00963657">
              <w:t>205,3</w:t>
            </w:r>
          </w:p>
        </w:tc>
        <w:tc>
          <w:tcPr>
            <w:tcW w:w="978" w:type="dxa"/>
            <w:shd w:val="clear" w:color="auto" w:fill="auto"/>
          </w:tcPr>
          <w:p w:rsidR="002D77C3" w:rsidRPr="00963657" w:rsidRDefault="002D77C3" w:rsidP="002D77C3">
            <w:pPr>
              <w:pStyle w:val="ConsPlusNormal"/>
              <w:jc w:val="center"/>
            </w:pPr>
            <w:r w:rsidRPr="00963657">
              <w:t>204,6</w:t>
            </w:r>
          </w:p>
        </w:tc>
        <w:tc>
          <w:tcPr>
            <w:tcW w:w="978" w:type="dxa"/>
            <w:shd w:val="clear" w:color="auto" w:fill="auto"/>
          </w:tcPr>
          <w:p w:rsidR="002D77C3" w:rsidRPr="00963657" w:rsidRDefault="00963657" w:rsidP="002D77C3">
            <w:pPr>
              <w:pStyle w:val="ConsPlusNormal"/>
              <w:jc w:val="center"/>
            </w:pPr>
            <w:r w:rsidRPr="00963657">
              <w:t>198,2</w:t>
            </w:r>
          </w:p>
        </w:tc>
        <w:tc>
          <w:tcPr>
            <w:tcW w:w="978" w:type="dxa"/>
            <w:shd w:val="clear" w:color="auto" w:fill="auto"/>
          </w:tcPr>
          <w:p w:rsidR="002D77C3" w:rsidRPr="00963657" w:rsidRDefault="002D77C3" w:rsidP="002D77C3">
            <w:pPr>
              <w:pStyle w:val="ConsPlusNormal"/>
              <w:jc w:val="center"/>
            </w:pPr>
            <w:r w:rsidRPr="00963657">
              <w:t>221,0</w:t>
            </w:r>
          </w:p>
        </w:tc>
        <w:tc>
          <w:tcPr>
            <w:tcW w:w="978" w:type="dxa"/>
            <w:shd w:val="clear" w:color="auto" w:fill="auto"/>
          </w:tcPr>
          <w:p w:rsidR="002D77C3" w:rsidRPr="00963657" w:rsidRDefault="002D77C3" w:rsidP="002D77C3">
            <w:pPr>
              <w:pStyle w:val="ConsPlusNormal"/>
              <w:jc w:val="center"/>
            </w:pPr>
            <w:r w:rsidRPr="00963657">
              <w:t>221,0</w:t>
            </w:r>
          </w:p>
        </w:tc>
        <w:tc>
          <w:tcPr>
            <w:tcW w:w="979" w:type="dxa"/>
            <w:shd w:val="clear" w:color="auto" w:fill="auto"/>
          </w:tcPr>
          <w:p w:rsidR="002D77C3" w:rsidRPr="00963657" w:rsidRDefault="002D77C3" w:rsidP="002D77C3">
            <w:pPr>
              <w:pStyle w:val="ConsPlusNormal"/>
              <w:jc w:val="center"/>
            </w:pPr>
            <w:r w:rsidRPr="00963657">
              <w:t>221,0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963657" w:rsidRDefault="002D77C3" w:rsidP="002D77C3">
            <w:pPr>
              <w:pStyle w:val="ConsPlusNormal"/>
              <w:ind w:left="80" w:right="79"/>
              <w:jc w:val="both"/>
            </w:pPr>
            <w:r w:rsidRPr="00963657">
              <w:t>дошкольное образование</w:t>
            </w:r>
          </w:p>
        </w:tc>
        <w:tc>
          <w:tcPr>
            <w:tcW w:w="1276" w:type="dxa"/>
            <w:shd w:val="clear" w:color="auto" w:fill="auto"/>
          </w:tcPr>
          <w:p w:rsidR="002D77C3" w:rsidRPr="00963657" w:rsidRDefault="002D77C3" w:rsidP="002D77C3">
            <w:pPr>
              <w:pStyle w:val="ConsPlusNormal"/>
              <w:jc w:val="center"/>
            </w:pPr>
            <w:r w:rsidRPr="00963657">
              <w:t>человек</w:t>
            </w:r>
          </w:p>
        </w:tc>
        <w:tc>
          <w:tcPr>
            <w:tcW w:w="978" w:type="dxa"/>
            <w:shd w:val="clear" w:color="auto" w:fill="auto"/>
          </w:tcPr>
          <w:p w:rsidR="002D77C3" w:rsidRPr="00963657" w:rsidRDefault="002D77C3" w:rsidP="002D77C3">
            <w:pPr>
              <w:pStyle w:val="ConsPlusNormal"/>
              <w:jc w:val="center"/>
            </w:pPr>
            <w:r w:rsidRPr="00963657">
              <w:t>64,1</w:t>
            </w:r>
          </w:p>
        </w:tc>
        <w:tc>
          <w:tcPr>
            <w:tcW w:w="978" w:type="dxa"/>
            <w:shd w:val="clear" w:color="auto" w:fill="auto"/>
          </w:tcPr>
          <w:p w:rsidR="002D77C3" w:rsidRPr="00963657" w:rsidRDefault="002D77C3" w:rsidP="002D77C3">
            <w:pPr>
              <w:pStyle w:val="ConsPlusNormal"/>
              <w:jc w:val="center"/>
            </w:pPr>
            <w:r w:rsidRPr="00963657">
              <w:t>61,7</w:t>
            </w:r>
          </w:p>
        </w:tc>
        <w:tc>
          <w:tcPr>
            <w:tcW w:w="978" w:type="dxa"/>
            <w:shd w:val="clear" w:color="auto" w:fill="auto"/>
          </w:tcPr>
          <w:p w:rsidR="002D77C3" w:rsidRPr="00963657" w:rsidRDefault="002D77C3" w:rsidP="002D77C3">
            <w:pPr>
              <w:pStyle w:val="ConsPlusNormal"/>
              <w:jc w:val="center"/>
            </w:pPr>
            <w:r w:rsidRPr="00963657">
              <w:t>61,3</w:t>
            </w:r>
          </w:p>
        </w:tc>
        <w:tc>
          <w:tcPr>
            <w:tcW w:w="978" w:type="dxa"/>
            <w:shd w:val="clear" w:color="auto" w:fill="auto"/>
          </w:tcPr>
          <w:p w:rsidR="002D77C3" w:rsidRPr="00963657" w:rsidRDefault="002D77C3" w:rsidP="002D77C3">
            <w:pPr>
              <w:pStyle w:val="ConsPlusNormal"/>
              <w:jc w:val="center"/>
            </w:pPr>
            <w:r w:rsidRPr="00963657">
              <w:t>62,7</w:t>
            </w:r>
          </w:p>
        </w:tc>
        <w:tc>
          <w:tcPr>
            <w:tcW w:w="978" w:type="dxa"/>
            <w:shd w:val="clear" w:color="auto" w:fill="auto"/>
          </w:tcPr>
          <w:p w:rsidR="002D77C3" w:rsidRPr="00963657" w:rsidRDefault="002D77C3" w:rsidP="002D77C3">
            <w:pPr>
              <w:pStyle w:val="ConsPlusNormal"/>
              <w:jc w:val="center"/>
            </w:pPr>
            <w:r w:rsidRPr="00963657">
              <w:t>62,6</w:t>
            </w:r>
          </w:p>
        </w:tc>
        <w:tc>
          <w:tcPr>
            <w:tcW w:w="978" w:type="dxa"/>
            <w:shd w:val="clear" w:color="auto" w:fill="auto"/>
          </w:tcPr>
          <w:p w:rsidR="002D77C3" w:rsidRPr="00963657" w:rsidRDefault="002D77C3" w:rsidP="002D77C3">
            <w:pPr>
              <w:pStyle w:val="ConsPlusNormal"/>
              <w:jc w:val="center"/>
            </w:pPr>
            <w:r w:rsidRPr="00963657">
              <w:t>62,0</w:t>
            </w:r>
          </w:p>
        </w:tc>
        <w:tc>
          <w:tcPr>
            <w:tcW w:w="978" w:type="dxa"/>
            <w:shd w:val="clear" w:color="auto" w:fill="auto"/>
          </w:tcPr>
          <w:p w:rsidR="002D77C3" w:rsidRPr="00963657" w:rsidRDefault="00963657" w:rsidP="002D77C3">
            <w:pPr>
              <w:pStyle w:val="ConsPlusNormal"/>
              <w:jc w:val="center"/>
            </w:pPr>
            <w:r w:rsidRPr="00963657">
              <w:t>58,7</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9" w:type="dxa"/>
            <w:shd w:val="clear" w:color="auto" w:fill="auto"/>
          </w:tcPr>
          <w:p w:rsidR="002D77C3" w:rsidRPr="00963657" w:rsidRDefault="002D77C3" w:rsidP="002D77C3">
            <w:pPr>
              <w:pStyle w:val="ConsPlusNormal"/>
              <w:jc w:val="center"/>
            </w:pPr>
            <w:r w:rsidRPr="00963657">
              <w:t>60,0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963657" w:rsidRDefault="002D77C3" w:rsidP="002D77C3">
            <w:pPr>
              <w:pStyle w:val="ConsPlusNormal"/>
              <w:ind w:left="80" w:right="79"/>
              <w:jc w:val="both"/>
            </w:pPr>
            <w:r w:rsidRPr="00963657">
              <w:t>общее образование</w:t>
            </w:r>
          </w:p>
        </w:tc>
        <w:tc>
          <w:tcPr>
            <w:tcW w:w="1276" w:type="dxa"/>
            <w:shd w:val="clear" w:color="auto" w:fill="auto"/>
          </w:tcPr>
          <w:p w:rsidR="002D77C3" w:rsidRPr="00963657" w:rsidRDefault="002D77C3" w:rsidP="002D77C3">
            <w:pPr>
              <w:pStyle w:val="ConsPlusNormal"/>
              <w:jc w:val="center"/>
            </w:pPr>
            <w:r w:rsidRPr="00963657">
              <w:t>человек</w:t>
            </w:r>
          </w:p>
        </w:tc>
        <w:tc>
          <w:tcPr>
            <w:tcW w:w="978" w:type="dxa"/>
            <w:shd w:val="clear" w:color="auto" w:fill="auto"/>
          </w:tcPr>
          <w:p w:rsidR="002D77C3" w:rsidRPr="00963657" w:rsidRDefault="002D77C3" w:rsidP="002D77C3">
            <w:pPr>
              <w:pStyle w:val="ConsPlusNormal"/>
              <w:jc w:val="center"/>
            </w:pPr>
            <w:r w:rsidRPr="00963657">
              <w:t>151,2</w:t>
            </w:r>
          </w:p>
        </w:tc>
        <w:tc>
          <w:tcPr>
            <w:tcW w:w="978" w:type="dxa"/>
            <w:shd w:val="clear" w:color="auto" w:fill="auto"/>
          </w:tcPr>
          <w:p w:rsidR="002D77C3" w:rsidRPr="00963657" w:rsidRDefault="002D77C3" w:rsidP="002D77C3">
            <w:pPr>
              <w:pStyle w:val="ConsPlusNormal"/>
              <w:jc w:val="center"/>
            </w:pPr>
            <w:r w:rsidRPr="00963657">
              <w:t>145,2</w:t>
            </w:r>
          </w:p>
        </w:tc>
        <w:tc>
          <w:tcPr>
            <w:tcW w:w="978" w:type="dxa"/>
            <w:shd w:val="clear" w:color="auto" w:fill="auto"/>
          </w:tcPr>
          <w:p w:rsidR="002D77C3" w:rsidRPr="00963657" w:rsidRDefault="002D77C3" w:rsidP="002D77C3">
            <w:pPr>
              <w:pStyle w:val="ConsPlusNormal"/>
              <w:jc w:val="center"/>
            </w:pPr>
            <w:r w:rsidRPr="00963657">
              <w:t>149,6</w:t>
            </w:r>
          </w:p>
        </w:tc>
        <w:tc>
          <w:tcPr>
            <w:tcW w:w="978" w:type="dxa"/>
            <w:shd w:val="clear" w:color="auto" w:fill="auto"/>
          </w:tcPr>
          <w:p w:rsidR="002D77C3" w:rsidRPr="00963657" w:rsidRDefault="002D77C3" w:rsidP="002D77C3">
            <w:pPr>
              <w:pStyle w:val="ConsPlusNormal"/>
              <w:jc w:val="center"/>
            </w:pPr>
            <w:r w:rsidRPr="00963657">
              <w:t>146,1</w:t>
            </w:r>
          </w:p>
        </w:tc>
        <w:tc>
          <w:tcPr>
            <w:tcW w:w="978" w:type="dxa"/>
            <w:shd w:val="clear" w:color="auto" w:fill="auto"/>
          </w:tcPr>
          <w:p w:rsidR="002D77C3" w:rsidRPr="00963657" w:rsidRDefault="002D77C3" w:rsidP="002D77C3">
            <w:pPr>
              <w:pStyle w:val="ConsPlusNormal"/>
              <w:jc w:val="center"/>
            </w:pPr>
            <w:r w:rsidRPr="00963657">
              <w:t>133,0</w:t>
            </w:r>
          </w:p>
        </w:tc>
        <w:tc>
          <w:tcPr>
            <w:tcW w:w="978" w:type="dxa"/>
            <w:shd w:val="clear" w:color="auto" w:fill="auto"/>
          </w:tcPr>
          <w:p w:rsidR="002D77C3" w:rsidRPr="00963657" w:rsidRDefault="002D77C3" w:rsidP="002D77C3">
            <w:pPr>
              <w:pStyle w:val="ConsPlusNormal"/>
              <w:jc w:val="center"/>
            </w:pPr>
            <w:r w:rsidRPr="00963657">
              <w:t>132,2</w:t>
            </w:r>
          </w:p>
        </w:tc>
        <w:tc>
          <w:tcPr>
            <w:tcW w:w="978" w:type="dxa"/>
            <w:shd w:val="clear" w:color="auto" w:fill="auto"/>
          </w:tcPr>
          <w:p w:rsidR="002D77C3" w:rsidRPr="00963657" w:rsidRDefault="00963657" w:rsidP="002D77C3">
            <w:pPr>
              <w:pStyle w:val="ConsPlusNormal"/>
              <w:jc w:val="center"/>
            </w:pPr>
            <w:r w:rsidRPr="00963657">
              <w:t>129,4</w:t>
            </w:r>
          </w:p>
        </w:tc>
        <w:tc>
          <w:tcPr>
            <w:tcW w:w="978" w:type="dxa"/>
            <w:shd w:val="clear" w:color="auto" w:fill="auto"/>
          </w:tcPr>
          <w:p w:rsidR="002D77C3" w:rsidRPr="00963657" w:rsidRDefault="002D77C3" w:rsidP="002D77C3">
            <w:pPr>
              <w:pStyle w:val="ConsPlusNormal"/>
              <w:jc w:val="center"/>
            </w:pPr>
            <w:r w:rsidRPr="00963657">
              <w:t>151,0</w:t>
            </w:r>
          </w:p>
        </w:tc>
        <w:tc>
          <w:tcPr>
            <w:tcW w:w="978" w:type="dxa"/>
            <w:shd w:val="clear" w:color="auto" w:fill="auto"/>
          </w:tcPr>
          <w:p w:rsidR="002D77C3" w:rsidRPr="00963657" w:rsidRDefault="002D77C3" w:rsidP="002D77C3">
            <w:pPr>
              <w:pStyle w:val="ConsPlusNormal"/>
              <w:jc w:val="center"/>
            </w:pPr>
            <w:r w:rsidRPr="00963657">
              <w:t>151,0</w:t>
            </w:r>
          </w:p>
        </w:tc>
        <w:tc>
          <w:tcPr>
            <w:tcW w:w="979" w:type="dxa"/>
            <w:shd w:val="clear" w:color="auto" w:fill="auto"/>
          </w:tcPr>
          <w:p w:rsidR="002D77C3" w:rsidRPr="00963657" w:rsidRDefault="002D77C3" w:rsidP="002D77C3">
            <w:pPr>
              <w:pStyle w:val="ConsPlusNormal"/>
              <w:jc w:val="center"/>
            </w:pPr>
            <w:r w:rsidRPr="00963657">
              <w:t>151,0</w:t>
            </w:r>
          </w:p>
        </w:tc>
      </w:tr>
      <w:tr w:rsidR="002D77C3" w:rsidRPr="006F6DE7" w:rsidTr="002D77C3">
        <w:tc>
          <w:tcPr>
            <w:tcW w:w="566" w:type="dxa"/>
            <w:shd w:val="clear" w:color="auto" w:fill="auto"/>
          </w:tcPr>
          <w:p w:rsidR="002D77C3" w:rsidRPr="006F6DE7" w:rsidRDefault="002D77C3" w:rsidP="002D77C3">
            <w:pPr>
              <w:pStyle w:val="ConsPlusNormal"/>
            </w:pPr>
          </w:p>
        </w:tc>
        <w:tc>
          <w:tcPr>
            <w:tcW w:w="4253" w:type="dxa"/>
            <w:gridSpan w:val="2"/>
            <w:shd w:val="clear" w:color="auto" w:fill="auto"/>
          </w:tcPr>
          <w:p w:rsidR="002D77C3" w:rsidRPr="00963657" w:rsidRDefault="002D77C3" w:rsidP="002D77C3">
            <w:pPr>
              <w:pStyle w:val="ConsPlusNormal"/>
              <w:ind w:left="80" w:right="79"/>
              <w:jc w:val="both"/>
            </w:pPr>
            <w:r w:rsidRPr="00963657">
              <w:t>дополнительное образование детей</w:t>
            </w:r>
          </w:p>
        </w:tc>
        <w:tc>
          <w:tcPr>
            <w:tcW w:w="1276" w:type="dxa"/>
            <w:shd w:val="clear" w:color="auto" w:fill="auto"/>
          </w:tcPr>
          <w:p w:rsidR="002D77C3" w:rsidRPr="00963657" w:rsidRDefault="002D77C3" w:rsidP="002D77C3">
            <w:pPr>
              <w:pStyle w:val="ConsPlusNormal"/>
              <w:jc w:val="center"/>
            </w:pPr>
            <w:r w:rsidRPr="00963657">
              <w:t>человек</w:t>
            </w:r>
          </w:p>
        </w:tc>
        <w:tc>
          <w:tcPr>
            <w:tcW w:w="978" w:type="dxa"/>
            <w:shd w:val="clear" w:color="auto" w:fill="auto"/>
          </w:tcPr>
          <w:p w:rsidR="002D77C3" w:rsidRPr="00963657" w:rsidRDefault="002D77C3" w:rsidP="002D77C3">
            <w:pPr>
              <w:pStyle w:val="ConsPlusNormal"/>
              <w:jc w:val="center"/>
            </w:pPr>
            <w:r w:rsidRPr="00963657">
              <w:t>10,8</w:t>
            </w:r>
          </w:p>
        </w:tc>
        <w:tc>
          <w:tcPr>
            <w:tcW w:w="978" w:type="dxa"/>
            <w:shd w:val="clear" w:color="auto" w:fill="auto"/>
          </w:tcPr>
          <w:p w:rsidR="002D77C3" w:rsidRPr="00963657" w:rsidRDefault="002D77C3" w:rsidP="002D77C3">
            <w:pPr>
              <w:pStyle w:val="ConsPlusNormal"/>
              <w:jc w:val="center"/>
            </w:pPr>
            <w:r w:rsidRPr="00963657">
              <w:t>7,6</w:t>
            </w:r>
          </w:p>
        </w:tc>
        <w:tc>
          <w:tcPr>
            <w:tcW w:w="978" w:type="dxa"/>
            <w:shd w:val="clear" w:color="auto" w:fill="auto"/>
          </w:tcPr>
          <w:p w:rsidR="002D77C3" w:rsidRPr="00963657" w:rsidRDefault="002D77C3" w:rsidP="002D77C3">
            <w:pPr>
              <w:pStyle w:val="ConsPlusNormal"/>
              <w:jc w:val="center"/>
            </w:pPr>
            <w:r w:rsidRPr="00963657">
              <w:t>8,4</w:t>
            </w:r>
          </w:p>
        </w:tc>
        <w:tc>
          <w:tcPr>
            <w:tcW w:w="978" w:type="dxa"/>
            <w:shd w:val="clear" w:color="auto" w:fill="auto"/>
          </w:tcPr>
          <w:p w:rsidR="002D77C3" w:rsidRPr="00963657" w:rsidRDefault="002D77C3" w:rsidP="002D77C3">
            <w:pPr>
              <w:pStyle w:val="ConsPlusNormal"/>
              <w:jc w:val="center"/>
            </w:pPr>
            <w:r w:rsidRPr="00963657">
              <w:t>9,8</w:t>
            </w:r>
          </w:p>
        </w:tc>
        <w:tc>
          <w:tcPr>
            <w:tcW w:w="978" w:type="dxa"/>
            <w:shd w:val="clear" w:color="auto" w:fill="auto"/>
          </w:tcPr>
          <w:p w:rsidR="002D77C3" w:rsidRPr="00963657" w:rsidRDefault="002D77C3" w:rsidP="002D77C3">
            <w:pPr>
              <w:pStyle w:val="ConsPlusNormal"/>
              <w:jc w:val="center"/>
            </w:pPr>
            <w:r w:rsidRPr="00963657">
              <w:t>9,7</w:t>
            </w:r>
          </w:p>
        </w:tc>
        <w:tc>
          <w:tcPr>
            <w:tcW w:w="978" w:type="dxa"/>
            <w:shd w:val="clear" w:color="auto" w:fill="auto"/>
          </w:tcPr>
          <w:p w:rsidR="002D77C3" w:rsidRPr="00963657" w:rsidRDefault="002D77C3" w:rsidP="002D77C3">
            <w:pPr>
              <w:pStyle w:val="ConsPlusNormal"/>
              <w:jc w:val="center"/>
            </w:pPr>
            <w:r w:rsidRPr="00963657">
              <w:t>10,4</w:t>
            </w:r>
          </w:p>
        </w:tc>
        <w:tc>
          <w:tcPr>
            <w:tcW w:w="978" w:type="dxa"/>
            <w:shd w:val="clear" w:color="auto" w:fill="auto"/>
          </w:tcPr>
          <w:p w:rsidR="002D77C3" w:rsidRPr="00963657" w:rsidRDefault="002D77C3" w:rsidP="002D77C3">
            <w:pPr>
              <w:pStyle w:val="ConsPlusNormal"/>
              <w:jc w:val="center"/>
            </w:pPr>
            <w:r w:rsidRPr="00963657">
              <w:t>10,</w:t>
            </w:r>
            <w:r w:rsidR="00963657" w:rsidRPr="00963657">
              <w:t>1</w:t>
            </w:r>
          </w:p>
        </w:tc>
        <w:tc>
          <w:tcPr>
            <w:tcW w:w="978" w:type="dxa"/>
            <w:shd w:val="clear" w:color="auto" w:fill="auto"/>
          </w:tcPr>
          <w:p w:rsidR="002D77C3" w:rsidRPr="00963657" w:rsidRDefault="002D77C3" w:rsidP="002D77C3">
            <w:pPr>
              <w:pStyle w:val="ConsPlusNormal"/>
              <w:jc w:val="center"/>
            </w:pPr>
            <w:r w:rsidRPr="00963657">
              <w:t>10,0</w:t>
            </w:r>
          </w:p>
        </w:tc>
        <w:tc>
          <w:tcPr>
            <w:tcW w:w="978" w:type="dxa"/>
            <w:shd w:val="clear" w:color="auto" w:fill="auto"/>
          </w:tcPr>
          <w:p w:rsidR="002D77C3" w:rsidRPr="00963657" w:rsidRDefault="002D77C3" w:rsidP="002D77C3">
            <w:pPr>
              <w:pStyle w:val="ConsPlusNormal"/>
              <w:jc w:val="center"/>
            </w:pPr>
            <w:r w:rsidRPr="00963657">
              <w:t>10,0</w:t>
            </w:r>
          </w:p>
        </w:tc>
        <w:tc>
          <w:tcPr>
            <w:tcW w:w="979" w:type="dxa"/>
            <w:shd w:val="clear" w:color="auto" w:fill="auto"/>
          </w:tcPr>
          <w:p w:rsidR="002D77C3" w:rsidRPr="00963657" w:rsidRDefault="002D77C3" w:rsidP="002D77C3">
            <w:pPr>
              <w:pStyle w:val="ConsPlusNormal"/>
              <w:jc w:val="center"/>
            </w:pPr>
            <w:r w:rsidRPr="00963657">
              <w:t>10,0</w:t>
            </w:r>
          </w:p>
        </w:tc>
      </w:tr>
      <w:tr w:rsidR="002D77C3" w:rsidRPr="006F6DE7" w:rsidTr="002D77C3">
        <w:tc>
          <w:tcPr>
            <w:tcW w:w="566" w:type="dxa"/>
            <w:shd w:val="clear" w:color="auto" w:fill="auto"/>
          </w:tcPr>
          <w:p w:rsidR="002D77C3" w:rsidRPr="006F6DE7" w:rsidRDefault="002D77C3" w:rsidP="002D77C3">
            <w:pPr>
              <w:pStyle w:val="ConsPlusNormal"/>
            </w:pPr>
            <w:r w:rsidRPr="006F6DE7">
              <w:t>9</w:t>
            </w:r>
          </w:p>
        </w:tc>
        <w:tc>
          <w:tcPr>
            <w:tcW w:w="4253" w:type="dxa"/>
            <w:gridSpan w:val="2"/>
            <w:shd w:val="clear" w:color="auto" w:fill="auto"/>
          </w:tcPr>
          <w:p w:rsidR="002D77C3" w:rsidRPr="00963657" w:rsidRDefault="002D77C3" w:rsidP="002D77C3">
            <w:pPr>
              <w:pStyle w:val="ConsPlusNormal"/>
              <w:ind w:left="80" w:right="79"/>
              <w:jc w:val="both"/>
            </w:pPr>
            <w:proofErr w:type="gramStart"/>
            <w:r w:rsidRPr="00963657">
              <w:rPr>
                <w:color w:val="000000"/>
                <w:szCs w:val="24"/>
              </w:rPr>
              <w:t xml:space="preserve">Доля педагогических работников общеобразовательных организаций, получивших денежное </w:t>
            </w:r>
            <w:proofErr w:type="spellStart"/>
            <w:r w:rsidRPr="00963657">
              <w:rPr>
                <w:color w:val="000000"/>
                <w:szCs w:val="24"/>
              </w:rPr>
              <w:t>возна-граждение</w:t>
            </w:r>
            <w:proofErr w:type="spellEnd"/>
            <w:r w:rsidRPr="00963657">
              <w:rPr>
                <w:color w:val="000000"/>
                <w:szCs w:val="24"/>
              </w:rPr>
              <w:t xml:space="preserve"> за классное руководство из расчета 5 тысяч рублей в месяц с учетом страховых взносов в государственные внебюджетные фонды, в общей численности педагогических работников такой категории</w:t>
            </w:r>
            <w:proofErr w:type="gramEnd"/>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566" w:type="dxa"/>
            <w:shd w:val="clear" w:color="auto" w:fill="auto"/>
          </w:tcPr>
          <w:p w:rsidR="002D77C3" w:rsidRPr="006F6DE7" w:rsidRDefault="002D77C3" w:rsidP="002D77C3">
            <w:pPr>
              <w:pStyle w:val="ConsPlusNormal"/>
            </w:pPr>
            <w:r w:rsidRPr="006F6DE7">
              <w:t>10</w:t>
            </w:r>
          </w:p>
        </w:tc>
        <w:tc>
          <w:tcPr>
            <w:tcW w:w="4253" w:type="dxa"/>
            <w:gridSpan w:val="2"/>
            <w:shd w:val="clear" w:color="auto" w:fill="auto"/>
          </w:tcPr>
          <w:p w:rsidR="002D77C3" w:rsidRPr="00963657" w:rsidRDefault="002D77C3" w:rsidP="002D77C3">
            <w:pPr>
              <w:pStyle w:val="ConsPlusNormal"/>
              <w:ind w:left="80" w:right="79"/>
              <w:jc w:val="both"/>
              <w:rPr>
                <w:szCs w:val="24"/>
              </w:rPr>
            </w:pPr>
            <w:r w:rsidRPr="00963657">
              <w:rPr>
                <w:szCs w:val="24"/>
              </w:rPr>
              <w:t>Доля обучающихся 1-4 классов муниципальных образовательных организаций, обеспеченных бесплатным горячим питанием</w:t>
            </w:r>
          </w:p>
          <w:p w:rsidR="002D77C3" w:rsidRPr="00963657" w:rsidRDefault="002D77C3" w:rsidP="002D77C3">
            <w:pPr>
              <w:pStyle w:val="ConsPlusNormal"/>
              <w:ind w:left="80" w:right="79"/>
              <w:jc w:val="both"/>
              <w:rPr>
                <w:szCs w:val="24"/>
              </w:rPr>
            </w:pPr>
          </w:p>
          <w:p w:rsidR="002D77C3" w:rsidRPr="00963657" w:rsidRDefault="002D77C3" w:rsidP="002D77C3">
            <w:pPr>
              <w:pStyle w:val="ConsPlusNormal"/>
              <w:ind w:left="80" w:right="79"/>
              <w:jc w:val="both"/>
              <w:rPr>
                <w:color w:val="000000"/>
                <w:szCs w:val="24"/>
              </w:rPr>
            </w:pPr>
          </w:p>
        </w:tc>
        <w:tc>
          <w:tcPr>
            <w:tcW w:w="1276" w:type="dxa"/>
            <w:shd w:val="clear" w:color="auto" w:fill="auto"/>
          </w:tcPr>
          <w:p w:rsidR="002D77C3" w:rsidRPr="00963657" w:rsidRDefault="002D77C3" w:rsidP="002D77C3">
            <w:pPr>
              <w:pStyle w:val="ConsPlusNormal"/>
              <w:jc w:val="center"/>
            </w:pPr>
            <w:r w:rsidRPr="00963657">
              <w:lastRenderedPageBreak/>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15876" w:type="dxa"/>
            <w:gridSpan w:val="14"/>
            <w:shd w:val="clear" w:color="auto" w:fill="auto"/>
          </w:tcPr>
          <w:p w:rsidR="002D77C3" w:rsidRPr="00963657" w:rsidRDefault="002D77C3" w:rsidP="002D77C3">
            <w:pPr>
              <w:pStyle w:val="ConsPlusNormal"/>
              <w:jc w:val="center"/>
            </w:pPr>
            <w:r w:rsidRPr="00963657">
              <w:lastRenderedPageBreak/>
              <w:t>Подпрограмма «Государственная поддержка развития системы образования»</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1.</w:t>
            </w:r>
          </w:p>
        </w:tc>
        <w:tc>
          <w:tcPr>
            <w:tcW w:w="4253" w:type="dxa"/>
            <w:gridSpan w:val="2"/>
            <w:shd w:val="clear" w:color="auto" w:fill="auto"/>
          </w:tcPr>
          <w:p w:rsidR="002D77C3" w:rsidRPr="00963657" w:rsidRDefault="002D77C3" w:rsidP="002D77C3">
            <w:pPr>
              <w:pStyle w:val="ConsPlusNormal"/>
              <w:ind w:left="80" w:right="79"/>
              <w:jc w:val="both"/>
            </w:pPr>
            <w:r w:rsidRPr="00963657">
              <w:t xml:space="preserve">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w:t>
            </w:r>
            <w:r w:rsidRPr="00963657">
              <w:rPr>
                <w:color w:val="000000"/>
                <w:szCs w:val="24"/>
              </w:rPr>
              <w:t>обучающихся по образовательным программам дошкольного образования</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2.</w:t>
            </w:r>
          </w:p>
        </w:tc>
        <w:tc>
          <w:tcPr>
            <w:tcW w:w="4253" w:type="dxa"/>
            <w:gridSpan w:val="2"/>
            <w:shd w:val="clear" w:color="auto" w:fill="auto"/>
          </w:tcPr>
          <w:p w:rsidR="002D77C3" w:rsidRPr="00963657" w:rsidRDefault="002D77C3" w:rsidP="002D77C3">
            <w:pPr>
              <w:pStyle w:val="ConsPlusNormal"/>
              <w:jc w:val="both"/>
              <w:rPr>
                <w:color w:val="000000"/>
                <w:szCs w:val="24"/>
              </w:rPr>
            </w:pPr>
            <w:r w:rsidRPr="00963657">
              <w:rPr>
                <w:color w:val="000000"/>
                <w:spacing w:val="2"/>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963657">
              <w:rPr>
                <w:color w:val="000000"/>
                <w:spacing w:val="2"/>
                <w:szCs w:val="24"/>
                <w:shd w:val="clear" w:color="auto" w:fill="FFFFFF"/>
              </w:rPr>
              <w:t>численности</w:t>
            </w:r>
            <w:proofErr w:type="gramEnd"/>
            <w:r w:rsidRPr="00963657">
              <w:rPr>
                <w:color w:val="000000"/>
                <w:spacing w:val="2"/>
                <w:szCs w:val="24"/>
                <w:shd w:val="clear" w:color="auto" w:fill="FFFFFF"/>
              </w:rPr>
              <w:t xml:space="preserve"> обучающихся в общеобразовательных организациях</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55,4</w:t>
            </w:r>
          </w:p>
        </w:tc>
        <w:tc>
          <w:tcPr>
            <w:tcW w:w="978" w:type="dxa"/>
            <w:shd w:val="clear" w:color="auto" w:fill="auto"/>
          </w:tcPr>
          <w:p w:rsidR="002D77C3" w:rsidRPr="00963657" w:rsidRDefault="002D77C3" w:rsidP="002D77C3">
            <w:pPr>
              <w:pStyle w:val="ConsPlusNormal"/>
              <w:jc w:val="center"/>
            </w:pPr>
            <w:r w:rsidRPr="00963657">
              <w:t>69,7</w:t>
            </w:r>
          </w:p>
        </w:tc>
        <w:tc>
          <w:tcPr>
            <w:tcW w:w="978" w:type="dxa"/>
            <w:shd w:val="clear" w:color="auto" w:fill="auto"/>
          </w:tcPr>
          <w:p w:rsidR="002D77C3" w:rsidRPr="00963657" w:rsidRDefault="002D77C3" w:rsidP="002D77C3">
            <w:pPr>
              <w:pStyle w:val="ConsPlusNormal"/>
              <w:jc w:val="center"/>
            </w:pPr>
            <w:r w:rsidRPr="00963657">
              <w:t>78,2</w:t>
            </w:r>
          </w:p>
        </w:tc>
        <w:tc>
          <w:tcPr>
            <w:tcW w:w="978" w:type="dxa"/>
            <w:shd w:val="clear" w:color="auto" w:fill="auto"/>
          </w:tcPr>
          <w:p w:rsidR="002D77C3" w:rsidRPr="00963657" w:rsidRDefault="002D77C3" w:rsidP="002D77C3">
            <w:pPr>
              <w:pStyle w:val="ConsPlusNormal"/>
              <w:jc w:val="center"/>
            </w:pPr>
            <w:r w:rsidRPr="00963657">
              <w:t>87,6</w:t>
            </w:r>
          </w:p>
        </w:tc>
        <w:tc>
          <w:tcPr>
            <w:tcW w:w="978" w:type="dxa"/>
            <w:shd w:val="clear" w:color="auto" w:fill="auto"/>
          </w:tcPr>
          <w:p w:rsidR="002D77C3" w:rsidRPr="00963657" w:rsidRDefault="002D77C3" w:rsidP="002D77C3">
            <w:pPr>
              <w:pStyle w:val="ConsPlusNormal"/>
              <w:jc w:val="center"/>
            </w:pPr>
            <w:r w:rsidRPr="00963657">
              <w:t>90,0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3.</w:t>
            </w:r>
          </w:p>
        </w:tc>
        <w:tc>
          <w:tcPr>
            <w:tcW w:w="4253" w:type="dxa"/>
            <w:gridSpan w:val="2"/>
            <w:shd w:val="clear" w:color="auto" w:fill="auto"/>
          </w:tcPr>
          <w:p w:rsidR="002D77C3" w:rsidRPr="00963657" w:rsidRDefault="002D77C3" w:rsidP="002D77C3">
            <w:pPr>
              <w:pStyle w:val="ConsPlusNormal"/>
              <w:ind w:left="80" w:right="79"/>
              <w:jc w:val="both"/>
            </w:pPr>
            <w:r w:rsidRPr="00963657">
              <w:t>Удельный вес обучающихся, участвующих в конкурсах, фестивалях, соревнованиях и других мероприятиях различного уровня, в общей численности обучающихся, занимающихся по образовательным программам дополнительного образования детей</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35,0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8" w:type="dxa"/>
            <w:shd w:val="clear" w:color="auto" w:fill="auto"/>
          </w:tcPr>
          <w:p w:rsidR="002D77C3" w:rsidRPr="00963657" w:rsidRDefault="002D77C3" w:rsidP="002D77C3">
            <w:pPr>
              <w:pStyle w:val="ConsPlusNormal"/>
              <w:jc w:val="center"/>
            </w:pPr>
            <w:r w:rsidRPr="00963657">
              <w:t>40,0</w:t>
            </w:r>
          </w:p>
        </w:tc>
        <w:tc>
          <w:tcPr>
            <w:tcW w:w="979" w:type="dxa"/>
            <w:shd w:val="clear" w:color="auto" w:fill="auto"/>
          </w:tcPr>
          <w:p w:rsidR="002D77C3" w:rsidRPr="00963657" w:rsidRDefault="002D77C3" w:rsidP="002D77C3">
            <w:pPr>
              <w:pStyle w:val="ConsPlusNormal"/>
              <w:jc w:val="center"/>
            </w:pPr>
            <w:r w:rsidRPr="00963657">
              <w:t>40,0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lastRenderedPageBreak/>
              <w:t>4.</w:t>
            </w:r>
          </w:p>
        </w:tc>
        <w:tc>
          <w:tcPr>
            <w:tcW w:w="4253" w:type="dxa"/>
            <w:gridSpan w:val="2"/>
            <w:shd w:val="clear" w:color="auto" w:fill="auto"/>
          </w:tcPr>
          <w:p w:rsidR="002D77C3" w:rsidRPr="00963657" w:rsidRDefault="002D77C3" w:rsidP="002D77C3">
            <w:pPr>
              <w:pStyle w:val="ConsPlusNormal"/>
              <w:ind w:left="80" w:right="79"/>
              <w:jc w:val="both"/>
            </w:pPr>
            <w:r w:rsidRPr="00963657">
              <w:t>Доля образовательных организаций, соответствующих требованиям комплексной безопасности</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963657" w:rsidRDefault="002D77C3" w:rsidP="002D77C3">
            <w:pPr>
              <w:pStyle w:val="ConsPlusNormal"/>
              <w:ind w:left="80" w:right="79"/>
              <w:jc w:val="both"/>
            </w:pPr>
            <w:r w:rsidRPr="00963657">
              <w:t>Доля обучающихся 1 – 11 классов общеобразовательных организаций, получающих горячее школьное питание (горячие завтраки, обеды, диетическое питание)</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8" w:type="dxa"/>
            <w:shd w:val="clear" w:color="auto" w:fill="auto"/>
          </w:tcPr>
          <w:p w:rsidR="002D77C3" w:rsidRPr="00963657" w:rsidRDefault="002D77C3" w:rsidP="002D77C3">
            <w:pPr>
              <w:pStyle w:val="ConsPlusNormal"/>
              <w:jc w:val="center"/>
            </w:pPr>
            <w:r w:rsidRPr="00963657">
              <w:t>99,0</w:t>
            </w:r>
          </w:p>
        </w:tc>
        <w:tc>
          <w:tcPr>
            <w:tcW w:w="979" w:type="dxa"/>
            <w:shd w:val="clear" w:color="auto" w:fill="auto"/>
          </w:tcPr>
          <w:p w:rsidR="002D77C3" w:rsidRPr="00963657" w:rsidRDefault="002D77C3" w:rsidP="002D77C3">
            <w:pPr>
              <w:pStyle w:val="ConsPlusNormal"/>
              <w:jc w:val="center"/>
            </w:pPr>
            <w:r w:rsidRPr="00963657">
              <w:t>99,0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6.</w:t>
            </w:r>
          </w:p>
        </w:tc>
        <w:tc>
          <w:tcPr>
            <w:tcW w:w="4253" w:type="dxa"/>
            <w:gridSpan w:val="2"/>
            <w:shd w:val="clear" w:color="auto" w:fill="auto"/>
          </w:tcPr>
          <w:p w:rsidR="002D77C3" w:rsidRPr="00963657" w:rsidRDefault="002D77C3" w:rsidP="002D77C3">
            <w:pPr>
              <w:pStyle w:val="ConsPlusNormal"/>
              <w:ind w:left="80" w:right="79"/>
              <w:jc w:val="both"/>
            </w:pPr>
            <w:r w:rsidRPr="00963657">
              <w:t xml:space="preserve">Доля детей школьного возраста, вовлеченных в программы, проекты, конкурсные мероприятия, направленные на формирование </w:t>
            </w:r>
            <w:proofErr w:type="spellStart"/>
            <w:r w:rsidRPr="00963657">
              <w:t>социокультурной</w:t>
            </w:r>
            <w:proofErr w:type="spellEnd"/>
            <w:r w:rsidRPr="00963657">
              <w:t xml:space="preserve"> компетентности личности, в общем количестве детей данного возраста, проживающих на территории Оршанского муниципального района</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91,0</w:t>
            </w:r>
          </w:p>
        </w:tc>
        <w:tc>
          <w:tcPr>
            <w:tcW w:w="978" w:type="dxa"/>
            <w:shd w:val="clear" w:color="auto" w:fill="auto"/>
          </w:tcPr>
          <w:p w:rsidR="002D77C3" w:rsidRPr="00963657" w:rsidRDefault="002D77C3" w:rsidP="002D77C3">
            <w:pPr>
              <w:pStyle w:val="ConsPlusNormal"/>
              <w:jc w:val="center"/>
            </w:pPr>
            <w:r w:rsidRPr="00963657">
              <w:t>93,0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8" w:type="dxa"/>
            <w:shd w:val="clear" w:color="auto" w:fill="auto"/>
          </w:tcPr>
          <w:p w:rsidR="002D77C3" w:rsidRPr="00963657" w:rsidRDefault="002D77C3" w:rsidP="002D77C3">
            <w:pPr>
              <w:pStyle w:val="ConsPlusNormal"/>
              <w:jc w:val="center"/>
            </w:pPr>
            <w:r w:rsidRPr="00963657">
              <w:t>95,0</w:t>
            </w:r>
          </w:p>
        </w:tc>
        <w:tc>
          <w:tcPr>
            <w:tcW w:w="979" w:type="dxa"/>
            <w:shd w:val="clear" w:color="auto" w:fill="auto"/>
          </w:tcPr>
          <w:p w:rsidR="002D77C3" w:rsidRPr="00963657" w:rsidRDefault="002D77C3" w:rsidP="002D77C3">
            <w:pPr>
              <w:pStyle w:val="ConsPlusNormal"/>
              <w:jc w:val="center"/>
            </w:pPr>
            <w:r w:rsidRPr="00963657">
              <w:t>95,0</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7.</w:t>
            </w:r>
          </w:p>
        </w:tc>
        <w:tc>
          <w:tcPr>
            <w:tcW w:w="4253" w:type="dxa"/>
            <w:gridSpan w:val="2"/>
            <w:shd w:val="clear" w:color="auto" w:fill="auto"/>
          </w:tcPr>
          <w:p w:rsidR="002D77C3" w:rsidRPr="00963657" w:rsidRDefault="002D77C3" w:rsidP="002D77C3">
            <w:pPr>
              <w:pStyle w:val="ConsPlusNormal"/>
              <w:jc w:val="both"/>
              <w:rPr>
                <w:szCs w:val="24"/>
              </w:rPr>
            </w:pPr>
            <w:r w:rsidRPr="00963657">
              <w:rPr>
                <w:spacing w:val="2"/>
                <w:szCs w:val="24"/>
                <w:shd w:val="clear" w:color="auto" w:fill="FFFFFF"/>
              </w:rPr>
              <w:t>Доля детей в возрасте 7 - 18 лет, охваченных организованными формами отдыха, оздоровления и занятости детей в каникулярный период, от общей численности детей в возрасте 7 - 18 лет</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8" w:type="dxa"/>
            <w:shd w:val="clear" w:color="auto" w:fill="auto"/>
          </w:tcPr>
          <w:p w:rsidR="002D77C3" w:rsidRPr="00963657" w:rsidRDefault="002D77C3" w:rsidP="002D77C3">
            <w:pPr>
              <w:pStyle w:val="ConsPlusNormal"/>
              <w:jc w:val="center"/>
            </w:pPr>
            <w:r w:rsidRPr="00963657">
              <w:t>98,0</w:t>
            </w:r>
          </w:p>
        </w:tc>
        <w:tc>
          <w:tcPr>
            <w:tcW w:w="979" w:type="dxa"/>
            <w:shd w:val="clear" w:color="auto" w:fill="auto"/>
          </w:tcPr>
          <w:p w:rsidR="002D77C3" w:rsidRPr="00963657" w:rsidRDefault="002D77C3" w:rsidP="002D77C3">
            <w:pPr>
              <w:pStyle w:val="ConsPlusNormal"/>
              <w:jc w:val="center"/>
            </w:pPr>
            <w:r w:rsidRPr="00963657">
              <w:t>98,0</w:t>
            </w:r>
          </w:p>
        </w:tc>
      </w:tr>
      <w:tr w:rsidR="002D77C3" w:rsidRPr="006F6DE7" w:rsidTr="002D77C3">
        <w:tc>
          <w:tcPr>
            <w:tcW w:w="566" w:type="dxa"/>
            <w:shd w:val="clear" w:color="auto" w:fill="auto"/>
          </w:tcPr>
          <w:p w:rsidR="002D77C3" w:rsidRPr="006F6DE7" w:rsidRDefault="002D77C3" w:rsidP="002D77C3">
            <w:pPr>
              <w:pStyle w:val="ConsPlusNormal"/>
              <w:jc w:val="center"/>
            </w:pPr>
            <w:r>
              <w:t>8.</w:t>
            </w:r>
          </w:p>
        </w:tc>
        <w:tc>
          <w:tcPr>
            <w:tcW w:w="4253" w:type="dxa"/>
            <w:gridSpan w:val="2"/>
            <w:shd w:val="clear" w:color="auto" w:fill="auto"/>
          </w:tcPr>
          <w:p w:rsidR="002D77C3" w:rsidRPr="00963657" w:rsidRDefault="002D77C3" w:rsidP="002D77C3">
            <w:pPr>
              <w:pStyle w:val="ConsPlusNormal"/>
              <w:jc w:val="both"/>
              <w:rPr>
                <w:spacing w:val="2"/>
                <w:szCs w:val="24"/>
                <w:shd w:val="clear" w:color="auto" w:fill="FFFFFF"/>
              </w:rPr>
            </w:pPr>
            <w:r w:rsidRPr="00963657">
              <w:rPr>
                <w:spacing w:val="2"/>
                <w:szCs w:val="24"/>
                <w:shd w:val="clear" w:color="auto" w:fill="FFFFFF"/>
              </w:rPr>
              <w:t xml:space="preserve">Доля детей в возрасте от 5 до 18 лет, имеющих право на получение дополнительного образования в рамках системы персонифицированного </w:t>
            </w:r>
            <w:r w:rsidRPr="00963657">
              <w:rPr>
                <w:spacing w:val="2"/>
                <w:szCs w:val="24"/>
                <w:shd w:val="clear" w:color="auto" w:fill="FFFFFF"/>
              </w:rPr>
              <w:lastRenderedPageBreak/>
              <w:t>финансирования в общей численности детей в возрасте от 5 до 18 лет</w:t>
            </w:r>
          </w:p>
        </w:tc>
        <w:tc>
          <w:tcPr>
            <w:tcW w:w="1276" w:type="dxa"/>
            <w:shd w:val="clear" w:color="auto" w:fill="auto"/>
          </w:tcPr>
          <w:p w:rsidR="002D77C3" w:rsidRPr="00963657" w:rsidRDefault="002D77C3" w:rsidP="002D77C3">
            <w:pPr>
              <w:pStyle w:val="ConsPlusNormal"/>
              <w:jc w:val="center"/>
            </w:pPr>
            <w:r w:rsidRPr="00963657">
              <w:lastRenderedPageBreak/>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25</w:t>
            </w:r>
          </w:p>
        </w:tc>
        <w:tc>
          <w:tcPr>
            <w:tcW w:w="978" w:type="dxa"/>
            <w:shd w:val="clear" w:color="auto" w:fill="auto"/>
          </w:tcPr>
          <w:p w:rsidR="002D77C3" w:rsidRPr="00963657" w:rsidRDefault="002D77C3" w:rsidP="002D77C3">
            <w:pPr>
              <w:pStyle w:val="ConsPlusNormal"/>
              <w:jc w:val="center"/>
            </w:pPr>
            <w:r w:rsidRPr="00963657">
              <w:t>25</w:t>
            </w:r>
          </w:p>
        </w:tc>
        <w:tc>
          <w:tcPr>
            <w:tcW w:w="978" w:type="dxa"/>
            <w:shd w:val="clear" w:color="auto" w:fill="auto"/>
          </w:tcPr>
          <w:p w:rsidR="002D77C3" w:rsidRPr="00963657" w:rsidRDefault="002D77C3" w:rsidP="002D77C3">
            <w:pPr>
              <w:pStyle w:val="ConsPlusNormal"/>
              <w:jc w:val="center"/>
            </w:pPr>
            <w:r w:rsidRPr="00963657">
              <w:t>25</w:t>
            </w:r>
          </w:p>
        </w:tc>
        <w:tc>
          <w:tcPr>
            <w:tcW w:w="978" w:type="dxa"/>
            <w:shd w:val="clear" w:color="auto" w:fill="auto"/>
          </w:tcPr>
          <w:p w:rsidR="002D77C3" w:rsidRPr="00963657" w:rsidRDefault="002D77C3" w:rsidP="002D77C3">
            <w:pPr>
              <w:pStyle w:val="ConsPlusNormal"/>
              <w:jc w:val="center"/>
            </w:pPr>
            <w:r w:rsidRPr="00963657">
              <w:t>25</w:t>
            </w:r>
          </w:p>
        </w:tc>
        <w:tc>
          <w:tcPr>
            <w:tcW w:w="979" w:type="dxa"/>
            <w:shd w:val="clear" w:color="auto" w:fill="auto"/>
          </w:tcPr>
          <w:p w:rsidR="002D77C3" w:rsidRPr="00963657" w:rsidRDefault="002D77C3" w:rsidP="002D77C3">
            <w:pPr>
              <w:pStyle w:val="ConsPlusNormal"/>
              <w:jc w:val="center"/>
            </w:pPr>
            <w:r w:rsidRPr="00963657">
              <w:t>25</w:t>
            </w:r>
          </w:p>
        </w:tc>
      </w:tr>
      <w:tr w:rsidR="002D77C3" w:rsidRPr="006F6DE7" w:rsidTr="002D77C3">
        <w:tc>
          <w:tcPr>
            <w:tcW w:w="566" w:type="dxa"/>
            <w:shd w:val="clear" w:color="auto" w:fill="auto"/>
          </w:tcPr>
          <w:p w:rsidR="002D77C3" w:rsidRDefault="002D77C3" w:rsidP="002D77C3">
            <w:pPr>
              <w:pStyle w:val="ConsPlusNormal"/>
              <w:jc w:val="center"/>
            </w:pPr>
            <w:r>
              <w:lastRenderedPageBreak/>
              <w:t>9.</w:t>
            </w:r>
          </w:p>
        </w:tc>
        <w:tc>
          <w:tcPr>
            <w:tcW w:w="4253" w:type="dxa"/>
            <w:gridSpan w:val="2"/>
            <w:shd w:val="clear" w:color="auto" w:fill="auto"/>
          </w:tcPr>
          <w:p w:rsidR="002D77C3" w:rsidRPr="00963657" w:rsidRDefault="002D77C3" w:rsidP="002D77C3">
            <w:pPr>
              <w:jc w:val="both"/>
              <w:rPr>
                <w:rFonts w:ascii="Times New Roman" w:hAnsi="Times New Roman"/>
                <w:shd w:val="clear" w:color="auto" w:fill="FFFFFF"/>
              </w:rPr>
            </w:pPr>
            <w:r w:rsidRPr="00963657">
              <w:rPr>
                <w:rFonts w:ascii="Times New Roman" w:hAnsi="Times New Roman"/>
                <w:shd w:val="clear" w:color="auto" w:fill="FFFFFF"/>
              </w:rPr>
              <w:t>К</w:t>
            </w:r>
            <w:r w:rsidRPr="00963657">
              <w:rPr>
                <w:rFonts w:ascii="Times New Roman" w:hAnsi="Times New Roman" w:cs="Times New Roman"/>
                <w:shd w:val="clear" w:color="auto" w:fill="FFFFFF"/>
              </w:rPr>
              <w:t>оличество общеобразовательных организаций, расположенных в сельской местности, в которых обновлена материально-техническая база для занятий</w:t>
            </w:r>
            <w:r w:rsidRPr="00963657">
              <w:rPr>
                <w:rFonts w:ascii="Times New Roman" w:hAnsi="Times New Roman"/>
                <w:shd w:val="clear" w:color="auto" w:fill="FFFFFF"/>
              </w:rPr>
              <w:t xml:space="preserve"> физической культурой и спортом.</w:t>
            </w: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566" w:type="dxa"/>
            <w:shd w:val="clear" w:color="auto" w:fill="auto"/>
          </w:tcPr>
          <w:p w:rsidR="002D77C3" w:rsidRDefault="002D77C3" w:rsidP="002D77C3">
            <w:pPr>
              <w:pStyle w:val="ConsPlusNormal"/>
              <w:jc w:val="center"/>
            </w:pPr>
            <w:r>
              <w:t>10.</w:t>
            </w:r>
          </w:p>
        </w:tc>
        <w:tc>
          <w:tcPr>
            <w:tcW w:w="4253" w:type="dxa"/>
            <w:gridSpan w:val="2"/>
            <w:shd w:val="clear" w:color="auto" w:fill="auto"/>
          </w:tcPr>
          <w:p w:rsidR="002D77C3" w:rsidRPr="00963657" w:rsidRDefault="002D77C3" w:rsidP="002D77C3">
            <w:pPr>
              <w:jc w:val="both"/>
              <w:rPr>
                <w:rFonts w:ascii="Times New Roman" w:hAnsi="Times New Roman"/>
                <w:shd w:val="clear" w:color="auto" w:fill="FFFFFF"/>
              </w:rPr>
            </w:pPr>
            <w:proofErr w:type="gramStart"/>
            <w:r w:rsidRPr="00963657">
              <w:rPr>
                <w:rFonts w:ascii="Times New Roman" w:hAnsi="Times New Roman"/>
                <w:shd w:val="clear" w:color="auto" w:fill="FFFFFF"/>
              </w:rPr>
              <w:t>Д</w:t>
            </w:r>
            <w:r w:rsidRPr="00963657">
              <w:rPr>
                <w:rFonts w:ascii="Times New Roman" w:hAnsi="Times New Roman" w:cs="Times New Roman"/>
                <w:shd w:val="clear" w:color="auto" w:fill="FFFFFF"/>
              </w:rPr>
              <w:t>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w:t>
            </w:r>
            <w:r w:rsidRPr="00963657">
              <w:rPr>
                <w:rFonts w:ascii="Times New Roman" w:hAnsi="Times New Roman"/>
                <w:shd w:val="clear" w:color="auto" w:fill="FFFFFF"/>
              </w:rPr>
              <w:t>ках программы "Билет в будущее".</w:t>
            </w:r>
            <w:proofErr w:type="gramEnd"/>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20</w:t>
            </w:r>
          </w:p>
        </w:tc>
        <w:tc>
          <w:tcPr>
            <w:tcW w:w="978" w:type="dxa"/>
            <w:shd w:val="clear" w:color="auto" w:fill="auto"/>
          </w:tcPr>
          <w:p w:rsidR="002D77C3" w:rsidRPr="00963657" w:rsidRDefault="002D77C3" w:rsidP="002D77C3">
            <w:pPr>
              <w:pStyle w:val="ConsPlusNormal"/>
              <w:jc w:val="center"/>
            </w:pPr>
            <w:r w:rsidRPr="00963657">
              <w:t>20</w:t>
            </w:r>
          </w:p>
        </w:tc>
        <w:tc>
          <w:tcPr>
            <w:tcW w:w="978" w:type="dxa"/>
            <w:shd w:val="clear" w:color="auto" w:fill="auto"/>
          </w:tcPr>
          <w:p w:rsidR="002D77C3" w:rsidRPr="00963657" w:rsidRDefault="002D77C3" w:rsidP="002D77C3">
            <w:pPr>
              <w:pStyle w:val="ConsPlusNormal"/>
              <w:jc w:val="center"/>
            </w:pPr>
            <w:r w:rsidRPr="00963657">
              <w:t>20</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566" w:type="dxa"/>
            <w:shd w:val="clear" w:color="auto" w:fill="auto"/>
          </w:tcPr>
          <w:p w:rsidR="002D77C3" w:rsidRDefault="002D77C3" w:rsidP="002D77C3">
            <w:pPr>
              <w:pStyle w:val="ConsPlusNormal"/>
              <w:jc w:val="center"/>
            </w:pPr>
            <w:r>
              <w:t>11.</w:t>
            </w:r>
          </w:p>
        </w:tc>
        <w:tc>
          <w:tcPr>
            <w:tcW w:w="4253" w:type="dxa"/>
            <w:gridSpan w:val="2"/>
            <w:shd w:val="clear" w:color="auto" w:fill="auto"/>
          </w:tcPr>
          <w:p w:rsidR="002D77C3" w:rsidRPr="00963657" w:rsidRDefault="002D77C3" w:rsidP="002D77C3">
            <w:pPr>
              <w:pStyle w:val="ConsPlusNormal"/>
              <w:jc w:val="both"/>
              <w:rPr>
                <w:spacing w:val="2"/>
                <w:szCs w:val="24"/>
                <w:shd w:val="clear" w:color="auto" w:fill="FFFFFF"/>
              </w:rPr>
            </w:pPr>
            <w:r w:rsidRPr="00963657">
              <w:rPr>
                <w:szCs w:val="24"/>
                <w:shd w:val="clear" w:color="auto" w:fill="FFFFFF"/>
              </w:rPr>
              <w:t xml:space="preserve">Количество созданных новых мест в образовательных организациях различных типов для реализации дополнительных </w:t>
            </w:r>
            <w:proofErr w:type="spellStart"/>
            <w:r w:rsidRPr="00963657">
              <w:rPr>
                <w:szCs w:val="24"/>
                <w:shd w:val="clear" w:color="auto" w:fill="FFFFFF"/>
              </w:rPr>
              <w:t>общеразвивающих</w:t>
            </w:r>
            <w:proofErr w:type="spellEnd"/>
            <w:r w:rsidRPr="00963657">
              <w:rPr>
                <w:szCs w:val="24"/>
                <w:shd w:val="clear" w:color="auto" w:fill="FFFFFF"/>
              </w:rPr>
              <w:t xml:space="preserve"> программ всех направленностей.</w:t>
            </w: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132</w:t>
            </w:r>
          </w:p>
        </w:tc>
        <w:tc>
          <w:tcPr>
            <w:tcW w:w="978" w:type="dxa"/>
            <w:shd w:val="clear" w:color="auto" w:fill="auto"/>
          </w:tcPr>
          <w:p w:rsidR="002D77C3" w:rsidRPr="00963657" w:rsidRDefault="002D77C3" w:rsidP="002D77C3">
            <w:pPr>
              <w:pStyle w:val="ConsPlusNormal"/>
              <w:jc w:val="center"/>
            </w:pPr>
            <w:r w:rsidRPr="00963657">
              <w:t>48</w:t>
            </w: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126</w:t>
            </w:r>
          </w:p>
        </w:tc>
        <w:tc>
          <w:tcPr>
            <w:tcW w:w="978" w:type="dxa"/>
            <w:shd w:val="clear" w:color="auto" w:fill="auto"/>
          </w:tcPr>
          <w:p w:rsidR="002D77C3" w:rsidRPr="00963657" w:rsidRDefault="002D77C3" w:rsidP="002D77C3">
            <w:pPr>
              <w:pStyle w:val="ConsPlusNormal"/>
              <w:jc w:val="center"/>
            </w:pPr>
            <w:r w:rsidRPr="00963657">
              <w:t>100</w:t>
            </w:r>
          </w:p>
        </w:tc>
        <w:tc>
          <w:tcPr>
            <w:tcW w:w="978" w:type="dxa"/>
            <w:shd w:val="clear" w:color="auto" w:fill="auto"/>
          </w:tcPr>
          <w:p w:rsidR="002D77C3" w:rsidRPr="00963657" w:rsidRDefault="002D77C3" w:rsidP="002D77C3">
            <w:pPr>
              <w:pStyle w:val="ConsPlusNormal"/>
              <w:jc w:val="center"/>
            </w:pPr>
            <w:r w:rsidRPr="00963657">
              <w:t>100</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566" w:type="dxa"/>
            <w:shd w:val="clear" w:color="auto" w:fill="auto"/>
          </w:tcPr>
          <w:p w:rsidR="002D77C3" w:rsidRDefault="002D77C3" w:rsidP="002D77C3">
            <w:pPr>
              <w:pStyle w:val="ConsPlusNormal"/>
              <w:jc w:val="center"/>
            </w:pPr>
            <w:r>
              <w:t>12.</w:t>
            </w:r>
          </w:p>
        </w:tc>
        <w:tc>
          <w:tcPr>
            <w:tcW w:w="4253" w:type="dxa"/>
            <w:gridSpan w:val="2"/>
            <w:shd w:val="clear" w:color="auto" w:fill="auto"/>
          </w:tcPr>
          <w:p w:rsidR="002D77C3" w:rsidRPr="00963657" w:rsidRDefault="002D77C3" w:rsidP="002D77C3">
            <w:pPr>
              <w:jc w:val="both"/>
              <w:rPr>
                <w:rFonts w:ascii="Times New Roman" w:hAnsi="Times New Roman"/>
                <w:shd w:val="clear" w:color="auto" w:fill="FFFFFF"/>
              </w:rPr>
            </w:pPr>
            <w:r w:rsidRPr="00963657">
              <w:rPr>
                <w:rFonts w:ascii="Times New Roman" w:hAnsi="Times New Roman"/>
                <w:shd w:val="clear" w:color="auto" w:fill="FFFFFF"/>
              </w:rPr>
              <w:t>К</w:t>
            </w:r>
            <w:r w:rsidRPr="00963657">
              <w:rPr>
                <w:rFonts w:ascii="Times New Roman" w:hAnsi="Times New Roman" w:cs="Times New Roman"/>
                <w:shd w:val="clear" w:color="auto" w:fill="FFFFFF"/>
              </w:rPr>
              <w:t xml:space="preserve">оличество общеобразовательных организаций, расположенных в сельской местности и малых городах, на базе которых создана материально-техническая база для реализации основных и дополнительных общеобразовательных программ </w:t>
            </w:r>
            <w:proofErr w:type="spellStart"/>
            <w:proofErr w:type="gramStart"/>
            <w:r w:rsidRPr="00963657">
              <w:rPr>
                <w:rFonts w:ascii="Times New Roman" w:hAnsi="Times New Roman" w:cs="Times New Roman"/>
                <w:shd w:val="clear" w:color="auto" w:fill="FFFFFF"/>
              </w:rPr>
              <w:t>естественно-научной</w:t>
            </w:r>
            <w:proofErr w:type="spellEnd"/>
            <w:proofErr w:type="gramEnd"/>
            <w:r w:rsidRPr="00963657">
              <w:rPr>
                <w:rFonts w:ascii="Times New Roman" w:hAnsi="Times New Roman" w:cs="Times New Roman"/>
                <w:shd w:val="clear" w:color="auto" w:fill="FFFFFF"/>
              </w:rPr>
              <w:t xml:space="preserve"> и </w:t>
            </w:r>
            <w:r w:rsidRPr="00963657">
              <w:rPr>
                <w:rFonts w:ascii="Times New Roman" w:hAnsi="Times New Roman" w:cs="Times New Roman"/>
                <w:shd w:val="clear" w:color="auto" w:fill="FFFFFF"/>
              </w:rPr>
              <w:lastRenderedPageBreak/>
              <w:t>т</w:t>
            </w:r>
            <w:r w:rsidRPr="00963657">
              <w:rPr>
                <w:rFonts w:ascii="Times New Roman" w:hAnsi="Times New Roman"/>
                <w:shd w:val="clear" w:color="auto" w:fill="FFFFFF"/>
              </w:rPr>
              <w:t>ехнологической направленностей.</w:t>
            </w:r>
          </w:p>
        </w:tc>
        <w:tc>
          <w:tcPr>
            <w:tcW w:w="1276" w:type="dxa"/>
            <w:shd w:val="clear" w:color="auto" w:fill="auto"/>
          </w:tcPr>
          <w:p w:rsidR="002D77C3" w:rsidRPr="00963657" w:rsidRDefault="002D77C3" w:rsidP="002D77C3">
            <w:pPr>
              <w:pStyle w:val="ConsPlusNormal"/>
              <w:jc w:val="center"/>
            </w:pPr>
            <w:r w:rsidRPr="00963657">
              <w:lastRenderedPageBreak/>
              <w:t>единиц</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9" w:type="dxa"/>
            <w:shd w:val="clear" w:color="auto" w:fill="auto"/>
          </w:tcPr>
          <w:p w:rsidR="002D77C3" w:rsidRPr="00963657" w:rsidRDefault="002D77C3" w:rsidP="002D77C3">
            <w:pPr>
              <w:pStyle w:val="ConsPlusNormal"/>
              <w:jc w:val="center"/>
            </w:pPr>
            <w:r w:rsidRPr="00963657">
              <w:t>1</w:t>
            </w:r>
          </w:p>
        </w:tc>
      </w:tr>
      <w:tr w:rsidR="002D77C3" w:rsidRPr="006F6DE7" w:rsidTr="002D77C3">
        <w:tc>
          <w:tcPr>
            <w:tcW w:w="566" w:type="dxa"/>
            <w:shd w:val="clear" w:color="auto" w:fill="auto"/>
          </w:tcPr>
          <w:p w:rsidR="002D77C3" w:rsidRDefault="002D77C3" w:rsidP="002D77C3">
            <w:pPr>
              <w:pStyle w:val="ConsPlusNormal"/>
              <w:jc w:val="center"/>
            </w:pPr>
            <w:r>
              <w:lastRenderedPageBreak/>
              <w:t>13.</w:t>
            </w:r>
          </w:p>
        </w:tc>
        <w:tc>
          <w:tcPr>
            <w:tcW w:w="4253" w:type="dxa"/>
            <w:gridSpan w:val="2"/>
            <w:shd w:val="clear" w:color="auto" w:fill="auto"/>
          </w:tcPr>
          <w:p w:rsidR="002D77C3" w:rsidRPr="00963657" w:rsidRDefault="002D77C3" w:rsidP="002D77C3">
            <w:pPr>
              <w:jc w:val="both"/>
              <w:rPr>
                <w:rFonts w:ascii="Times New Roman" w:hAnsi="Times New Roman"/>
                <w:shd w:val="clear" w:color="auto" w:fill="FFFFFF"/>
              </w:rPr>
            </w:pPr>
            <w:r w:rsidRPr="00963657">
              <w:rPr>
                <w:rFonts w:ascii="Times New Roman" w:hAnsi="Times New Roman"/>
                <w:shd w:val="clear" w:color="auto" w:fill="FFFFFF"/>
              </w:rPr>
              <w:t>Д</w:t>
            </w:r>
            <w:r w:rsidRPr="00963657">
              <w:rPr>
                <w:rFonts w:ascii="Times New Roman" w:hAnsi="Times New Roman" w:cs="Times New Roman"/>
                <w:shd w:val="clear" w:color="auto" w:fill="FFFFFF"/>
              </w:rPr>
              <w:t>оля педагогических работников общеобразовательных организаций, прошедших повышение квалификации</w:t>
            </w:r>
            <w:r w:rsidRPr="00963657">
              <w:rPr>
                <w:rFonts w:ascii="Times New Roman" w:hAnsi="Times New Roman"/>
                <w:shd w:val="clear" w:color="auto" w:fill="FFFFFF"/>
              </w:rPr>
              <w:t>.</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8" w:type="dxa"/>
            <w:shd w:val="clear" w:color="auto" w:fill="auto"/>
          </w:tcPr>
          <w:p w:rsidR="002D77C3" w:rsidRPr="00963657" w:rsidRDefault="002D77C3" w:rsidP="002D77C3">
            <w:pPr>
              <w:pStyle w:val="ConsPlusNormal"/>
              <w:jc w:val="center"/>
            </w:pPr>
            <w:r w:rsidRPr="00963657">
              <w:t>10</w:t>
            </w:r>
          </w:p>
        </w:tc>
        <w:tc>
          <w:tcPr>
            <w:tcW w:w="979" w:type="dxa"/>
            <w:shd w:val="clear" w:color="auto" w:fill="auto"/>
          </w:tcPr>
          <w:p w:rsidR="002D77C3" w:rsidRPr="00963657" w:rsidRDefault="002D77C3" w:rsidP="002D77C3">
            <w:pPr>
              <w:pStyle w:val="ConsPlusNormal"/>
              <w:jc w:val="center"/>
            </w:pPr>
            <w:r w:rsidRPr="00963657">
              <w:t>10</w:t>
            </w:r>
          </w:p>
        </w:tc>
      </w:tr>
      <w:tr w:rsidR="002D77C3" w:rsidRPr="006F6DE7" w:rsidTr="002D77C3">
        <w:tc>
          <w:tcPr>
            <w:tcW w:w="566" w:type="dxa"/>
            <w:shd w:val="clear" w:color="auto" w:fill="auto"/>
          </w:tcPr>
          <w:p w:rsidR="002D77C3" w:rsidRDefault="002D77C3" w:rsidP="002D77C3">
            <w:pPr>
              <w:pStyle w:val="ConsPlusNormal"/>
              <w:jc w:val="center"/>
            </w:pPr>
            <w:r>
              <w:t>14.</w:t>
            </w:r>
          </w:p>
        </w:tc>
        <w:tc>
          <w:tcPr>
            <w:tcW w:w="4253" w:type="dxa"/>
            <w:gridSpan w:val="2"/>
            <w:shd w:val="clear" w:color="auto" w:fill="auto"/>
          </w:tcPr>
          <w:p w:rsidR="002D77C3" w:rsidRPr="00963657" w:rsidRDefault="002D77C3" w:rsidP="002D77C3">
            <w:pPr>
              <w:pStyle w:val="ConsPlusNormal"/>
              <w:jc w:val="both"/>
              <w:rPr>
                <w:spacing w:val="2"/>
                <w:szCs w:val="24"/>
                <w:shd w:val="clear" w:color="auto" w:fill="FFFFFF"/>
              </w:rPr>
            </w:pPr>
            <w:r w:rsidRPr="00963657">
              <w:rPr>
                <w:shd w:val="clear" w:color="auto" w:fill="FFFFFF"/>
              </w:rPr>
              <w:t>Количество общеобразовательных организаций, в которых внедрена цифровая образовательная среда</w:t>
            </w: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2</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1</w:t>
            </w:r>
          </w:p>
        </w:tc>
        <w:tc>
          <w:tcPr>
            <w:tcW w:w="979" w:type="dxa"/>
            <w:shd w:val="clear" w:color="auto" w:fill="auto"/>
          </w:tcPr>
          <w:p w:rsidR="002D77C3" w:rsidRPr="00963657" w:rsidRDefault="002D77C3" w:rsidP="002D77C3">
            <w:pPr>
              <w:pStyle w:val="ConsPlusNormal"/>
              <w:jc w:val="center"/>
            </w:pPr>
            <w:r w:rsidRPr="00963657">
              <w:t>1</w:t>
            </w:r>
          </w:p>
        </w:tc>
      </w:tr>
      <w:tr w:rsidR="002D77C3" w:rsidRPr="006F6DE7" w:rsidTr="002D77C3">
        <w:tc>
          <w:tcPr>
            <w:tcW w:w="566" w:type="dxa"/>
            <w:shd w:val="clear" w:color="auto" w:fill="auto"/>
          </w:tcPr>
          <w:p w:rsidR="002D77C3" w:rsidRDefault="002D77C3" w:rsidP="002D77C3">
            <w:pPr>
              <w:pStyle w:val="ConsPlusNormal"/>
              <w:jc w:val="center"/>
            </w:pPr>
            <w:r>
              <w:t>15.</w:t>
            </w:r>
          </w:p>
        </w:tc>
        <w:tc>
          <w:tcPr>
            <w:tcW w:w="4253" w:type="dxa"/>
            <w:gridSpan w:val="2"/>
            <w:shd w:val="clear" w:color="auto" w:fill="auto"/>
          </w:tcPr>
          <w:p w:rsidR="002D77C3" w:rsidRPr="00963657" w:rsidRDefault="002D77C3" w:rsidP="002D77C3">
            <w:pPr>
              <w:pStyle w:val="ConsPlusNormal"/>
              <w:jc w:val="both"/>
              <w:rPr>
                <w:shd w:val="clear" w:color="auto" w:fill="FFFFFF"/>
              </w:rPr>
            </w:pPr>
            <w:r w:rsidRPr="00963657">
              <w:rPr>
                <w:shd w:val="clear" w:color="auto" w:fill="FFFFFF"/>
              </w:rPr>
              <w:t>Количество общеобразовательных организаций, здания (обособленные помещения) которых приведены в нормативное состояние путем проведения капитального ремонта и оснащения современными средствами обучения и воспитания</w:t>
            </w:r>
          </w:p>
          <w:p w:rsidR="002D77C3" w:rsidRPr="00963657" w:rsidRDefault="002D77C3" w:rsidP="002D77C3">
            <w:pPr>
              <w:pStyle w:val="ConsPlusNormal"/>
              <w:jc w:val="both"/>
              <w:rPr>
                <w:shd w:val="clear" w:color="auto" w:fill="FFFFFF"/>
              </w:rPr>
            </w:pPr>
          </w:p>
          <w:p w:rsidR="002D77C3" w:rsidRPr="00963657" w:rsidRDefault="002D77C3" w:rsidP="002D77C3">
            <w:pPr>
              <w:pStyle w:val="ConsPlusNormal"/>
              <w:jc w:val="both"/>
              <w:rPr>
                <w:shd w:val="clear" w:color="auto" w:fill="FFFFFF"/>
              </w:rPr>
            </w:pP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0</w:t>
            </w:r>
          </w:p>
        </w:tc>
        <w:tc>
          <w:tcPr>
            <w:tcW w:w="978" w:type="dxa"/>
            <w:shd w:val="clear" w:color="auto" w:fill="auto"/>
          </w:tcPr>
          <w:p w:rsidR="002D77C3" w:rsidRPr="00963657" w:rsidRDefault="002D77C3" w:rsidP="002D77C3">
            <w:pPr>
              <w:pStyle w:val="ConsPlusNormal"/>
              <w:jc w:val="center"/>
            </w:pPr>
            <w:r w:rsidRPr="00963657">
              <w:t>1</w:t>
            </w:r>
          </w:p>
        </w:tc>
        <w:tc>
          <w:tcPr>
            <w:tcW w:w="978" w:type="dxa"/>
            <w:shd w:val="clear" w:color="auto" w:fill="auto"/>
          </w:tcPr>
          <w:p w:rsidR="002D77C3" w:rsidRPr="00963657" w:rsidRDefault="002D77C3" w:rsidP="002D77C3">
            <w:pPr>
              <w:pStyle w:val="ConsPlusNormal"/>
              <w:jc w:val="center"/>
            </w:pPr>
            <w:r w:rsidRPr="00963657">
              <w:t>-</w:t>
            </w:r>
          </w:p>
        </w:tc>
        <w:tc>
          <w:tcPr>
            <w:tcW w:w="979" w:type="dxa"/>
            <w:shd w:val="clear" w:color="auto" w:fill="auto"/>
          </w:tcPr>
          <w:p w:rsidR="002D77C3" w:rsidRPr="00963657" w:rsidRDefault="002D77C3" w:rsidP="002D77C3">
            <w:pPr>
              <w:pStyle w:val="ConsPlusNormal"/>
              <w:jc w:val="center"/>
            </w:pPr>
            <w:r w:rsidRPr="00963657">
              <w:t>-</w:t>
            </w:r>
          </w:p>
        </w:tc>
      </w:tr>
      <w:tr w:rsidR="002D77C3" w:rsidRPr="006F6DE7" w:rsidTr="002D77C3">
        <w:tc>
          <w:tcPr>
            <w:tcW w:w="15876" w:type="dxa"/>
            <w:gridSpan w:val="14"/>
            <w:shd w:val="clear" w:color="auto" w:fill="auto"/>
          </w:tcPr>
          <w:p w:rsidR="002D77C3" w:rsidRPr="00963657" w:rsidRDefault="002D77C3" w:rsidP="002D77C3">
            <w:pPr>
              <w:pStyle w:val="ConsPlusNormal"/>
              <w:ind w:left="80" w:right="79"/>
              <w:jc w:val="center"/>
            </w:pPr>
            <w:r w:rsidRPr="00963657">
              <w:t>Подпрограмма «Молодежная политика и вовлечение молодежи в социальную практику»</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1.</w:t>
            </w:r>
          </w:p>
        </w:tc>
        <w:tc>
          <w:tcPr>
            <w:tcW w:w="4253" w:type="dxa"/>
            <w:gridSpan w:val="2"/>
            <w:shd w:val="clear" w:color="auto" w:fill="auto"/>
          </w:tcPr>
          <w:p w:rsidR="002D77C3" w:rsidRPr="00963657" w:rsidRDefault="002D77C3" w:rsidP="002D77C3">
            <w:pPr>
              <w:pStyle w:val="ConsPlusNormal"/>
              <w:ind w:left="80" w:right="79"/>
              <w:jc w:val="both"/>
              <w:rPr>
                <w:szCs w:val="24"/>
              </w:rPr>
            </w:pPr>
            <w:r w:rsidRPr="00963657">
              <w:rPr>
                <w:szCs w:val="24"/>
              </w:rPr>
              <w:t>Удельный вес численности молодых людей в возрасте от 14 до 30 лет, принимающих участие в добровольческой деятельности</w:t>
            </w:r>
          </w:p>
        </w:tc>
        <w:tc>
          <w:tcPr>
            <w:tcW w:w="1276" w:type="dxa"/>
            <w:shd w:val="clear" w:color="auto" w:fill="auto"/>
          </w:tcPr>
          <w:p w:rsidR="002D77C3" w:rsidRPr="00963657" w:rsidRDefault="002D77C3" w:rsidP="002D77C3">
            <w:pPr>
              <w:pStyle w:val="ConsPlusNormal"/>
              <w:jc w:val="center"/>
              <w:rPr>
                <w:szCs w:val="24"/>
              </w:rPr>
            </w:pPr>
            <w:r w:rsidRPr="00963657">
              <w:rPr>
                <w:szCs w:val="24"/>
              </w:rPr>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42,0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2.</w:t>
            </w:r>
          </w:p>
        </w:tc>
        <w:tc>
          <w:tcPr>
            <w:tcW w:w="4253" w:type="dxa"/>
            <w:gridSpan w:val="2"/>
            <w:shd w:val="clear" w:color="auto" w:fill="auto"/>
          </w:tcPr>
          <w:p w:rsidR="002D77C3" w:rsidRPr="00963657" w:rsidRDefault="002D77C3" w:rsidP="002D77C3">
            <w:pPr>
              <w:pStyle w:val="ConsPlusNormal"/>
              <w:ind w:left="80" w:right="79"/>
              <w:jc w:val="both"/>
              <w:rPr>
                <w:szCs w:val="24"/>
              </w:rPr>
            </w:pPr>
            <w:r w:rsidRPr="00963657">
              <w:rPr>
                <w:szCs w:val="24"/>
              </w:rPr>
              <w:t>Удельный вес численности молодых людей в возрасте от 14 до 30 лет, участвующих в мероприятиях по патриотическому воспитанию</w:t>
            </w:r>
          </w:p>
        </w:tc>
        <w:tc>
          <w:tcPr>
            <w:tcW w:w="1276" w:type="dxa"/>
            <w:shd w:val="clear" w:color="auto" w:fill="auto"/>
          </w:tcPr>
          <w:p w:rsidR="002D77C3" w:rsidRPr="00963657" w:rsidRDefault="002D77C3" w:rsidP="002D77C3">
            <w:pPr>
              <w:pStyle w:val="ConsPlusNormal"/>
              <w:jc w:val="center"/>
              <w:rPr>
                <w:szCs w:val="24"/>
              </w:rPr>
            </w:pPr>
            <w:r w:rsidRPr="00963657">
              <w:rPr>
                <w:szCs w:val="24"/>
              </w:rPr>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55,0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56,0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t>3.</w:t>
            </w:r>
          </w:p>
        </w:tc>
        <w:tc>
          <w:tcPr>
            <w:tcW w:w="4253" w:type="dxa"/>
            <w:gridSpan w:val="2"/>
            <w:shd w:val="clear" w:color="auto" w:fill="auto"/>
          </w:tcPr>
          <w:p w:rsidR="002D77C3" w:rsidRPr="00963657" w:rsidRDefault="002D77C3" w:rsidP="002D77C3">
            <w:pPr>
              <w:pStyle w:val="ConsPlusNormal"/>
              <w:ind w:left="80" w:right="79"/>
              <w:jc w:val="both"/>
              <w:rPr>
                <w:szCs w:val="24"/>
              </w:rPr>
            </w:pPr>
            <w:r w:rsidRPr="00963657">
              <w:rPr>
                <w:szCs w:val="24"/>
              </w:rPr>
              <w:t xml:space="preserve">Удельный вес численности молодых </w:t>
            </w:r>
            <w:r w:rsidRPr="00963657">
              <w:rPr>
                <w:szCs w:val="24"/>
              </w:rPr>
              <w:lastRenderedPageBreak/>
              <w:t>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276" w:type="dxa"/>
            <w:shd w:val="clear" w:color="auto" w:fill="auto"/>
          </w:tcPr>
          <w:p w:rsidR="002D77C3" w:rsidRPr="00963657" w:rsidRDefault="002D77C3" w:rsidP="002D77C3">
            <w:pPr>
              <w:pStyle w:val="ConsPlusNormal"/>
              <w:jc w:val="center"/>
              <w:rPr>
                <w:szCs w:val="24"/>
              </w:rPr>
            </w:pPr>
            <w:r w:rsidRPr="00963657">
              <w:rPr>
                <w:szCs w:val="24"/>
              </w:rPr>
              <w:lastRenderedPageBreak/>
              <w:t>процентов</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1,0</w:t>
            </w:r>
          </w:p>
        </w:tc>
      </w:tr>
      <w:tr w:rsidR="002D77C3" w:rsidRPr="006F6DE7" w:rsidTr="002D77C3">
        <w:tc>
          <w:tcPr>
            <w:tcW w:w="566" w:type="dxa"/>
            <w:shd w:val="clear" w:color="auto" w:fill="auto"/>
          </w:tcPr>
          <w:p w:rsidR="002D77C3" w:rsidRPr="006F6DE7" w:rsidRDefault="002D77C3" w:rsidP="002D77C3">
            <w:pPr>
              <w:pStyle w:val="ConsPlusNormal"/>
              <w:jc w:val="center"/>
              <w:rPr>
                <w:szCs w:val="24"/>
              </w:rPr>
            </w:pPr>
            <w:r w:rsidRPr="006F6DE7">
              <w:rPr>
                <w:szCs w:val="24"/>
              </w:rPr>
              <w:lastRenderedPageBreak/>
              <w:t>4.</w:t>
            </w:r>
          </w:p>
        </w:tc>
        <w:tc>
          <w:tcPr>
            <w:tcW w:w="4253" w:type="dxa"/>
            <w:gridSpan w:val="2"/>
            <w:shd w:val="clear" w:color="auto" w:fill="auto"/>
          </w:tcPr>
          <w:p w:rsidR="002D77C3" w:rsidRPr="00963657" w:rsidRDefault="002D77C3" w:rsidP="002D77C3">
            <w:pPr>
              <w:pStyle w:val="ConsPlusNormal"/>
              <w:ind w:left="80" w:right="79"/>
              <w:jc w:val="both"/>
              <w:rPr>
                <w:szCs w:val="24"/>
              </w:rPr>
            </w:pPr>
            <w:r w:rsidRPr="00963657">
              <w:rPr>
                <w:szCs w:val="24"/>
              </w:rPr>
              <w:t>Численность участников молодежной общероссийской программы «Ты – предприниматель»</w:t>
            </w:r>
          </w:p>
        </w:tc>
        <w:tc>
          <w:tcPr>
            <w:tcW w:w="1276" w:type="dxa"/>
            <w:shd w:val="clear" w:color="auto" w:fill="auto"/>
          </w:tcPr>
          <w:p w:rsidR="002D77C3" w:rsidRPr="00963657" w:rsidRDefault="002D77C3" w:rsidP="002D77C3">
            <w:pPr>
              <w:pStyle w:val="ConsPlusNormal"/>
              <w:jc w:val="center"/>
              <w:rPr>
                <w:szCs w:val="24"/>
              </w:rPr>
            </w:pPr>
            <w:r w:rsidRPr="00963657">
              <w:rPr>
                <w:szCs w:val="24"/>
              </w:rPr>
              <w:t>единиц</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8"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c>
          <w:tcPr>
            <w:tcW w:w="979" w:type="dxa"/>
            <w:shd w:val="clear" w:color="auto" w:fill="auto"/>
          </w:tcPr>
          <w:p w:rsidR="002D77C3" w:rsidRPr="00963657" w:rsidRDefault="002D77C3" w:rsidP="002D77C3">
            <w:pPr>
              <w:pStyle w:val="ab"/>
              <w:jc w:val="center"/>
              <w:rPr>
                <w:rFonts w:ascii="Times New Roman" w:hAnsi="Times New Roman"/>
              </w:rPr>
            </w:pPr>
            <w:r w:rsidRPr="00963657">
              <w:rPr>
                <w:rFonts w:ascii="Times New Roman" w:hAnsi="Times New Roman"/>
              </w:rPr>
              <w:t>1</w:t>
            </w:r>
          </w:p>
        </w:tc>
      </w:tr>
      <w:tr w:rsidR="002D77C3" w:rsidRPr="006F6DE7" w:rsidTr="002D77C3">
        <w:tc>
          <w:tcPr>
            <w:tcW w:w="566" w:type="dxa"/>
            <w:shd w:val="clear" w:color="auto" w:fill="auto"/>
          </w:tcPr>
          <w:p w:rsidR="002D77C3" w:rsidRPr="006F6DE7" w:rsidRDefault="002D77C3" w:rsidP="002D77C3">
            <w:pPr>
              <w:pStyle w:val="ConsPlusNormal"/>
              <w:jc w:val="center"/>
            </w:pPr>
            <w:r w:rsidRPr="006F6DE7">
              <w:t>5.</w:t>
            </w:r>
          </w:p>
        </w:tc>
        <w:tc>
          <w:tcPr>
            <w:tcW w:w="4253" w:type="dxa"/>
            <w:gridSpan w:val="2"/>
            <w:shd w:val="clear" w:color="auto" w:fill="auto"/>
          </w:tcPr>
          <w:p w:rsidR="002D77C3" w:rsidRPr="00963657" w:rsidRDefault="002D77C3" w:rsidP="002D77C3">
            <w:pPr>
              <w:pStyle w:val="ConsPlusNormal"/>
              <w:ind w:left="80" w:right="79"/>
              <w:jc w:val="both"/>
            </w:pPr>
            <w:r w:rsidRPr="00963657">
              <w:t>Количество молодых семей – участников программы по обеспечению жильем молодых семей</w:t>
            </w:r>
          </w:p>
        </w:tc>
        <w:tc>
          <w:tcPr>
            <w:tcW w:w="1276" w:type="dxa"/>
            <w:shd w:val="clear" w:color="auto" w:fill="auto"/>
          </w:tcPr>
          <w:p w:rsidR="002D77C3" w:rsidRPr="00963657" w:rsidRDefault="002D77C3" w:rsidP="002D77C3">
            <w:pPr>
              <w:pStyle w:val="ConsPlusNormal"/>
              <w:jc w:val="center"/>
            </w:pPr>
            <w:r w:rsidRPr="00963657">
              <w:t>единиц</w:t>
            </w:r>
          </w:p>
        </w:tc>
        <w:tc>
          <w:tcPr>
            <w:tcW w:w="978" w:type="dxa"/>
            <w:shd w:val="clear" w:color="auto" w:fill="auto"/>
          </w:tcPr>
          <w:p w:rsidR="002D77C3" w:rsidRPr="00963657" w:rsidRDefault="002D77C3" w:rsidP="002D77C3">
            <w:pPr>
              <w:pStyle w:val="ConsPlusNormal"/>
              <w:jc w:val="center"/>
            </w:pPr>
            <w:r w:rsidRPr="00963657">
              <w:t>264</w:t>
            </w:r>
          </w:p>
        </w:tc>
        <w:tc>
          <w:tcPr>
            <w:tcW w:w="978" w:type="dxa"/>
            <w:shd w:val="clear" w:color="auto" w:fill="auto"/>
          </w:tcPr>
          <w:p w:rsidR="002D77C3" w:rsidRPr="00963657" w:rsidRDefault="002D77C3" w:rsidP="002D77C3">
            <w:pPr>
              <w:pStyle w:val="ConsPlusNormal"/>
              <w:jc w:val="center"/>
            </w:pPr>
            <w:r w:rsidRPr="00963657">
              <w:t>287</w:t>
            </w:r>
          </w:p>
        </w:tc>
        <w:tc>
          <w:tcPr>
            <w:tcW w:w="978" w:type="dxa"/>
            <w:shd w:val="clear" w:color="auto" w:fill="auto"/>
          </w:tcPr>
          <w:p w:rsidR="002D77C3" w:rsidRPr="00963657" w:rsidRDefault="002D77C3" w:rsidP="002D77C3">
            <w:pPr>
              <w:pStyle w:val="ConsPlusNormal"/>
              <w:jc w:val="center"/>
            </w:pPr>
            <w:r w:rsidRPr="00963657">
              <w:t>248</w:t>
            </w:r>
          </w:p>
        </w:tc>
        <w:tc>
          <w:tcPr>
            <w:tcW w:w="978" w:type="dxa"/>
            <w:shd w:val="clear" w:color="auto" w:fill="auto"/>
          </w:tcPr>
          <w:p w:rsidR="002D77C3" w:rsidRPr="00963657" w:rsidRDefault="002D77C3" w:rsidP="002D77C3">
            <w:pPr>
              <w:pStyle w:val="ConsPlusNormal"/>
              <w:jc w:val="center"/>
            </w:pPr>
            <w:r w:rsidRPr="00963657">
              <w:t>250</w:t>
            </w:r>
          </w:p>
        </w:tc>
        <w:tc>
          <w:tcPr>
            <w:tcW w:w="978" w:type="dxa"/>
            <w:shd w:val="clear" w:color="auto" w:fill="auto"/>
          </w:tcPr>
          <w:p w:rsidR="002D77C3" w:rsidRPr="00963657" w:rsidRDefault="002D77C3" w:rsidP="002D77C3">
            <w:pPr>
              <w:pStyle w:val="ConsPlusNormal"/>
              <w:jc w:val="center"/>
            </w:pPr>
            <w:r w:rsidRPr="00963657">
              <w:t>255</w:t>
            </w:r>
          </w:p>
        </w:tc>
        <w:tc>
          <w:tcPr>
            <w:tcW w:w="978" w:type="dxa"/>
            <w:shd w:val="clear" w:color="auto" w:fill="auto"/>
          </w:tcPr>
          <w:p w:rsidR="002D77C3" w:rsidRPr="00963657" w:rsidRDefault="002D77C3" w:rsidP="002D77C3">
            <w:pPr>
              <w:pStyle w:val="ConsPlusNormal"/>
              <w:jc w:val="center"/>
            </w:pPr>
            <w:r w:rsidRPr="00963657">
              <w:t>250</w:t>
            </w:r>
          </w:p>
        </w:tc>
        <w:tc>
          <w:tcPr>
            <w:tcW w:w="978" w:type="dxa"/>
            <w:shd w:val="clear" w:color="auto" w:fill="auto"/>
          </w:tcPr>
          <w:p w:rsidR="002D77C3" w:rsidRPr="00963657" w:rsidRDefault="002D77C3" w:rsidP="002D77C3">
            <w:pPr>
              <w:pStyle w:val="ConsPlusNormal"/>
              <w:jc w:val="center"/>
            </w:pPr>
            <w:r w:rsidRPr="00963657">
              <w:t>255</w:t>
            </w:r>
          </w:p>
        </w:tc>
        <w:tc>
          <w:tcPr>
            <w:tcW w:w="978" w:type="dxa"/>
            <w:shd w:val="clear" w:color="auto" w:fill="auto"/>
          </w:tcPr>
          <w:p w:rsidR="002D77C3" w:rsidRPr="00963657" w:rsidRDefault="002D77C3" w:rsidP="002D77C3">
            <w:pPr>
              <w:pStyle w:val="ConsPlusNormal"/>
              <w:jc w:val="center"/>
            </w:pPr>
            <w:r w:rsidRPr="00963657">
              <w:t>250</w:t>
            </w:r>
          </w:p>
        </w:tc>
        <w:tc>
          <w:tcPr>
            <w:tcW w:w="978" w:type="dxa"/>
            <w:shd w:val="clear" w:color="auto" w:fill="auto"/>
          </w:tcPr>
          <w:p w:rsidR="002D77C3" w:rsidRPr="00963657" w:rsidRDefault="002D77C3" w:rsidP="002D77C3">
            <w:pPr>
              <w:pStyle w:val="ConsPlusNormal"/>
              <w:jc w:val="center"/>
            </w:pPr>
            <w:r w:rsidRPr="00963657">
              <w:t>255</w:t>
            </w:r>
          </w:p>
        </w:tc>
        <w:tc>
          <w:tcPr>
            <w:tcW w:w="979" w:type="dxa"/>
            <w:shd w:val="clear" w:color="auto" w:fill="auto"/>
          </w:tcPr>
          <w:p w:rsidR="002D77C3" w:rsidRPr="00963657" w:rsidRDefault="002D77C3" w:rsidP="002D77C3">
            <w:pPr>
              <w:pStyle w:val="ConsPlusNormal"/>
              <w:jc w:val="center"/>
            </w:pPr>
            <w:r w:rsidRPr="00963657">
              <w:t>270</w:t>
            </w:r>
          </w:p>
        </w:tc>
      </w:tr>
      <w:tr w:rsidR="002D77C3" w:rsidRPr="006F6DE7" w:rsidTr="002D77C3">
        <w:tc>
          <w:tcPr>
            <w:tcW w:w="15876" w:type="dxa"/>
            <w:gridSpan w:val="14"/>
            <w:shd w:val="clear" w:color="auto" w:fill="auto"/>
            <w:vAlign w:val="center"/>
          </w:tcPr>
          <w:p w:rsidR="002D77C3" w:rsidRPr="00963657" w:rsidRDefault="002D77C3" w:rsidP="002D77C3">
            <w:pPr>
              <w:pStyle w:val="ConsPlusNormal"/>
              <w:jc w:val="center"/>
              <w:rPr>
                <w:szCs w:val="24"/>
              </w:rPr>
            </w:pPr>
          </w:p>
          <w:p w:rsidR="002D77C3" w:rsidRPr="00963657" w:rsidRDefault="002D77C3" w:rsidP="002D77C3">
            <w:pPr>
              <w:pStyle w:val="ConsPlusNormal"/>
              <w:jc w:val="center"/>
              <w:rPr>
                <w:szCs w:val="24"/>
              </w:rPr>
            </w:pPr>
          </w:p>
          <w:p w:rsidR="002D77C3" w:rsidRPr="00963657" w:rsidRDefault="002D77C3" w:rsidP="002D77C3">
            <w:pPr>
              <w:pStyle w:val="ConsPlusNormal"/>
              <w:jc w:val="center"/>
              <w:rPr>
                <w:szCs w:val="24"/>
              </w:rPr>
            </w:pPr>
            <w:bookmarkStart w:id="0" w:name="_GoBack"/>
            <w:bookmarkEnd w:id="0"/>
            <w:r w:rsidRPr="00963657">
              <w:rPr>
                <w:szCs w:val="24"/>
              </w:rPr>
              <w:t xml:space="preserve">Подпрограмма «Обеспечение реализации муниципальной программы «Развитие образования </w:t>
            </w:r>
          </w:p>
          <w:p w:rsidR="002D77C3" w:rsidRPr="00963657" w:rsidRDefault="002D77C3" w:rsidP="002D77C3">
            <w:pPr>
              <w:pStyle w:val="ConsPlusNormal"/>
              <w:jc w:val="center"/>
              <w:rPr>
                <w:szCs w:val="24"/>
              </w:rPr>
            </w:pPr>
            <w:r w:rsidRPr="00963657">
              <w:rPr>
                <w:szCs w:val="24"/>
              </w:rPr>
              <w:t>в Оршанском муниципальном районе Республики Марий Эл на 2016-2025 годы»</w:t>
            </w:r>
          </w:p>
        </w:tc>
      </w:tr>
      <w:tr w:rsidR="002D77C3" w:rsidRPr="006F6DE7" w:rsidTr="002D77C3">
        <w:tc>
          <w:tcPr>
            <w:tcW w:w="628" w:type="dxa"/>
            <w:gridSpan w:val="2"/>
            <w:shd w:val="clear" w:color="auto" w:fill="auto"/>
          </w:tcPr>
          <w:p w:rsidR="002D77C3" w:rsidRPr="00963657" w:rsidRDefault="002D77C3" w:rsidP="002D77C3">
            <w:pPr>
              <w:pStyle w:val="ConsPlusNormal"/>
              <w:jc w:val="center"/>
            </w:pPr>
            <w:r w:rsidRPr="00963657">
              <w:t>1.</w:t>
            </w:r>
          </w:p>
        </w:tc>
        <w:tc>
          <w:tcPr>
            <w:tcW w:w="4191" w:type="dxa"/>
            <w:shd w:val="clear" w:color="auto" w:fill="auto"/>
          </w:tcPr>
          <w:p w:rsidR="002D77C3" w:rsidRPr="00963657" w:rsidRDefault="002D77C3" w:rsidP="002D77C3">
            <w:pPr>
              <w:pStyle w:val="ConsPlusNormal"/>
              <w:jc w:val="both"/>
            </w:pPr>
            <w:r w:rsidRPr="00963657">
              <w:t>Доля заявителей, удовлетворенных качеством предоставления муниципальных услуг, от общего числа опрошенных</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8" w:type="dxa"/>
            <w:shd w:val="clear" w:color="auto" w:fill="auto"/>
          </w:tcPr>
          <w:p w:rsidR="002D77C3" w:rsidRPr="00963657" w:rsidRDefault="002D77C3" w:rsidP="002D77C3">
            <w:pPr>
              <w:pStyle w:val="ConsPlusNormal"/>
              <w:jc w:val="center"/>
            </w:pPr>
            <w:r w:rsidRPr="00963657">
              <w:t>60,0</w:t>
            </w:r>
          </w:p>
        </w:tc>
        <w:tc>
          <w:tcPr>
            <w:tcW w:w="979" w:type="dxa"/>
            <w:shd w:val="clear" w:color="auto" w:fill="auto"/>
          </w:tcPr>
          <w:p w:rsidR="002D77C3" w:rsidRPr="00963657" w:rsidRDefault="002D77C3" w:rsidP="002D77C3">
            <w:pPr>
              <w:pStyle w:val="ConsPlusNormal"/>
              <w:jc w:val="center"/>
            </w:pPr>
            <w:r w:rsidRPr="00963657">
              <w:t>60,0</w:t>
            </w:r>
          </w:p>
        </w:tc>
      </w:tr>
      <w:tr w:rsidR="002D77C3" w:rsidRPr="006F6DE7" w:rsidTr="002D77C3">
        <w:tc>
          <w:tcPr>
            <w:tcW w:w="628" w:type="dxa"/>
            <w:gridSpan w:val="2"/>
            <w:shd w:val="clear" w:color="auto" w:fill="auto"/>
          </w:tcPr>
          <w:p w:rsidR="002D77C3" w:rsidRPr="00963657" w:rsidRDefault="002D77C3" w:rsidP="002D77C3">
            <w:pPr>
              <w:pStyle w:val="ConsPlusNormal"/>
              <w:jc w:val="center"/>
            </w:pPr>
            <w:r w:rsidRPr="00963657">
              <w:t>2.</w:t>
            </w:r>
          </w:p>
        </w:tc>
        <w:tc>
          <w:tcPr>
            <w:tcW w:w="4191" w:type="dxa"/>
            <w:shd w:val="clear" w:color="auto" w:fill="auto"/>
          </w:tcPr>
          <w:p w:rsidR="002D77C3" w:rsidRPr="00963657" w:rsidRDefault="002D77C3" w:rsidP="002D77C3">
            <w:pPr>
              <w:pStyle w:val="ConsPlusCell"/>
              <w:jc w:val="both"/>
              <w:rPr>
                <w:rFonts w:ascii="Times New Roman" w:hAnsi="Times New Roman" w:cs="Times New Roman"/>
                <w:color w:val="000000"/>
                <w:spacing w:val="2"/>
                <w:sz w:val="24"/>
                <w:szCs w:val="24"/>
                <w:shd w:val="clear" w:color="auto" w:fill="FFFFFF"/>
              </w:rPr>
            </w:pPr>
            <w:r w:rsidRPr="00963657">
              <w:rPr>
                <w:rFonts w:ascii="Times New Roman" w:hAnsi="Times New Roman" w:cs="Times New Roman"/>
                <w:color w:val="000000"/>
                <w:spacing w:val="2"/>
                <w:sz w:val="24"/>
                <w:szCs w:val="24"/>
                <w:shd w:val="clear" w:color="auto" w:fill="FFFFFF"/>
              </w:rPr>
              <w:t>Доля образовательных организаций, имеющих лицензию на осуществление образовательной деятельности</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r w:rsidR="002D77C3" w:rsidRPr="00F62600" w:rsidTr="002D77C3">
        <w:tc>
          <w:tcPr>
            <w:tcW w:w="628" w:type="dxa"/>
            <w:gridSpan w:val="2"/>
            <w:shd w:val="clear" w:color="auto" w:fill="auto"/>
          </w:tcPr>
          <w:p w:rsidR="002D77C3" w:rsidRPr="00963657" w:rsidRDefault="002D77C3" w:rsidP="002D77C3">
            <w:pPr>
              <w:pStyle w:val="ConsPlusNormal"/>
              <w:jc w:val="center"/>
            </w:pPr>
            <w:r w:rsidRPr="00963657">
              <w:t>3.</w:t>
            </w:r>
          </w:p>
        </w:tc>
        <w:tc>
          <w:tcPr>
            <w:tcW w:w="4191" w:type="dxa"/>
            <w:shd w:val="clear" w:color="auto" w:fill="auto"/>
          </w:tcPr>
          <w:p w:rsidR="002D77C3" w:rsidRPr="00963657" w:rsidRDefault="002D77C3" w:rsidP="002D77C3">
            <w:pPr>
              <w:pStyle w:val="ConsPlusNormal"/>
              <w:jc w:val="both"/>
            </w:pPr>
            <w:r w:rsidRPr="00963657">
              <w:rPr>
                <w:color w:val="000000"/>
                <w:spacing w:val="2"/>
                <w:szCs w:val="24"/>
                <w:shd w:val="clear" w:color="auto" w:fill="FFFFFF"/>
              </w:rPr>
              <w:t>Доля общеобразовательных организаций, имеющих государственную аккредитацию</w:t>
            </w:r>
          </w:p>
        </w:tc>
        <w:tc>
          <w:tcPr>
            <w:tcW w:w="1276" w:type="dxa"/>
            <w:shd w:val="clear" w:color="auto" w:fill="auto"/>
          </w:tcPr>
          <w:p w:rsidR="002D77C3" w:rsidRPr="00963657" w:rsidRDefault="002D77C3" w:rsidP="002D77C3">
            <w:pPr>
              <w:pStyle w:val="ConsPlusNormal"/>
              <w:jc w:val="center"/>
            </w:pPr>
            <w:r w:rsidRPr="00963657">
              <w:t>процентов</w:t>
            </w: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8" w:type="dxa"/>
            <w:shd w:val="clear" w:color="auto" w:fill="auto"/>
          </w:tcPr>
          <w:p w:rsidR="002D77C3" w:rsidRPr="00963657" w:rsidRDefault="002D77C3" w:rsidP="002D77C3">
            <w:pPr>
              <w:pStyle w:val="ConsPlusNormal"/>
              <w:jc w:val="center"/>
            </w:pPr>
            <w:r w:rsidRPr="00963657">
              <w:t>100,0</w:t>
            </w:r>
          </w:p>
        </w:tc>
        <w:tc>
          <w:tcPr>
            <w:tcW w:w="979" w:type="dxa"/>
            <w:shd w:val="clear" w:color="auto" w:fill="auto"/>
          </w:tcPr>
          <w:p w:rsidR="002D77C3" w:rsidRPr="00963657" w:rsidRDefault="002D77C3" w:rsidP="002D77C3">
            <w:pPr>
              <w:pStyle w:val="ConsPlusNormal"/>
              <w:jc w:val="center"/>
            </w:pPr>
            <w:r w:rsidRPr="00963657">
              <w:t>100,0</w:t>
            </w:r>
          </w:p>
        </w:tc>
      </w:tr>
    </w:tbl>
    <w:p w:rsidR="007376E7" w:rsidRPr="008F2914" w:rsidRDefault="007376E7" w:rsidP="00E105A0">
      <w:pPr>
        <w:pStyle w:val="ConsPlusNormal"/>
        <w:tabs>
          <w:tab w:val="left" w:pos="9360"/>
          <w:tab w:val="left" w:pos="9900"/>
        </w:tabs>
        <w:rPr>
          <w:sz w:val="28"/>
          <w:szCs w:val="28"/>
        </w:rPr>
      </w:pPr>
    </w:p>
    <w:sectPr w:rsidR="007376E7" w:rsidRPr="008F2914" w:rsidSect="002D77C3">
      <w:footerReference w:type="default" r:id="rId6"/>
      <w:pgSz w:w="16838" w:h="11906" w:orient="landscape"/>
      <w:pgMar w:top="1701" w:right="395" w:bottom="851" w:left="426"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A0" w:rsidRDefault="00E105A0" w:rsidP="00351F35">
      <w:r>
        <w:separator/>
      </w:r>
    </w:p>
  </w:endnote>
  <w:endnote w:type="continuationSeparator" w:id="1">
    <w:p w:rsidR="00E105A0" w:rsidRDefault="00E105A0" w:rsidP="00351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A0" w:rsidRDefault="00E105A0">
    <w:pPr>
      <w:pStyle w:val="ac"/>
      <w:jc w:val="right"/>
    </w:pPr>
  </w:p>
  <w:p w:rsidR="00E105A0" w:rsidRDefault="00E105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A0" w:rsidRDefault="00E105A0" w:rsidP="00351F35">
      <w:r>
        <w:separator/>
      </w:r>
    </w:p>
  </w:footnote>
  <w:footnote w:type="continuationSeparator" w:id="1">
    <w:p w:rsidR="00E105A0" w:rsidRDefault="00E105A0" w:rsidP="00351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F2914"/>
    <w:rsid w:val="001B2A3F"/>
    <w:rsid w:val="002760D1"/>
    <w:rsid w:val="002D77C3"/>
    <w:rsid w:val="00351F35"/>
    <w:rsid w:val="00357BE4"/>
    <w:rsid w:val="0038398A"/>
    <w:rsid w:val="00394A11"/>
    <w:rsid w:val="003D27D3"/>
    <w:rsid w:val="00483C79"/>
    <w:rsid w:val="00547242"/>
    <w:rsid w:val="0054795B"/>
    <w:rsid w:val="005F4C9C"/>
    <w:rsid w:val="00625152"/>
    <w:rsid w:val="00632953"/>
    <w:rsid w:val="00643179"/>
    <w:rsid w:val="00651CDD"/>
    <w:rsid w:val="007376E7"/>
    <w:rsid w:val="007C60D9"/>
    <w:rsid w:val="00812492"/>
    <w:rsid w:val="0085035C"/>
    <w:rsid w:val="008B0F2D"/>
    <w:rsid w:val="008C49AC"/>
    <w:rsid w:val="008F2914"/>
    <w:rsid w:val="00961FFB"/>
    <w:rsid w:val="00963657"/>
    <w:rsid w:val="0096644E"/>
    <w:rsid w:val="009A4F06"/>
    <w:rsid w:val="00BA30FB"/>
    <w:rsid w:val="00BC606D"/>
    <w:rsid w:val="00C021B4"/>
    <w:rsid w:val="00C14C7D"/>
    <w:rsid w:val="00CB6244"/>
    <w:rsid w:val="00D35956"/>
    <w:rsid w:val="00E105A0"/>
    <w:rsid w:val="00F21681"/>
    <w:rsid w:val="00F62DAF"/>
    <w:rsid w:val="00F9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14"/>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F2914"/>
    <w:rPr>
      <w:rFonts w:ascii="Tahoma" w:hAnsi="Tahoma"/>
      <w:sz w:val="16"/>
      <w:szCs w:val="16"/>
    </w:rPr>
  </w:style>
  <w:style w:type="character" w:customStyle="1" w:styleId="a8">
    <w:name w:val="Текст выноски Знак"/>
    <w:basedOn w:val="a0"/>
    <w:link w:val="a7"/>
    <w:uiPriority w:val="99"/>
    <w:semiHidden/>
    <w:rsid w:val="008F2914"/>
    <w:rPr>
      <w:rFonts w:ascii="Tahoma" w:eastAsia="Lucida Sans Unicode" w:hAnsi="Tahoma" w:cs="Tahoma"/>
      <w:kern w:val="3"/>
      <w:sz w:val="16"/>
      <w:szCs w:val="16"/>
      <w:lang w:eastAsia="ru-RU"/>
    </w:rPr>
  </w:style>
  <w:style w:type="character" w:styleId="a9">
    <w:name w:val="Hyperlink"/>
    <w:basedOn w:val="a0"/>
    <w:uiPriority w:val="99"/>
    <w:unhideWhenUsed/>
    <w:rsid w:val="008B0F2D"/>
    <w:rPr>
      <w:color w:val="0000FF" w:themeColor="hyperlink"/>
      <w:u w:val="single"/>
    </w:rPr>
  </w:style>
  <w:style w:type="paragraph" w:styleId="aa">
    <w:name w:val="No Spacing"/>
    <w:uiPriority w:val="1"/>
    <w:qFormat/>
    <w:rsid w:val="00643179"/>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2D77C3"/>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2D77C3"/>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ab">
    <w:name w:val="Нормальный (таблица)"/>
    <w:basedOn w:val="a"/>
    <w:next w:val="a"/>
    <w:rsid w:val="002D77C3"/>
    <w:pPr>
      <w:suppressAutoHyphens w:val="0"/>
      <w:autoSpaceDE w:val="0"/>
      <w:adjustRightInd w:val="0"/>
      <w:jc w:val="both"/>
      <w:textAlignment w:val="auto"/>
    </w:pPr>
    <w:rPr>
      <w:rFonts w:eastAsia="Times New Roman" w:cs="Times New Roman"/>
      <w:kern w:val="0"/>
    </w:rPr>
  </w:style>
  <w:style w:type="paragraph" w:customStyle="1" w:styleId="ConsPlusCell">
    <w:name w:val="ConsPlusCell"/>
    <w:uiPriority w:val="99"/>
    <w:rsid w:val="002D77C3"/>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footer"/>
    <w:basedOn w:val="a"/>
    <w:link w:val="ad"/>
    <w:uiPriority w:val="99"/>
    <w:unhideWhenUsed/>
    <w:rsid w:val="002D77C3"/>
    <w:pPr>
      <w:widowControl/>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rPr>
  </w:style>
  <w:style w:type="character" w:customStyle="1" w:styleId="ad">
    <w:name w:val="Нижний колонтитул Знак"/>
    <w:basedOn w:val="a0"/>
    <w:link w:val="ac"/>
    <w:uiPriority w:val="99"/>
    <w:rsid w:val="002D77C3"/>
  </w:style>
  <w:style w:type="character" w:customStyle="1" w:styleId="FontStyle76">
    <w:name w:val="Font Style76"/>
    <w:rsid w:val="002D77C3"/>
    <w:rPr>
      <w:rFonts w:ascii="Times New Roman" w:hAnsi="Times New Roman" w:cs="Times New Roman"/>
      <w:b/>
      <w:bCs/>
      <w:sz w:val="26"/>
      <w:szCs w:val="26"/>
    </w:rPr>
  </w:style>
  <w:style w:type="paragraph" w:customStyle="1" w:styleId="ae">
    <w:name w:val="Исполнители"/>
    <w:basedOn w:val="a"/>
    <w:next w:val="a"/>
    <w:rsid w:val="00C14C7D"/>
    <w:pPr>
      <w:widowControl/>
      <w:suppressAutoHyphens w:val="0"/>
      <w:autoSpaceDN/>
      <w:textAlignment w:val="auto"/>
    </w:pPr>
    <w:rPr>
      <w:rFonts w:ascii="Times New Roman" w:eastAsia="Times New Roman" w:hAnsi="Times New Roman" w:cs="Times New Roman"/>
      <w:kern w:val="0"/>
      <w:sz w:val="20"/>
      <w:szCs w:val="20"/>
    </w:rPr>
  </w:style>
  <w:style w:type="paragraph" w:styleId="af">
    <w:name w:val="header"/>
    <w:basedOn w:val="a"/>
    <w:link w:val="af0"/>
    <w:uiPriority w:val="99"/>
    <w:semiHidden/>
    <w:unhideWhenUsed/>
    <w:rsid w:val="00E105A0"/>
    <w:pPr>
      <w:tabs>
        <w:tab w:val="center" w:pos="4677"/>
        <w:tab w:val="right" w:pos="9355"/>
      </w:tabs>
    </w:pPr>
  </w:style>
  <w:style w:type="character" w:customStyle="1" w:styleId="af0">
    <w:name w:val="Верхний колонтитул Знак"/>
    <w:basedOn w:val="a0"/>
    <w:link w:val="af"/>
    <w:uiPriority w:val="99"/>
    <w:semiHidden/>
    <w:rsid w:val="00E105A0"/>
    <w:rPr>
      <w:rFonts w:ascii="Arial" w:eastAsia="Lucida Sans Unicode" w:hAnsi="Arial"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Главный бухгалтер</cp:lastModifiedBy>
  <cp:revision>13</cp:revision>
  <cp:lastPrinted>2022-12-30T05:23:00Z</cp:lastPrinted>
  <dcterms:created xsi:type="dcterms:W3CDTF">2022-11-01T12:48:00Z</dcterms:created>
  <dcterms:modified xsi:type="dcterms:W3CDTF">2023-02-28T10:41:00Z</dcterms:modified>
</cp:coreProperties>
</file>