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414FBA" w:rsidRPr="00273556" w:rsidTr="00E73E58">
        <w:tc>
          <w:tcPr>
            <w:tcW w:w="4815" w:type="dxa"/>
            <w:shd w:val="clear" w:color="auto" w:fill="auto"/>
          </w:tcPr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414FBA" w:rsidRPr="00273556" w:rsidTr="00E73E58">
        <w:tc>
          <w:tcPr>
            <w:tcW w:w="4815" w:type="dxa"/>
            <w:shd w:val="clear" w:color="auto" w:fill="auto"/>
          </w:tcPr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14FBA" w:rsidRPr="00273556" w:rsidRDefault="00414FBA" w:rsidP="00E73E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14FBA" w:rsidRPr="00273556" w:rsidRDefault="00414FBA" w:rsidP="00414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FBA" w:rsidRPr="00273556" w:rsidRDefault="00414FBA" w:rsidP="00414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FBA" w:rsidRPr="00273556" w:rsidRDefault="00414FBA" w:rsidP="00414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от 01 февраля 2022 года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63CD2" w:rsidRDefault="00D63CD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>при осуществ</w:t>
      </w:r>
      <w:r w:rsidR="00D61288">
        <w:rPr>
          <w:rFonts w:ascii="Times New Roman" w:hAnsi="Times New Roman"/>
          <w:b/>
          <w:sz w:val="28"/>
          <w:szCs w:val="28"/>
        </w:rPr>
        <w:t xml:space="preserve">лении муниципального контроля в области охраны и </w:t>
      </w:r>
      <w:proofErr w:type="gramStart"/>
      <w:r w:rsidR="00D61288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="00D61288">
        <w:rPr>
          <w:rFonts w:ascii="Times New Roman" w:hAnsi="Times New Roman"/>
          <w:b/>
          <w:sz w:val="28"/>
          <w:szCs w:val="28"/>
        </w:rPr>
        <w:t xml:space="preserve"> особо охраняемых природных территорий 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в границах </w:t>
      </w:r>
      <w:proofErr w:type="spellStart"/>
      <w:r w:rsidR="00DC0213" w:rsidRPr="00DC0213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414FBA" w:rsidRPr="00DC0213" w:rsidRDefault="00414FBA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61288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</w:t>
      </w:r>
      <w:r w:rsidR="00D61288" w:rsidRPr="00D61288">
        <w:rPr>
          <w:rFonts w:ascii="Times New Roman" w:hAnsi="Times New Roman"/>
          <w:sz w:val="28"/>
          <w:szCs w:val="28"/>
        </w:rPr>
        <w:t xml:space="preserve"> области охраны и </w:t>
      </w:r>
      <w:proofErr w:type="gramStart"/>
      <w:r w:rsidR="00D61288" w:rsidRPr="00D6128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D61288" w:rsidRPr="00D61288"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 w:rsidR="00D61288">
        <w:rPr>
          <w:rFonts w:ascii="Times New Roman" w:hAnsi="Times New Roman"/>
          <w:b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DC0213" w:rsidRPr="00DC0213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</w:t>
      </w:r>
      <w:r w:rsidR="00414FBA">
        <w:rPr>
          <w:rFonts w:ascii="Times New Roman" w:hAnsi="Times New Roman"/>
          <w:color w:val="000000"/>
          <w:sz w:val="24"/>
        </w:rPr>
        <w:t xml:space="preserve"> 01.02.2022</w:t>
      </w:r>
      <w:r w:rsidR="00C7498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г. №</w:t>
      </w:r>
      <w:r w:rsidR="00414FBA">
        <w:rPr>
          <w:rFonts w:ascii="Times New Roman" w:hAnsi="Times New Roman"/>
          <w:color w:val="000000"/>
          <w:sz w:val="24"/>
        </w:rPr>
        <w:t>16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D63CD2" w:rsidRPr="00414FBA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FBA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414FBA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FBA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61288" w:rsidRPr="00414FBA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 области охраны и </w:t>
      </w:r>
      <w:proofErr w:type="gramStart"/>
      <w:r w:rsidR="00D61288" w:rsidRPr="00414FBA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="00D61288" w:rsidRPr="00414FBA">
        <w:rPr>
          <w:rFonts w:ascii="Times New Roman" w:hAnsi="Times New Roman"/>
          <w:b/>
          <w:sz w:val="28"/>
          <w:szCs w:val="28"/>
        </w:rPr>
        <w:t xml:space="preserve"> особо охраняемых природных территорий </w:t>
      </w:r>
      <w:r w:rsidR="00DC0213" w:rsidRPr="00414FBA">
        <w:rPr>
          <w:rFonts w:ascii="Times New Roman" w:hAnsi="Times New Roman"/>
          <w:b/>
          <w:sz w:val="28"/>
          <w:szCs w:val="28"/>
        </w:rPr>
        <w:t xml:space="preserve">в границах </w:t>
      </w:r>
      <w:proofErr w:type="spellStart"/>
      <w:r w:rsidR="00DC0213" w:rsidRPr="00414FBA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414FBA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D63CD2" w:rsidRPr="00414FBA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414FBA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414FBA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414FBA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14FBA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414FB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414FBA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414FB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14FB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B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414FB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414FBA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414FBA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C0213" w:rsidRPr="00414FBA">
        <w:rPr>
          <w:sz w:val="28"/>
          <w:szCs w:val="28"/>
        </w:rPr>
        <w:t xml:space="preserve"> </w:t>
      </w:r>
    </w:p>
    <w:p w:rsidR="00F91225" w:rsidRPr="00414FBA" w:rsidRDefault="0037299D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1.2.  </w:t>
      </w:r>
      <w:r w:rsidR="00F91225" w:rsidRPr="00414FBA">
        <w:rPr>
          <w:rFonts w:ascii="Times New Roman" w:eastAsia="Calibri" w:hAnsi="Times New Roman"/>
          <w:sz w:val="28"/>
          <w:szCs w:val="28"/>
        </w:rPr>
        <w:t xml:space="preserve">Проведение </w:t>
      </w:r>
      <w:proofErr w:type="gramStart"/>
      <w:r w:rsidR="00F91225" w:rsidRPr="00414FBA">
        <w:rPr>
          <w:rFonts w:ascii="Times New Roman" w:eastAsia="Calibri" w:hAnsi="Times New Roman"/>
          <w:sz w:val="28"/>
          <w:szCs w:val="28"/>
        </w:rPr>
        <w:t>анализа текущего состояния осуществления вида контроля</w:t>
      </w:r>
      <w:proofErr w:type="gramEnd"/>
      <w:r w:rsidR="00F91225" w:rsidRPr="00414FBA">
        <w:rPr>
          <w:rFonts w:ascii="Times New Roman" w:eastAsia="Calibri" w:hAnsi="Times New Roman"/>
          <w:sz w:val="28"/>
          <w:szCs w:val="28"/>
        </w:rPr>
        <w:t xml:space="preserve"> и описание текущего уровня развития профилактической деятельности не представляется возможным, так как ранее данный вид контроля не осуществлялся.</w:t>
      </w:r>
    </w:p>
    <w:p w:rsidR="00F91225" w:rsidRPr="00414FBA" w:rsidRDefault="00F91225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4FBA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61288" w:rsidRPr="00414FB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 области охраны и </w:t>
      </w:r>
      <w:proofErr w:type="gramStart"/>
      <w:r w:rsidR="00D61288" w:rsidRPr="00414FB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D61288" w:rsidRPr="00414FBA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Pr="00414FBA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Pr="00414FBA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414FBA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2021 год не утверждался.</w:t>
      </w:r>
    </w:p>
    <w:p w:rsidR="00D63CD2" w:rsidRPr="00414FBA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414FBA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414FBA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414FBA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414FBA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414FBA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414FBA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414FBA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414FBA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414FBA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414FBA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4FBA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414FBA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414FBA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414FB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414FB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414FB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414FBA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414FBA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Pr="00414FBA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в разделе «Муниципальны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й контроль» </w:t>
            </w:r>
          </w:p>
        </w:tc>
      </w:tr>
      <w:tr w:rsidR="00D63CD2" w:rsidTr="00163EC1">
        <w:trPr>
          <w:trHeight w:val="2257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3E2B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в </w:t>
            </w:r>
            <w:r w:rsidR="003E2B3B">
              <w:rPr>
                <w:rFonts w:ascii="Times New Roman" w:hAnsi="Times New Roman"/>
                <w:sz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3E2B3B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3E2B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3E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3E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5666DA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 с </w:t>
            </w:r>
            <w:r>
              <w:rPr>
                <w:rFonts w:ascii="Times New Roman" w:hAnsi="Times New Roman"/>
                <w:sz w:val="24"/>
              </w:rPr>
              <w:lastRenderedPageBreak/>
              <w:t>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163EC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 и </w:t>
            </w:r>
            <w:r>
              <w:rPr>
                <w:rFonts w:ascii="Times New Roman" w:hAnsi="Times New Roman"/>
                <w:sz w:val="24"/>
              </w:rPr>
              <w:lastRenderedPageBreak/>
              <w:t>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414FBA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414FBA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FBA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414FBA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414FBA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414FBA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FBA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414FBA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372924"/>
    <w:rsid w:val="0037299D"/>
    <w:rsid w:val="00395551"/>
    <w:rsid w:val="003E2B3B"/>
    <w:rsid w:val="003E31FD"/>
    <w:rsid w:val="00414FBA"/>
    <w:rsid w:val="00453D06"/>
    <w:rsid w:val="004B47FA"/>
    <w:rsid w:val="005666DA"/>
    <w:rsid w:val="006566E8"/>
    <w:rsid w:val="0066466B"/>
    <w:rsid w:val="006A130E"/>
    <w:rsid w:val="006D7A76"/>
    <w:rsid w:val="0079168E"/>
    <w:rsid w:val="008664AA"/>
    <w:rsid w:val="008B52E0"/>
    <w:rsid w:val="008F1628"/>
    <w:rsid w:val="00A0091F"/>
    <w:rsid w:val="00AA6020"/>
    <w:rsid w:val="00C74987"/>
    <w:rsid w:val="00D1723A"/>
    <w:rsid w:val="00D61288"/>
    <w:rsid w:val="00D63CD2"/>
    <w:rsid w:val="00DC0213"/>
    <w:rsid w:val="00DF62B7"/>
    <w:rsid w:val="00E440F5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Карлыганского сельского поселения на 2022 год
</_x041e__x043f__x0438__x0441__x0430__x043d__x0438__x0435_>
    <_x0413__x043e__x0434_ xmlns="22787631-c70a-4240-9fa1-10dd80a70581">2022 год</_x0413__x043e__x0434_>
    <_dlc_DocId xmlns="57504d04-691e-4fc4-8f09-4f19fdbe90f6">XXJ7TYMEEKJ2-7511-360</_dlc_DocId>
    <_dlc_DocIdUrl xmlns="57504d04-691e-4fc4-8f09-4f19fdbe90f6">
      <Url>https://vip.gov.mari.ru/mturek/sp_karlygan/_layouts/DocIdRedir.aspx?ID=XXJ7TYMEEKJ2-7511-360</Url>
      <Description>XXJ7TYMEEKJ2-7511-360</Description>
    </_dlc_DocIdUrl>
  </documentManagement>
</p:properties>
</file>

<file path=customXml/itemProps1.xml><?xml version="1.0" encoding="utf-8"?>
<ds:datastoreItem xmlns:ds="http://schemas.openxmlformats.org/officeDocument/2006/customXml" ds:itemID="{2F6248ED-6E8E-41F0-AB9F-167394F6A2EE}"/>
</file>

<file path=customXml/itemProps2.xml><?xml version="1.0" encoding="utf-8"?>
<ds:datastoreItem xmlns:ds="http://schemas.openxmlformats.org/officeDocument/2006/customXml" ds:itemID="{8F364DA6-00BD-45C1-9F5D-90E07319218C}"/>
</file>

<file path=customXml/itemProps3.xml><?xml version="1.0" encoding="utf-8"?>
<ds:datastoreItem xmlns:ds="http://schemas.openxmlformats.org/officeDocument/2006/customXml" ds:itemID="{1DF3B03C-FBDF-4D93-9BFA-F6FEBAD59DC6}"/>
</file>

<file path=customXml/itemProps4.xml><?xml version="1.0" encoding="utf-8"?>
<ds:datastoreItem xmlns:ds="http://schemas.openxmlformats.org/officeDocument/2006/customXml" ds:itemID="{1FE7C223-C37E-426C-9B89-75CA2685E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№16</dc:title>
  <cp:lastModifiedBy>Билямор</cp:lastModifiedBy>
  <cp:revision>24</cp:revision>
  <cp:lastPrinted>2022-02-02T12:34:00Z</cp:lastPrinted>
  <dcterms:created xsi:type="dcterms:W3CDTF">2021-12-27T11:35:00Z</dcterms:created>
  <dcterms:modified xsi:type="dcterms:W3CDTF">2022-02-02T13:05:00Z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e7c85f44-5d4a-4976-9a99-3eb39fe40373</vt:lpwstr>
  </property>
</Properties>
</file>