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505" w:leader="none"/>
        </w:tabs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о заключении государственным бюджетным учреждением Республики Марий Эл «Сернурская центральная районная больница» договора аренды нежилого помещения, закрепленного за ним на праве оперативного управления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975" w:leader="none"/>
          <w:tab w:val="right" w:pos="8787" w:leader="none"/>
        </w:tabs>
        <w:rPr>
          <w:sz w:val="27"/>
          <w:szCs w:val="27"/>
        </w:rPr>
      </w:pPr>
      <w:r>
        <w:rPr>
          <w:sz w:val="27"/>
          <w:szCs w:val="27"/>
        </w:rPr>
        <w:t>г. Йошкар-Ола</w:t>
        <w:tab/>
        <w:t>«___» ________ 2023 г.</w:t>
      </w:r>
    </w:p>
    <w:p>
      <w:pPr>
        <w:pStyle w:val="Normal"/>
        <w:tabs>
          <w:tab w:val="clear" w:pos="708"/>
          <w:tab w:val="left" w:pos="975" w:leader="none"/>
          <w:tab w:val="right" w:pos="8787" w:leader="none"/>
        </w:tabs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pPr w:bottomFromText="0" w:horzAnchor="margin" w:leftFromText="180" w:rightFromText="180" w:tblpX="0" w:tblpY="2299" w:topFromText="0" w:vertAnchor="text"/>
        <w:tblW w:w="90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33"/>
        <w:gridCol w:w="450"/>
        <w:gridCol w:w="6390"/>
      </w:tblGrid>
      <w:tr>
        <w:trPr/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Бастракова Т.А.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заместитель министра здравоохранения Республики Марий Эл, председатель Комиссии</w:t>
            </w:r>
          </w:p>
        </w:tc>
      </w:tr>
      <w:tr>
        <w:trPr/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Зейтулаева Ю.В.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>
        <w:trPr/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Ештыганова Т.Н.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Эл, секретарь Комиссии</w:t>
            </w:r>
          </w:p>
        </w:tc>
      </w:tr>
      <w:tr>
        <w:trPr/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right" w:pos="1842" w:leader="none"/>
              </w:tabs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Иванова А.В.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советник отдела экономики и планирования здравоохранения Министерства здравоохранения Республики Марий Эл</w:t>
            </w:r>
          </w:p>
        </w:tc>
      </w:tr>
      <w:tr>
        <w:trPr/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right" w:pos="1842" w:leader="none"/>
              </w:tabs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Крылова Е.А.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 xml:space="preserve">главный бухгалтер отдела бухгалтерского учета </w:t>
              <w:br/>
              <w:t>и контроля Министерства здравоохранения Республики Марий Эл</w:t>
            </w:r>
          </w:p>
        </w:tc>
      </w:tr>
      <w:tr>
        <w:trPr/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Мурзаева Г.Н.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 xml:space="preserve">начальник отдела охраны материнства и детства Министерства здравоохранения Республики </w:t>
              <w:br/>
              <w:t>Марий Эл</w:t>
            </w:r>
          </w:p>
        </w:tc>
      </w:tr>
      <w:tr>
        <w:trPr/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right" w:pos="1842" w:leader="none"/>
              </w:tabs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Шагиев Р.А.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>
      <w:pPr>
        <w:pStyle w:val="Normal"/>
        <w:tabs>
          <w:tab w:val="clear" w:pos="708"/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Комиссия по оценке последствий принятия решения о заключении государственным бюджетным учреждением Республики Марий Эл «Сернурская центральная районная больница» договора аренды нежилого помещения, закрепленного за ним на праве оперативного управления (далее - Комиссия), созданная приказом Министерства здравоохранения Республики Марий Эл от 21 июня 2023 г. № 1352, в составе:</w:t>
      </w:r>
    </w:p>
    <w:p>
      <w:pPr>
        <w:pStyle w:val="Normal"/>
        <w:tabs>
          <w:tab w:val="clear" w:pos="708"/>
          <w:tab w:val="left" w:pos="975" w:leader="none"/>
          <w:tab w:val="left" w:pos="1875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975" w:leader="none"/>
          <w:tab w:val="left" w:pos="1875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рассмотрела предложение Минздрава Республики Марий Эл </w:t>
        <w:br/>
        <w:t xml:space="preserve">о заключении государственным бюджетным учреждением Республики Марий Эл «Сернурская центральная районная больница» (далее - </w:t>
        <w:br/>
        <w:t>ГБУ РМЭ «Сернурская ЦРБ») договора аренды нежилого помещения, закрепленного за ним на праве оперативного управления, в здании поликлиники (позиции 4, первого этажа, общей площадью 18,8 кв.м.) по адресу: Республика Марий Эл, Сернурский район, пгт. Сернур, ул. Советская, д. 85а (далее - нежилое помещение). Нежилое помещение планируется сдавать в аренду для размещения пункта по торговле продукцией общественного питания (буфета).</w:t>
      </w:r>
    </w:p>
    <w:p>
      <w:pPr>
        <w:pStyle w:val="Normal"/>
        <w:tabs>
          <w:tab w:val="clear" w:pos="708"/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  <w:br/>
        <w:t xml:space="preserve">№ 766 «О проведении оценки последствий принятия решения </w:t>
        <w:br/>
        <w:t xml:space="preserve">в отношении объектов социальной инфраструктуры для детей, </w:t>
        <w:br/>
        <w:t xml:space="preserve">являющихся государственной собственностью Республики Марий Эл, </w:t>
        <w:br/>
        <w:t xml:space="preserve">и подведомственных Министерству здравоохранения Республики </w:t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ГБУ РМЭ «Сернурская ЦРБ» документов, обозначенных в приложении № 1 к указанному приказу, Комиссия провела оценку последствий принятия решения о заключении договора аренды нежилого помещения, </w:t>
        <w:br/>
        <w:t>по следующим критериям:</w:t>
      </w:r>
    </w:p>
    <w:p>
      <w:pPr>
        <w:pStyle w:val="Normal"/>
        <w:tabs>
          <w:tab w:val="clear" w:pos="708"/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W w:w="902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4346"/>
        <w:gridCol w:w="2268"/>
        <w:gridCol w:w="1701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Критерии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Решение членов Комиссии</w:t>
            </w:r>
          </w:p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Значение</w:t>
            </w:r>
          </w:p>
        </w:tc>
      </w:tr>
      <w:tr>
        <w:trPr>
          <w:trHeight w:val="704" w:hRule="atLeast"/>
        </w:trPr>
        <w:tc>
          <w:tcPr>
            <w:tcW w:w="70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34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  <w:t>его в аренду, безвозмездное пользование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Бастракова Т.А.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Обеспечено</w:t>
            </w:r>
          </w:p>
        </w:tc>
      </w:tr>
      <w:tr>
        <w:trPr>
          <w:trHeight w:val="687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Зейтулаева Ю.В.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Обеспечено</w:t>
            </w:r>
          </w:p>
        </w:tc>
      </w:tr>
      <w:tr>
        <w:trPr>
          <w:trHeight w:val="621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Ештыганова Т.Н.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Обеспечено</w:t>
            </w:r>
          </w:p>
        </w:tc>
      </w:tr>
      <w:tr>
        <w:trPr>
          <w:trHeight w:val="621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Иванова А.В.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Обеспечено</w:t>
            </w:r>
          </w:p>
        </w:tc>
      </w:tr>
      <w:tr>
        <w:trPr>
          <w:trHeight w:val="704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Крылова Е.А.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Обеспечено</w:t>
            </w:r>
          </w:p>
        </w:tc>
      </w:tr>
      <w:tr>
        <w:trPr>
          <w:trHeight w:val="662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Мурзаева Г.Н.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Обеспечено</w:t>
            </w:r>
          </w:p>
        </w:tc>
      </w:tr>
      <w:tr>
        <w:trPr>
          <w:trHeight w:val="511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Шагиев Р.А.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Обеспечено</w:t>
            </w:r>
          </w:p>
        </w:tc>
      </w:tr>
      <w:tr>
        <w:trPr>
          <w:trHeight w:val="276" w:hRule="atLeast"/>
        </w:trPr>
        <w:tc>
          <w:tcPr>
            <w:tcW w:w="70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434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  <w:t>его в аренду, безвозмездное пользование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  <w:t>до принятия соответствующего решения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Бастракова Т.А.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Обеспечено</w:t>
            </w:r>
          </w:p>
        </w:tc>
      </w:tr>
      <w:tr>
        <w:trPr>
          <w:trHeight w:val="505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Зейтулаева Ю.В.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Обеспечено</w:t>
            </w:r>
          </w:p>
        </w:tc>
      </w:tr>
      <w:tr>
        <w:trPr>
          <w:trHeight w:val="551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Ештыганова Т.Н.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Обеспечено</w:t>
            </w:r>
          </w:p>
        </w:tc>
      </w:tr>
      <w:tr>
        <w:trPr>
          <w:trHeight w:val="562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Иванова А.В.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Обеспечено</w:t>
            </w:r>
          </w:p>
        </w:tc>
      </w:tr>
      <w:tr>
        <w:trPr>
          <w:trHeight w:val="556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Крылова Е.А.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Обеспечено</w:t>
            </w:r>
          </w:p>
        </w:tc>
      </w:tr>
      <w:tr>
        <w:trPr>
          <w:trHeight w:val="578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Мурзаева Г.Н.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Обеспечено</w:t>
            </w:r>
          </w:p>
        </w:tc>
      </w:tr>
      <w:tr>
        <w:trPr>
          <w:trHeight w:val="737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spacing w:before="28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Шагиев Р.А.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Обеспечено</w:t>
            </w:r>
          </w:p>
        </w:tc>
      </w:tr>
      <w:tr>
        <w:trPr>
          <w:trHeight w:val="559" w:hRule="atLeast"/>
        </w:trPr>
        <w:tc>
          <w:tcPr>
            <w:tcW w:w="70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4346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Бастракова Т.А.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Невозможно</w:t>
            </w:r>
          </w:p>
          <w:p>
            <w:pPr>
              <w:pStyle w:val="Normal"/>
              <w:widowControl/>
              <w:spacing w:before="0" w:after="0"/>
              <w:ind w:firstLine="7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554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Зейтулаева Ю.В.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Невозможно</w:t>
            </w:r>
          </w:p>
        </w:tc>
      </w:tr>
      <w:tr>
        <w:trPr>
          <w:trHeight w:val="561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Ештыганова Т.Н.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Невозможно</w:t>
            </w:r>
          </w:p>
        </w:tc>
      </w:tr>
      <w:tr>
        <w:trPr>
          <w:trHeight w:val="555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16" w:leader="none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Иванова А.В.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Невозможно</w:t>
            </w:r>
          </w:p>
        </w:tc>
      </w:tr>
      <w:tr>
        <w:trPr>
          <w:trHeight w:val="562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Крылова Е.А.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Невозможно</w:t>
            </w:r>
          </w:p>
        </w:tc>
      </w:tr>
      <w:tr>
        <w:trPr>
          <w:trHeight w:val="556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Мурзаева Г.Н.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Невозможно</w:t>
            </w:r>
          </w:p>
        </w:tc>
      </w:tr>
      <w:tr>
        <w:trPr>
          <w:trHeight w:val="551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4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Шагиев Р.А.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58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Невозможно</w:t>
            </w:r>
          </w:p>
        </w:tc>
      </w:tr>
    </w:tbl>
    <w:p>
      <w:pPr>
        <w:pStyle w:val="Normal"/>
        <w:tabs>
          <w:tab w:val="clear" w:pos="708"/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Решение Комиссии:</w:t>
      </w:r>
      <w:r>
        <w:rPr>
          <w:sz w:val="27"/>
          <w:szCs w:val="27"/>
        </w:rPr>
        <w:t xml:space="preserve"> по результатам проведенной оценки последствий принятия решения о заключении ГБУ РМЭ «Сернурская ЦРБ» договора аренды нежилого помещения Комиссия дает положительное заключение.</w:t>
      </w:r>
    </w:p>
    <w:p>
      <w:pPr>
        <w:pStyle w:val="Normal"/>
        <w:tabs>
          <w:tab w:val="clear" w:pos="708"/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Комиссия считает, что принятие решения о заключении </w:t>
        <w:br/>
        <w:t xml:space="preserve">ГБУ РМЭ «Сернурская ЦРБ», образующую социальную инфраструктуру для детей, договора аренды нежилого помещения возможно в связи с тем, что оказание медицинской помощи детям будет продолжено в объеме </w:t>
        <w:br/>
        <w:t>не менее чем объем такой помощи, предоставляемой до принятия данного решения, а также не приведет к ухудшению условий оказания медицинской помощи детскому населению.</w:t>
      </w:r>
    </w:p>
    <w:p>
      <w:pPr>
        <w:pStyle w:val="Normal"/>
        <w:tabs>
          <w:tab w:val="clear" w:pos="708"/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W w:w="9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1"/>
        <w:gridCol w:w="4501"/>
      </w:tblGrid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lineRule="auto" w:line="36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Бастракова Т.А.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lineRule="auto" w:line="36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lineRule="auto" w:line="36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Зейтулаева Ю.В.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lineRule="auto" w:line="36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lineRule="auto" w:line="36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Ештыганова Т.Н.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lineRule="auto" w:line="36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lineRule="auto" w:line="36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Иванова А.В.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lineRule="auto" w:line="36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lineRule="auto" w:line="36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Крылова Е.А.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lineRule="auto" w:line="36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lineRule="auto" w:line="36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Мурзаева Г.Н.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lineRule="auto" w:line="36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lineRule="auto" w:line="36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Шагиев Р.А.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75" w:leader="none"/>
                <w:tab w:val="left" w:pos="1875" w:leader="none"/>
              </w:tabs>
              <w:spacing w:lineRule="auto" w:line="36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____________________</w:t>
            </w:r>
          </w:p>
        </w:tc>
      </w:tr>
    </w:tbl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bookmarkStart w:id="0" w:name="_GoBack"/>
      <w:bookmarkEnd w:id="0"/>
      <w:r>
        <w:rPr>
          <w:sz w:val="16"/>
        </w:rPr>
        <w:t>Исп.: Ибрагимова Е.А.</w:t>
      </w:r>
    </w:p>
    <w:p>
      <w:pPr>
        <w:pStyle w:val="Normal"/>
        <w:tabs>
          <w:tab w:val="clear" w:pos="708"/>
          <w:tab w:val="left" w:pos="3261" w:leader="none"/>
        </w:tabs>
        <w:rPr>
          <w:sz w:val="16"/>
        </w:rPr>
      </w:pPr>
      <w:r>
        <w:rPr>
          <w:sz w:val="16"/>
        </w:rPr>
        <w:t>тел.: 22-21-94</w:t>
      </w:r>
    </w:p>
    <w:sectPr>
      <w:type w:val="nextPage"/>
      <w:pgSz w:w="11906" w:h="16838"/>
      <w:pgMar w:left="1985" w:right="1134" w:gutter="0" w:header="0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15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sid w:val="0003177c"/>
    <w:rPr>
      <w:color w:val="0000FF"/>
      <w:u w:val="single"/>
    </w:rPr>
  </w:style>
  <w:style w:type="character" w:styleId="Style15">
    <w:name w:val="FollowedHyperlink"/>
    <w:rsid w:val="0003177c"/>
    <w:rPr>
      <w:color w:val="800080"/>
      <w:u w:val="single"/>
    </w:rPr>
  </w:style>
  <w:style w:type="character" w:styleId="Style16" w:customStyle="1">
    <w:name w:val="Нижний колонтитул Знак"/>
    <w:basedOn w:val="DefaultParagraphFont"/>
    <w:uiPriority w:val="99"/>
    <w:qFormat/>
    <w:rsid w:val="000b2775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DejaVu Sans"/>
      <w:sz w:val="28"/>
      <w:szCs w:val="28"/>
    </w:rPr>
  </w:style>
  <w:style w:type="paragraph" w:styleId="Style18">
    <w:name w:val="Body Text"/>
    <w:basedOn w:val="Normal"/>
    <w:pPr>
      <w:jc w:val="both"/>
    </w:pPr>
    <w:rPr>
      <w:sz w:val="28"/>
    </w:rPr>
  </w:style>
  <w:style w:type="paragraph" w:styleId="Style19">
    <w:name w:val="List"/>
    <w:basedOn w:val="Style18"/>
    <w:pPr/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ejaVu Sans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6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3b4fe3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 Знак Знак1 Знак"/>
    <w:basedOn w:val="Normal"/>
    <w:qFormat/>
    <w:rsid w:val="00ce0694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5" w:customStyle="1">
    <w:name w:val="Знак Знак Знак Знак"/>
    <w:basedOn w:val="Normal"/>
    <w:qFormat/>
    <w:rsid w:val="00ee6728"/>
    <w:pPr/>
    <w:rPr>
      <w:rFonts w:ascii="Verdana" w:hAnsi="Verdana" w:cs="Verdan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015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</TotalTime>
  <Application>LibreOffice/7.4.4.2$Linux_X86_64 LibreOffice_project/40$Build-2</Application>
  <AppVersion>15.0000</AppVersion>
  <Pages>3</Pages>
  <Words>712</Words>
  <Characters>5231</Characters>
  <CharactersWithSpaces>5857</CharactersWithSpaces>
  <Paragraphs>99</Paragraphs>
  <Company>Minzdrav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2023-06-23T11:11:31Z</dcterms:created>
  <dc:creator/>
  <dc:description/>
  <dc:language>ru-RU</dc:language>
  <cp:lastModifiedBy/>
  <dcterms:modified xsi:type="dcterms:W3CDTF">2023-06-23T11:11:32Z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