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530"/>
        <w:gridCol w:w="4473"/>
      </w:tblGrid>
      <w:tr w:rsidR="00065527" w:rsidTr="00C12541">
        <w:trPr>
          <w:jc w:val="center"/>
        </w:trPr>
        <w:tc>
          <w:tcPr>
            <w:tcW w:w="4785" w:type="dxa"/>
          </w:tcPr>
          <w:p w:rsidR="00065527" w:rsidRDefault="00065527" w:rsidP="00C12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065527" w:rsidRDefault="00065527" w:rsidP="00C12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065527" w:rsidRDefault="00065527" w:rsidP="00C12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ПАРАНЬГА МУНИЦИПАЛЬНЫЙ РАЙОН</w:t>
            </w:r>
          </w:p>
          <w:p w:rsidR="00065527" w:rsidRDefault="00065527" w:rsidP="00C1254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065527" w:rsidRDefault="00065527" w:rsidP="00C12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65527" w:rsidRDefault="00065527" w:rsidP="00C12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065527" w:rsidRDefault="00065527" w:rsidP="00C12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ПАРАНЬГИНСКИЙ МУНИЦИПАЛЬНЫЙ РАЙОН</w:t>
            </w:r>
          </w:p>
        </w:tc>
      </w:tr>
      <w:tr w:rsidR="00065527" w:rsidTr="00C12541">
        <w:trPr>
          <w:jc w:val="center"/>
        </w:trPr>
        <w:tc>
          <w:tcPr>
            <w:tcW w:w="4785" w:type="dxa"/>
          </w:tcPr>
          <w:p w:rsidR="00065527" w:rsidRDefault="00065527" w:rsidP="00C125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ИЛЬПАНУР ЯЛЫСЕ</w:t>
            </w:r>
          </w:p>
          <w:p w:rsidR="00065527" w:rsidRDefault="00065527" w:rsidP="00C125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АДМИНИСТРАЦИЙЖЕ</w:t>
            </w:r>
          </w:p>
          <w:p w:rsidR="00065527" w:rsidRDefault="00065527" w:rsidP="00C12541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065527" w:rsidRDefault="00065527" w:rsidP="00C1254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/>
              </w:rPr>
              <w:t>ИЛЬПАНУРСКАЯ СЕЛЬСКАЯ АДМИНИСТРАЦИЯ</w:t>
            </w:r>
          </w:p>
        </w:tc>
      </w:tr>
    </w:tbl>
    <w:p w:rsidR="00065527" w:rsidRDefault="00065527" w:rsidP="00065527">
      <w:p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820" w:type="dxa"/>
        <w:tblLayout w:type="fixed"/>
        <w:tblLook w:val="01E0"/>
      </w:tblPr>
      <w:tblGrid>
        <w:gridCol w:w="10033"/>
        <w:gridCol w:w="4787"/>
      </w:tblGrid>
      <w:tr w:rsidR="00065527" w:rsidTr="00C12541">
        <w:tc>
          <w:tcPr>
            <w:tcW w:w="10031" w:type="dxa"/>
          </w:tcPr>
          <w:p w:rsidR="00065527" w:rsidRDefault="00065527" w:rsidP="00C12541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065527" w:rsidRDefault="00065527" w:rsidP="00C12541"/>
        </w:tc>
      </w:tr>
    </w:tbl>
    <w:p w:rsidR="00065527" w:rsidRDefault="00065527" w:rsidP="00065527">
      <w:pPr>
        <w:ind w:firstLine="708"/>
        <w:jc w:val="center"/>
        <w:rPr>
          <w:rFonts w:ascii="Times New Roman" w:hAnsi="Times New Roman"/>
          <w:kern w:val="2"/>
          <w:lang w:eastAsia="hi-IN" w:bidi="hi-IN"/>
        </w:rPr>
      </w:pPr>
      <w:r>
        <w:rPr>
          <w:rFonts w:ascii="Times New Roman" w:hAnsi="Times New Roman"/>
        </w:rPr>
        <w:t>ПУНЧАЛ                                                      ПОСТАНОВЛЕНИЕ</w:t>
      </w:r>
    </w:p>
    <w:p w:rsidR="00065527" w:rsidRDefault="00065527" w:rsidP="00065527">
      <w:p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065527" w:rsidRDefault="00065527" w:rsidP="00065527">
      <w:pPr>
        <w:tabs>
          <w:tab w:val="left" w:pos="81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</w:p>
    <w:p w:rsidR="00065527" w:rsidRDefault="003B7AB0" w:rsidP="00065527">
      <w:pPr>
        <w:suppressAutoHyphens/>
        <w:autoSpaceDE w:val="0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от 11</w:t>
      </w:r>
      <w:r w:rsidR="0006552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мая  2023 года                 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27</w:t>
      </w:r>
      <w:r w:rsidR="0006552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-П</w:t>
      </w:r>
    </w:p>
    <w:p w:rsidR="00065527" w:rsidRDefault="00065527" w:rsidP="00065527">
      <w:pPr>
        <w:suppressAutoHyphens/>
        <w:autoSpaceDE w:val="0"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65527" w:rsidRDefault="00065527" w:rsidP="00065527">
      <w:pPr>
        <w:jc w:val="center"/>
        <w:rPr>
          <w:rFonts w:ascii="Times New Roman" w:hAnsi="Times New Roman"/>
          <w:sz w:val="28"/>
          <w:szCs w:val="28"/>
        </w:rPr>
      </w:pPr>
    </w:p>
    <w:p w:rsidR="00233FA1" w:rsidRPr="00065527" w:rsidRDefault="00233FA1" w:rsidP="004039DB">
      <w:pPr>
        <w:jc w:val="center"/>
        <w:rPr>
          <w:rFonts w:cs="Arial"/>
          <w:b/>
          <w:bCs/>
          <w:kern w:val="28"/>
          <w:sz w:val="28"/>
          <w:szCs w:val="28"/>
        </w:rPr>
      </w:pPr>
    </w:p>
    <w:p w:rsidR="00EC199F" w:rsidRPr="00065527" w:rsidRDefault="00EC199F" w:rsidP="004039DB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65527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предоставления в аренду недвижимого имущества, включенного в перечень муниципального имущества </w:t>
      </w:r>
      <w:r w:rsidR="00065527">
        <w:rPr>
          <w:rFonts w:ascii="Times New Roman" w:hAnsi="Times New Roman"/>
          <w:bCs/>
          <w:kern w:val="28"/>
          <w:sz w:val="28"/>
          <w:szCs w:val="28"/>
        </w:rPr>
        <w:t>Ильпанурского</w:t>
      </w:r>
      <w:r w:rsidRPr="00065527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</w:t>
      </w:r>
      <w:r w:rsidR="00233FA1" w:rsidRPr="00065527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Pr="00065527">
        <w:rPr>
          <w:rFonts w:ascii="Times New Roman" w:hAnsi="Times New Roman"/>
          <w:bCs/>
          <w:kern w:val="28"/>
          <w:sz w:val="28"/>
          <w:szCs w:val="28"/>
        </w:rPr>
        <w:t>209-ФЗ</w:t>
      </w:r>
      <w:r w:rsidR="00233FA1" w:rsidRPr="00065527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Pr="00065527">
        <w:rPr>
          <w:rFonts w:ascii="Times New Roman" w:hAnsi="Times New Roman"/>
          <w:bCs/>
          <w:kern w:val="28"/>
          <w:sz w:val="28"/>
          <w:szCs w:val="28"/>
        </w:rPr>
        <w:t>О развитии малого и среднего предпринимательства в Российской Федерации</w:t>
      </w:r>
      <w:r w:rsidR="00233FA1" w:rsidRPr="00065527">
        <w:rPr>
          <w:rFonts w:ascii="Times New Roman" w:hAnsi="Times New Roman"/>
          <w:bCs/>
          <w:kern w:val="28"/>
          <w:sz w:val="28"/>
          <w:szCs w:val="28"/>
        </w:rPr>
        <w:t>»</w:t>
      </w:r>
      <w:r w:rsidRPr="00065527">
        <w:rPr>
          <w:rFonts w:ascii="Times New Roman" w:hAnsi="Times New Roman"/>
          <w:bCs/>
          <w:kern w:val="28"/>
          <w:sz w:val="28"/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  <w:r w:rsidR="00233FA1" w:rsidRPr="00065527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EC199F" w:rsidRPr="00233FA1" w:rsidRDefault="00EC199F" w:rsidP="00233FA1">
      <w:pPr>
        <w:rPr>
          <w:rFonts w:cs="Arial"/>
        </w:rPr>
      </w:pPr>
    </w:p>
    <w:p w:rsidR="004039DB" w:rsidRDefault="004039DB" w:rsidP="00233FA1">
      <w:pPr>
        <w:rPr>
          <w:rFonts w:cs="Arial"/>
        </w:rPr>
      </w:pPr>
    </w:p>
    <w:p w:rsidR="00EC199F" w:rsidRPr="00065527" w:rsidRDefault="00EC199F" w:rsidP="00233FA1">
      <w:pPr>
        <w:rPr>
          <w:rFonts w:ascii="Times New Roman" w:hAnsi="Times New Roman"/>
          <w:sz w:val="28"/>
          <w:szCs w:val="28"/>
        </w:rPr>
      </w:pPr>
      <w:r w:rsidRPr="00065527"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Республики Марий Эл </w:t>
      </w:r>
      <w:hyperlink r:id="rId7" w:tgtFrame="Logical" w:history="1">
        <w:r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от 27 декабря 2022 г.</w:t>
        </w:r>
        <w:r w:rsidR="00233FA1"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576 </w:t>
        </w:r>
        <w:r w:rsidR="00233FA1"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«</w:t>
        </w:r>
        <w:r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Об утверждении Порядка предоставления в аренду недвижимого имущества, включенного</w:t>
        </w:r>
        <w:r w:rsidR="00017F8E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N 209-ФЗ</w:t>
        </w:r>
        <w:r w:rsidR="00233FA1"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«</w:t>
        </w:r>
        <w:r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О развитии малого и среднего предпринимательства в Российской Федерации</w:t>
        </w:r>
        <w:r w:rsidR="00233FA1"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»</w:t>
        </w:r>
        <w:r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, техническое состояние которого требует проведения капитального ремонта, реконструкции, либо проведения иных работ</w:t>
        </w:r>
        <w:r w:rsidR="00233FA1"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3B7AB0">
        <w:rPr>
          <w:rFonts w:ascii="Times New Roman" w:hAnsi="Times New Roman"/>
          <w:sz w:val="28"/>
          <w:szCs w:val="28"/>
        </w:rPr>
        <w:t xml:space="preserve">, </w:t>
      </w:r>
      <w:hyperlink r:id="rId8" w:tgtFrame="Logical" w:history="1">
        <w:r w:rsidR="00117E62">
          <w:rPr>
            <w:rStyle w:val="ac"/>
            <w:rFonts w:ascii="Times New Roman" w:hAnsi="Times New Roman"/>
            <w:color w:val="auto"/>
            <w:sz w:val="28"/>
            <w:szCs w:val="28"/>
          </w:rPr>
          <w:t>Положением</w:t>
        </w:r>
        <w:r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о</w:t>
        </w:r>
        <w:r w:rsidR="00117E62">
          <w:rPr>
            <w:rStyle w:val="ac"/>
            <w:rFonts w:ascii="Times New Roman" w:hAnsi="Times New Roman"/>
            <w:color w:val="auto"/>
            <w:sz w:val="28"/>
            <w:szCs w:val="28"/>
          </w:rPr>
          <w:t>б</w:t>
        </w:r>
        <w:r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065527"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Ильпанурской</w:t>
        </w:r>
        <w:r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сельской администрации </w:t>
        </w:r>
        <w:r w:rsidR="00065527"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Параньгинского</w:t>
        </w:r>
        <w:r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муниципального района Республики Марий Эл</w:t>
        </w:r>
      </w:hyperlink>
      <w:r w:rsidRPr="00065527">
        <w:rPr>
          <w:rFonts w:ascii="Times New Roman" w:hAnsi="Times New Roman"/>
          <w:sz w:val="28"/>
          <w:szCs w:val="28"/>
        </w:rPr>
        <w:t xml:space="preserve">, </w:t>
      </w:r>
      <w:r w:rsidR="00065527">
        <w:rPr>
          <w:rFonts w:ascii="Times New Roman" w:hAnsi="Times New Roman"/>
          <w:sz w:val="28"/>
          <w:szCs w:val="28"/>
        </w:rPr>
        <w:t>Ильпанурская</w:t>
      </w:r>
      <w:r w:rsidRPr="00065527">
        <w:rPr>
          <w:rFonts w:ascii="Times New Roman" w:hAnsi="Times New Roman"/>
          <w:sz w:val="28"/>
          <w:szCs w:val="28"/>
        </w:rPr>
        <w:t xml:space="preserve"> сельская</w:t>
      </w:r>
      <w:r w:rsidR="003B7AB0">
        <w:rPr>
          <w:rFonts w:ascii="Times New Roman" w:hAnsi="Times New Roman"/>
          <w:sz w:val="28"/>
          <w:szCs w:val="28"/>
        </w:rPr>
        <w:t xml:space="preserve"> </w:t>
      </w:r>
      <w:r w:rsidRPr="00065527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EC199F" w:rsidRPr="00065527" w:rsidRDefault="00EC199F" w:rsidP="00233FA1">
      <w:pPr>
        <w:rPr>
          <w:rFonts w:ascii="Times New Roman" w:hAnsi="Times New Roman"/>
          <w:sz w:val="28"/>
          <w:szCs w:val="28"/>
        </w:rPr>
      </w:pPr>
    </w:p>
    <w:p w:rsidR="00EC199F" w:rsidRPr="00065527" w:rsidRDefault="00EC199F" w:rsidP="00233FA1">
      <w:pPr>
        <w:rPr>
          <w:rFonts w:ascii="Times New Roman" w:hAnsi="Times New Roman"/>
          <w:sz w:val="28"/>
          <w:szCs w:val="28"/>
        </w:rPr>
      </w:pPr>
      <w:r w:rsidRPr="00065527">
        <w:rPr>
          <w:rFonts w:ascii="Times New Roman" w:hAnsi="Times New Roman"/>
          <w:sz w:val="28"/>
          <w:szCs w:val="28"/>
        </w:rPr>
        <w:t>ПОСТАНОВЛЯЕТ:</w:t>
      </w:r>
    </w:p>
    <w:p w:rsidR="00233FA1" w:rsidRPr="00065527" w:rsidRDefault="00EC199F" w:rsidP="00233FA1">
      <w:pPr>
        <w:rPr>
          <w:rFonts w:ascii="Times New Roman" w:hAnsi="Times New Roman"/>
          <w:sz w:val="28"/>
          <w:szCs w:val="28"/>
        </w:rPr>
      </w:pPr>
      <w:r w:rsidRPr="00065527">
        <w:rPr>
          <w:rFonts w:ascii="Times New Roman" w:hAnsi="Times New Roman"/>
          <w:sz w:val="28"/>
          <w:szCs w:val="28"/>
        </w:rPr>
        <w:t xml:space="preserve">1. Утвердить Порядок предоставления в аренду недвижимого имущества, включенного в перечень муниципального имущества </w:t>
      </w:r>
      <w:r w:rsidR="00065527">
        <w:rPr>
          <w:rFonts w:ascii="Times New Roman" w:hAnsi="Times New Roman"/>
          <w:sz w:val="28"/>
          <w:szCs w:val="28"/>
        </w:rPr>
        <w:t>Ильпанурского</w:t>
      </w:r>
      <w:r w:rsidRPr="00065527">
        <w:rPr>
          <w:rFonts w:ascii="Times New Roman" w:hAnsi="Times New Roman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</w:t>
      </w:r>
      <w:r w:rsidRPr="00065527">
        <w:rPr>
          <w:rFonts w:ascii="Times New Roman" w:hAnsi="Times New Roman"/>
          <w:sz w:val="28"/>
          <w:szCs w:val="28"/>
        </w:rPr>
        <w:lastRenderedPageBreak/>
        <w:t xml:space="preserve">управления, а также имущественных прав субъектов малого и среднего предпринимательства), предусмотренного частью 4 статьи 18 Федерального </w:t>
      </w:r>
      <w:r w:rsidRPr="003B7AB0">
        <w:rPr>
          <w:rFonts w:ascii="Times New Roman" w:hAnsi="Times New Roman"/>
          <w:sz w:val="28"/>
          <w:szCs w:val="28"/>
        </w:rPr>
        <w:t xml:space="preserve">закона </w:t>
      </w:r>
      <w:hyperlink r:id="rId9" w:tgtFrame="Logical" w:history="1">
        <w:r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от 24 июля 2007 года</w:t>
        </w:r>
        <w:r w:rsidR="00233FA1"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209-ФЗ</w:t>
        </w:r>
        <w:r w:rsidR="00233FA1"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«</w:t>
        </w:r>
        <w:r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О развитии малого и среднего предпринимательства в Российской Федерации</w:t>
        </w:r>
        <w:r w:rsidR="00233FA1" w:rsidRPr="003B7AB0">
          <w:rPr>
            <w:rStyle w:val="ac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3B7AB0">
        <w:rPr>
          <w:rFonts w:ascii="Times New Roman" w:hAnsi="Times New Roman"/>
          <w:sz w:val="28"/>
          <w:szCs w:val="28"/>
        </w:rPr>
        <w:t>, техническое состояние которого</w:t>
      </w:r>
      <w:r w:rsidRPr="00065527">
        <w:rPr>
          <w:rFonts w:ascii="Times New Roman" w:hAnsi="Times New Roman"/>
          <w:sz w:val="28"/>
          <w:szCs w:val="28"/>
        </w:rPr>
        <w:t xml:space="preserve"> требует проведения капитального ремонта, реконструкции, либо проведения иных работ, согласно приложению</w:t>
      </w:r>
      <w:r w:rsidR="00233FA1" w:rsidRPr="00065527">
        <w:rPr>
          <w:rFonts w:ascii="Times New Roman" w:hAnsi="Times New Roman"/>
          <w:sz w:val="28"/>
          <w:szCs w:val="28"/>
        </w:rPr>
        <w:t xml:space="preserve"> № </w:t>
      </w:r>
      <w:r w:rsidRPr="00065527">
        <w:rPr>
          <w:rFonts w:ascii="Times New Roman" w:hAnsi="Times New Roman"/>
          <w:sz w:val="28"/>
          <w:szCs w:val="28"/>
        </w:rPr>
        <w:t>1.</w:t>
      </w:r>
    </w:p>
    <w:p w:rsidR="00233FA1" w:rsidRPr="00065527" w:rsidRDefault="00EC199F" w:rsidP="00233FA1">
      <w:pPr>
        <w:rPr>
          <w:rFonts w:ascii="Times New Roman" w:hAnsi="Times New Roman"/>
          <w:sz w:val="28"/>
          <w:szCs w:val="28"/>
        </w:rPr>
      </w:pPr>
      <w:r w:rsidRPr="00065527">
        <w:rPr>
          <w:rFonts w:ascii="Times New Roman" w:hAnsi="Times New Roman"/>
          <w:sz w:val="28"/>
          <w:szCs w:val="28"/>
        </w:rPr>
        <w:t>2. Настоящее постановление вступает в силу после его</w:t>
      </w:r>
      <w:r w:rsidR="00292C7A" w:rsidRPr="00065527">
        <w:rPr>
          <w:rFonts w:ascii="Times New Roman" w:hAnsi="Times New Roman"/>
          <w:sz w:val="28"/>
          <w:szCs w:val="28"/>
        </w:rPr>
        <w:t xml:space="preserve"> </w:t>
      </w:r>
      <w:r w:rsidRPr="00065527">
        <w:rPr>
          <w:rFonts w:ascii="Times New Roman" w:hAnsi="Times New Roman"/>
          <w:sz w:val="28"/>
          <w:szCs w:val="28"/>
        </w:rPr>
        <w:t xml:space="preserve">обнародования и подлежит размещению на официальном сайте </w:t>
      </w:r>
      <w:r w:rsidR="00065527">
        <w:rPr>
          <w:rFonts w:ascii="Times New Roman" w:hAnsi="Times New Roman"/>
          <w:sz w:val="28"/>
          <w:szCs w:val="28"/>
        </w:rPr>
        <w:t>Параньгинского</w:t>
      </w:r>
      <w:r w:rsidRPr="0006552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33FA1" w:rsidRPr="00065527" w:rsidRDefault="00233FA1" w:rsidP="00233FA1">
      <w:pPr>
        <w:rPr>
          <w:rFonts w:ascii="Times New Roman" w:hAnsi="Times New Roman"/>
          <w:sz w:val="28"/>
          <w:szCs w:val="28"/>
        </w:rPr>
      </w:pPr>
    </w:p>
    <w:p w:rsidR="004039DB" w:rsidRPr="00065527" w:rsidRDefault="004039DB" w:rsidP="00233FA1">
      <w:pPr>
        <w:rPr>
          <w:rFonts w:ascii="Times New Roman" w:hAnsi="Times New Roman"/>
          <w:sz w:val="28"/>
          <w:szCs w:val="28"/>
        </w:rPr>
      </w:pPr>
    </w:p>
    <w:p w:rsidR="004039DB" w:rsidRPr="00065527" w:rsidRDefault="004039DB" w:rsidP="00233FA1">
      <w:pPr>
        <w:rPr>
          <w:rFonts w:ascii="Times New Roman" w:hAnsi="Times New Roman"/>
          <w:sz w:val="28"/>
          <w:szCs w:val="28"/>
        </w:rPr>
      </w:pPr>
    </w:p>
    <w:p w:rsidR="00233FA1" w:rsidRPr="00065527" w:rsidRDefault="00EC199F" w:rsidP="00233FA1">
      <w:pPr>
        <w:rPr>
          <w:rFonts w:ascii="Times New Roman" w:hAnsi="Times New Roman"/>
          <w:sz w:val="28"/>
          <w:szCs w:val="28"/>
        </w:rPr>
      </w:pPr>
      <w:r w:rsidRPr="00065527">
        <w:rPr>
          <w:rFonts w:ascii="Times New Roman" w:hAnsi="Times New Roman"/>
          <w:sz w:val="28"/>
          <w:szCs w:val="28"/>
        </w:rPr>
        <w:t xml:space="preserve">Глава </w:t>
      </w:r>
      <w:r w:rsidR="00065527">
        <w:rPr>
          <w:rFonts w:ascii="Times New Roman" w:hAnsi="Times New Roman"/>
          <w:sz w:val="28"/>
          <w:szCs w:val="28"/>
        </w:rPr>
        <w:t>Ильпанурской</w:t>
      </w:r>
    </w:p>
    <w:p w:rsidR="004039DB" w:rsidRPr="00065527" w:rsidRDefault="00EC199F" w:rsidP="00065527">
      <w:pPr>
        <w:tabs>
          <w:tab w:val="left" w:pos="6816"/>
        </w:tabs>
        <w:rPr>
          <w:rFonts w:ascii="Times New Roman" w:hAnsi="Times New Roman"/>
          <w:sz w:val="28"/>
          <w:szCs w:val="28"/>
        </w:rPr>
      </w:pPr>
      <w:r w:rsidRPr="00065527">
        <w:rPr>
          <w:rFonts w:ascii="Times New Roman" w:hAnsi="Times New Roman"/>
          <w:sz w:val="28"/>
          <w:szCs w:val="28"/>
        </w:rPr>
        <w:t>сельской администрации</w:t>
      </w:r>
      <w:r w:rsidR="00065527">
        <w:rPr>
          <w:rFonts w:ascii="Times New Roman" w:hAnsi="Times New Roman"/>
          <w:sz w:val="28"/>
          <w:szCs w:val="28"/>
        </w:rPr>
        <w:tab/>
        <w:t>В.В.Ураков</w:t>
      </w:r>
    </w:p>
    <w:p w:rsidR="004039DB" w:rsidRPr="00065527" w:rsidRDefault="004039DB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65527">
        <w:rPr>
          <w:rFonts w:ascii="Times New Roman" w:hAnsi="Times New Roman"/>
          <w:sz w:val="28"/>
          <w:szCs w:val="28"/>
        </w:rPr>
        <w:br w:type="page"/>
      </w:r>
    </w:p>
    <w:p w:rsidR="009F5966" w:rsidRPr="00065527" w:rsidRDefault="002506B9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065527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  <w:r w:rsidR="00233FA1" w:rsidRPr="00065527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Pr="00065527">
        <w:rPr>
          <w:rFonts w:ascii="Times New Roman" w:hAnsi="Times New Roman"/>
          <w:bCs/>
          <w:kern w:val="28"/>
          <w:sz w:val="28"/>
          <w:szCs w:val="28"/>
        </w:rPr>
        <w:t>1</w:t>
      </w:r>
    </w:p>
    <w:p w:rsidR="00EC199F" w:rsidRPr="00065527" w:rsidRDefault="002506B9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065527">
        <w:rPr>
          <w:rFonts w:ascii="Times New Roman" w:hAnsi="Times New Roman"/>
          <w:bCs/>
          <w:kern w:val="28"/>
          <w:sz w:val="28"/>
          <w:szCs w:val="28"/>
        </w:rPr>
        <w:t xml:space="preserve">к </w:t>
      </w:r>
      <w:r w:rsidR="003C2509" w:rsidRPr="00065527">
        <w:rPr>
          <w:rFonts w:ascii="Times New Roman" w:hAnsi="Times New Roman"/>
          <w:bCs/>
          <w:kern w:val="28"/>
          <w:sz w:val="28"/>
          <w:szCs w:val="28"/>
        </w:rPr>
        <w:t>п</w:t>
      </w:r>
      <w:r w:rsidR="009F5966" w:rsidRPr="00065527">
        <w:rPr>
          <w:rFonts w:ascii="Times New Roman" w:hAnsi="Times New Roman"/>
          <w:bCs/>
          <w:kern w:val="28"/>
          <w:sz w:val="28"/>
          <w:szCs w:val="28"/>
        </w:rPr>
        <w:t>остановлени</w:t>
      </w:r>
      <w:r w:rsidRPr="00065527">
        <w:rPr>
          <w:rFonts w:ascii="Times New Roman" w:hAnsi="Times New Roman"/>
          <w:bCs/>
          <w:kern w:val="28"/>
          <w:sz w:val="28"/>
          <w:szCs w:val="28"/>
        </w:rPr>
        <w:t>ю</w:t>
      </w:r>
      <w:r w:rsidR="00117E6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065527" w:rsidRPr="00065527">
        <w:rPr>
          <w:rFonts w:ascii="Times New Roman" w:hAnsi="Times New Roman"/>
          <w:bCs/>
          <w:kern w:val="28"/>
          <w:sz w:val="28"/>
          <w:szCs w:val="28"/>
        </w:rPr>
        <w:t>Ильпанурской</w:t>
      </w:r>
      <w:r w:rsidR="00EC199F" w:rsidRPr="0006552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9F5966" w:rsidRPr="00065527" w:rsidRDefault="00EC199F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065527">
        <w:rPr>
          <w:rFonts w:ascii="Times New Roman" w:hAnsi="Times New Roman"/>
          <w:bCs/>
          <w:kern w:val="28"/>
          <w:sz w:val="28"/>
          <w:szCs w:val="28"/>
        </w:rPr>
        <w:t>сельской а</w:t>
      </w:r>
      <w:r w:rsidR="009F5966" w:rsidRPr="00065527">
        <w:rPr>
          <w:rFonts w:ascii="Times New Roman" w:hAnsi="Times New Roman"/>
          <w:bCs/>
          <w:kern w:val="28"/>
          <w:sz w:val="28"/>
          <w:szCs w:val="28"/>
        </w:rPr>
        <w:t xml:space="preserve">дминистрации </w:t>
      </w:r>
    </w:p>
    <w:p w:rsidR="009F5966" w:rsidRPr="00065527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065527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B7AB0">
        <w:rPr>
          <w:rFonts w:ascii="Times New Roman" w:hAnsi="Times New Roman"/>
          <w:bCs/>
          <w:kern w:val="28"/>
          <w:sz w:val="28"/>
          <w:szCs w:val="28"/>
        </w:rPr>
        <w:t>11</w:t>
      </w:r>
      <w:r w:rsidR="00065527">
        <w:rPr>
          <w:rFonts w:ascii="Times New Roman" w:hAnsi="Times New Roman"/>
          <w:bCs/>
          <w:kern w:val="28"/>
          <w:sz w:val="28"/>
          <w:szCs w:val="28"/>
        </w:rPr>
        <w:t xml:space="preserve"> ма</w:t>
      </w:r>
      <w:r w:rsidR="003B39EE" w:rsidRPr="00065527">
        <w:rPr>
          <w:rFonts w:ascii="Times New Roman" w:hAnsi="Times New Roman"/>
          <w:bCs/>
          <w:kern w:val="28"/>
          <w:sz w:val="28"/>
          <w:szCs w:val="28"/>
        </w:rPr>
        <w:t>я</w:t>
      </w:r>
      <w:r w:rsidRPr="00065527">
        <w:rPr>
          <w:rFonts w:ascii="Times New Roman" w:hAnsi="Times New Roman"/>
          <w:bCs/>
          <w:kern w:val="28"/>
          <w:sz w:val="28"/>
          <w:szCs w:val="28"/>
        </w:rPr>
        <w:t xml:space="preserve"> 2023</w:t>
      </w:r>
      <w:r w:rsidR="009F5966" w:rsidRPr="00065527">
        <w:rPr>
          <w:rFonts w:ascii="Times New Roman" w:hAnsi="Times New Roman"/>
          <w:bCs/>
          <w:kern w:val="28"/>
          <w:sz w:val="28"/>
          <w:szCs w:val="28"/>
        </w:rPr>
        <w:t xml:space="preserve"> г.</w:t>
      </w:r>
      <w:r w:rsidR="00233FA1" w:rsidRPr="00065527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3B7AB0">
        <w:rPr>
          <w:rFonts w:ascii="Times New Roman" w:hAnsi="Times New Roman"/>
          <w:bCs/>
          <w:kern w:val="28"/>
          <w:sz w:val="28"/>
          <w:szCs w:val="28"/>
        </w:rPr>
        <w:t>27</w:t>
      </w:r>
      <w:r w:rsidR="00065527">
        <w:rPr>
          <w:rFonts w:ascii="Times New Roman" w:hAnsi="Times New Roman"/>
          <w:bCs/>
          <w:kern w:val="28"/>
          <w:sz w:val="28"/>
          <w:szCs w:val="28"/>
        </w:rPr>
        <w:t>-П</w:t>
      </w:r>
    </w:p>
    <w:p w:rsidR="009F5966" w:rsidRPr="00065527" w:rsidRDefault="009F5966" w:rsidP="00233FA1">
      <w:pPr>
        <w:rPr>
          <w:rFonts w:ascii="Times New Roman" w:hAnsi="Times New Roman"/>
          <w:sz w:val="28"/>
          <w:szCs w:val="28"/>
        </w:rPr>
      </w:pPr>
    </w:p>
    <w:p w:rsidR="004039DB" w:rsidRPr="00065527" w:rsidRDefault="004039DB" w:rsidP="00233FA1">
      <w:pPr>
        <w:rPr>
          <w:rFonts w:ascii="Times New Roman" w:hAnsi="Times New Roman"/>
          <w:sz w:val="28"/>
          <w:szCs w:val="28"/>
        </w:rPr>
      </w:pPr>
    </w:p>
    <w:p w:rsidR="00F2614E" w:rsidRPr="00065527" w:rsidRDefault="003C2509" w:rsidP="004039DB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065527">
        <w:rPr>
          <w:rFonts w:ascii="Times New Roman" w:hAnsi="Times New Roman"/>
          <w:bCs/>
          <w:kern w:val="32"/>
          <w:sz w:val="28"/>
          <w:szCs w:val="28"/>
        </w:rPr>
        <w:t>Порядок</w:t>
      </w:r>
      <w:r w:rsidR="003B7AB0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DD7130" w:rsidRPr="00065527">
        <w:rPr>
          <w:rFonts w:ascii="Times New Roman" w:hAnsi="Times New Roman"/>
          <w:bCs/>
          <w:kern w:val="32"/>
          <w:sz w:val="28"/>
          <w:szCs w:val="28"/>
        </w:rPr>
        <w:t xml:space="preserve">предоставления в аренду недвижимого имущества, включенного в перечень муниципального имущества </w:t>
      </w:r>
      <w:r w:rsidR="00065527">
        <w:rPr>
          <w:rFonts w:ascii="Times New Roman" w:hAnsi="Times New Roman"/>
          <w:bCs/>
          <w:kern w:val="32"/>
          <w:sz w:val="28"/>
          <w:szCs w:val="28"/>
        </w:rPr>
        <w:t>Ильпанурского</w:t>
      </w:r>
      <w:r w:rsidR="00EC199F" w:rsidRPr="00065527">
        <w:rPr>
          <w:rFonts w:ascii="Times New Roman" w:hAnsi="Times New Roman"/>
          <w:bCs/>
          <w:kern w:val="32"/>
          <w:sz w:val="28"/>
          <w:szCs w:val="28"/>
        </w:rPr>
        <w:t xml:space="preserve"> сельского поселения</w:t>
      </w:r>
      <w:r w:rsidR="00DD7130" w:rsidRPr="00065527">
        <w:rPr>
          <w:rFonts w:ascii="Times New Roman" w:hAnsi="Times New Roman"/>
          <w:bCs/>
          <w:kern w:val="32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EC199F" w:rsidRPr="00065527">
        <w:rPr>
          <w:rFonts w:ascii="Times New Roman" w:hAnsi="Times New Roman"/>
          <w:bCs/>
          <w:kern w:val="32"/>
          <w:sz w:val="28"/>
          <w:szCs w:val="28"/>
        </w:rPr>
        <w:t>п</w:t>
      </w:r>
      <w:r w:rsidR="00DD7130" w:rsidRPr="00065527">
        <w:rPr>
          <w:rFonts w:ascii="Times New Roman" w:hAnsi="Times New Roman"/>
          <w:bCs/>
          <w:kern w:val="32"/>
          <w:sz w:val="28"/>
          <w:szCs w:val="28"/>
        </w:rPr>
        <w:t>редпринимательства),</w:t>
      </w:r>
      <w:r w:rsidR="00065527" w:rsidRPr="0006552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DD7130" w:rsidRPr="00065527">
        <w:rPr>
          <w:rFonts w:ascii="Times New Roman" w:hAnsi="Times New Roman"/>
          <w:bCs/>
          <w:kern w:val="32"/>
          <w:sz w:val="28"/>
          <w:szCs w:val="28"/>
        </w:rPr>
        <w:t>предусмотренного частью 4 статьи 18 Федерального закона от 24 июля 2007 года</w:t>
      </w:r>
      <w:r w:rsidR="00233FA1" w:rsidRPr="00065527">
        <w:rPr>
          <w:rFonts w:ascii="Times New Roman" w:hAnsi="Times New Roman"/>
          <w:bCs/>
          <w:kern w:val="32"/>
          <w:sz w:val="28"/>
          <w:szCs w:val="28"/>
        </w:rPr>
        <w:t xml:space="preserve"> № </w:t>
      </w:r>
      <w:r w:rsidR="00DD7130" w:rsidRPr="00065527">
        <w:rPr>
          <w:rFonts w:ascii="Times New Roman" w:hAnsi="Times New Roman"/>
          <w:bCs/>
          <w:kern w:val="32"/>
          <w:sz w:val="28"/>
          <w:szCs w:val="28"/>
        </w:rPr>
        <w:t>209-ФЗ</w:t>
      </w:r>
      <w:r w:rsidR="00233FA1" w:rsidRPr="00065527">
        <w:rPr>
          <w:rFonts w:ascii="Times New Roman" w:hAnsi="Times New Roman"/>
          <w:bCs/>
          <w:kern w:val="32"/>
          <w:sz w:val="28"/>
          <w:szCs w:val="28"/>
        </w:rPr>
        <w:t xml:space="preserve"> «</w:t>
      </w:r>
      <w:r w:rsidR="00DD7130" w:rsidRPr="00065527">
        <w:rPr>
          <w:rFonts w:ascii="Times New Roman" w:hAnsi="Times New Roman"/>
          <w:bCs/>
          <w:kern w:val="32"/>
          <w:sz w:val="28"/>
          <w:szCs w:val="28"/>
        </w:rPr>
        <w:t>О развитии малого и среднего предпринимательства в Российской Федерации</w:t>
      </w:r>
      <w:r w:rsidR="00233FA1" w:rsidRPr="00065527">
        <w:rPr>
          <w:rFonts w:ascii="Times New Roman" w:hAnsi="Times New Roman"/>
          <w:bCs/>
          <w:kern w:val="32"/>
          <w:sz w:val="28"/>
          <w:szCs w:val="28"/>
        </w:rPr>
        <w:t>»</w:t>
      </w:r>
      <w:r w:rsidR="00DD7130" w:rsidRPr="00065527">
        <w:rPr>
          <w:rFonts w:ascii="Times New Roman" w:hAnsi="Times New Roman"/>
          <w:bCs/>
          <w:kern w:val="32"/>
          <w:sz w:val="28"/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</w:p>
    <w:p w:rsidR="004039DB" w:rsidRDefault="004039DB" w:rsidP="00233FA1">
      <w:pPr>
        <w:rPr>
          <w:rFonts w:cs="Arial"/>
        </w:rPr>
      </w:pPr>
    </w:p>
    <w:p w:rsidR="004039DB" w:rsidRPr="00065527" w:rsidRDefault="004039DB" w:rsidP="00233FA1">
      <w:pPr>
        <w:rPr>
          <w:rFonts w:ascii="Times New Roman" w:hAnsi="Times New Roman"/>
          <w:sz w:val="28"/>
          <w:szCs w:val="28"/>
        </w:rPr>
      </w:pPr>
    </w:p>
    <w:p w:rsidR="00DD7130" w:rsidRPr="003B7AB0" w:rsidRDefault="00DD7130" w:rsidP="003B7AB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10" w:history="1">
        <w:r w:rsidR="004039DB" w:rsidRPr="003B7AB0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от 24 июля 2007 г. № 209-ФЗ</w:t>
        </w:r>
      </w:hyperlink>
      <w:r w:rsidR="00233FA1" w:rsidRPr="003B7AB0">
        <w:rPr>
          <w:rFonts w:ascii="Times New Roman" w:eastAsiaTheme="minorHAnsi" w:hAnsi="Times New Roman"/>
          <w:sz w:val="28"/>
          <w:szCs w:val="28"/>
        </w:rPr>
        <w:t>«</w:t>
      </w:r>
      <w:r w:rsidRPr="003B7AB0">
        <w:rPr>
          <w:rFonts w:ascii="Times New Roman" w:eastAsiaTheme="minorHAnsi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33FA1" w:rsidRPr="003B7AB0">
        <w:rPr>
          <w:rFonts w:ascii="Times New Roman" w:eastAsiaTheme="minorHAnsi" w:hAnsi="Times New Roman"/>
          <w:sz w:val="28"/>
          <w:szCs w:val="28"/>
        </w:rPr>
        <w:t>»</w:t>
      </w:r>
      <w:r w:rsidRPr="003B7AB0">
        <w:rPr>
          <w:rFonts w:ascii="Times New Roman" w:eastAsiaTheme="minorHAnsi" w:hAnsi="Times New Roman"/>
          <w:sz w:val="28"/>
          <w:szCs w:val="28"/>
        </w:rPr>
        <w:t xml:space="preserve"> (</w:t>
      </w:r>
      <w:r w:rsidR="00233FA1" w:rsidRPr="003B7AB0">
        <w:rPr>
          <w:rFonts w:ascii="Times New Roman" w:eastAsiaTheme="minorHAnsi" w:hAnsi="Times New Roman"/>
          <w:sz w:val="28"/>
          <w:szCs w:val="28"/>
        </w:rPr>
        <w:t xml:space="preserve">далее – </w:t>
      </w:r>
      <w:r w:rsidRPr="003B7AB0">
        <w:rPr>
          <w:rFonts w:ascii="Times New Roman" w:eastAsiaTheme="minorHAnsi" w:hAnsi="Times New Roman"/>
          <w:sz w:val="28"/>
          <w:szCs w:val="28"/>
        </w:rPr>
        <w:t>Федеральный закон</w:t>
      </w:r>
      <w:r w:rsidR="00233FA1" w:rsidRPr="003B7AB0">
        <w:rPr>
          <w:rFonts w:ascii="Times New Roman" w:eastAsiaTheme="minorHAnsi" w:hAnsi="Times New Roman"/>
          <w:sz w:val="28"/>
          <w:szCs w:val="28"/>
        </w:rPr>
        <w:t xml:space="preserve"> № </w:t>
      </w:r>
      <w:r w:rsidRPr="003B7AB0">
        <w:rPr>
          <w:rFonts w:ascii="Times New Roman" w:eastAsiaTheme="minorHAnsi" w:hAnsi="Times New Roman"/>
          <w:sz w:val="28"/>
          <w:szCs w:val="28"/>
        </w:rPr>
        <w:t>209-ФЗ), Федеральным законом от 26 июля 2006 г.</w:t>
      </w:r>
      <w:r w:rsidR="00233FA1" w:rsidRPr="003B7AB0">
        <w:rPr>
          <w:rFonts w:ascii="Times New Roman" w:eastAsiaTheme="minorHAnsi" w:hAnsi="Times New Roman"/>
          <w:sz w:val="28"/>
          <w:szCs w:val="28"/>
        </w:rPr>
        <w:t xml:space="preserve"> № </w:t>
      </w:r>
      <w:r w:rsidRPr="003B7AB0">
        <w:rPr>
          <w:rFonts w:ascii="Times New Roman" w:eastAsiaTheme="minorHAnsi" w:hAnsi="Times New Roman"/>
          <w:sz w:val="28"/>
          <w:szCs w:val="28"/>
        </w:rPr>
        <w:t xml:space="preserve">135-ФЗ </w:t>
      </w:r>
      <w:hyperlink r:id="rId11" w:history="1">
        <w:r w:rsidR="004039DB" w:rsidRPr="003B7AB0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«О защите конкуренции»</w:t>
        </w:r>
      </w:hyperlink>
      <w:r w:rsidRPr="003B7AB0">
        <w:rPr>
          <w:rFonts w:ascii="Times New Roman" w:eastAsiaTheme="minorHAnsi" w:hAnsi="Times New Roman"/>
          <w:sz w:val="28"/>
          <w:szCs w:val="28"/>
        </w:rPr>
        <w:t xml:space="preserve">, </w:t>
      </w:r>
      <w:r w:rsidR="00F37CC1" w:rsidRPr="003B7AB0">
        <w:rPr>
          <w:rFonts w:ascii="Times New Roman" w:eastAsiaTheme="minorHAnsi" w:hAnsi="Times New Roman"/>
          <w:sz w:val="28"/>
          <w:szCs w:val="28"/>
        </w:rPr>
        <w:t xml:space="preserve">постановлением Ильпанурской сельской администрации </w:t>
      </w:r>
      <w:hyperlink r:id="rId12" w:tgtFrame="Logical" w:history="1">
        <w:r w:rsidR="007942A7" w:rsidRPr="003B7AB0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от</w:t>
        </w:r>
        <w:r w:rsidR="00065527" w:rsidRPr="003B7AB0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 xml:space="preserve"> </w:t>
        </w:r>
        <w:r w:rsidR="00F37CC1" w:rsidRPr="003B7AB0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16</w:t>
        </w:r>
        <w:r w:rsidR="005065CD" w:rsidRPr="003B7AB0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.</w:t>
        </w:r>
        <w:r w:rsidR="00F37CC1" w:rsidRPr="003B7AB0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03</w:t>
        </w:r>
        <w:r w:rsidR="005065CD" w:rsidRPr="003B7AB0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.2020 года</w:t>
        </w:r>
        <w:r w:rsidR="00F37CC1" w:rsidRPr="003B7AB0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 xml:space="preserve"> №12-П</w:t>
        </w:r>
        <w:r w:rsidR="00F37CC1" w:rsidRPr="003B7AB0">
          <w:rPr>
            <w:rFonts w:ascii="Times New Roman" w:hAnsi="Times New Roman"/>
            <w:bCs/>
            <w:sz w:val="28"/>
            <w:szCs w:val="28"/>
          </w:rPr>
          <w:t xml:space="preserve"> «Об утверждении порядка распоряжения имуществом, включенным в перечень муниципального имущества Ильпанурского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</w:r>
        <w:r w:rsidR="00233FA1" w:rsidRPr="003B7AB0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 xml:space="preserve"> </w:t>
        </w:r>
      </w:hyperlink>
      <w:r w:rsidRPr="00065527">
        <w:rPr>
          <w:rFonts w:ascii="Times New Roman" w:eastAsiaTheme="minorHAnsi" w:hAnsi="Times New Roman"/>
          <w:sz w:val="28"/>
          <w:szCs w:val="28"/>
        </w:rPr>
        <w:t xml:space="preserve">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«</w:t>
      </w:r>
      <w:r w:rsidRPr="00065527">
        <w:rPr>
          <w:rFonts w:ascii="Times New Roman" w:eastAsiaTheme="minorHAnsi" w:hAnsi="Times New Roman"/>
          <w:sz w:val="28"/>
          <w:szCs w:val="28"/>
        </w:rPr>
        <w:t>Налог на профессиональный доход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»</w:t>
      </w:r>
      <w:r w:rsidRPr="00065527">
        <w:rPr>
          <w:rFonts w:ascii="Times New Roman" w:eastAsiaTheme="minorHAnsi" w:hAnsi="Times New Roman"/>
          <w:sz w:val="28"/>
          <w:szCs w:val="28"/>
        </w:rPr>
        <w:t>, имеющим право на имущественную поддержку и соответствующим требованиям Федерального закона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 xml:space="preserve"> №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209-ФЗ, в аренду муниципального недвижимого имущества </w:t>
      </w:r>
      <w:r w:rsidR="00065527">
        <w:rPr>
          <w:rFonts w:ascii="Times New Roman" w:eastAsiaTheme="minorHAnsi" w:hAnsi="Times New Roman"/>
          <w:sz w:val="28"/>
          <w:szCs w:val="28"/>
        </w:rPr>
        <w:t>Ильпанурского</w:t>
      </w:r>
      <w:r w:rsidR="009C0571" w:rsidRPr="00065527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="00065527">
        <w:rPr>
          <w:rFonts w:ascii="Times New Roman" w:eastAsiaTheme="minorHAnsi" w:hAnsi="Times New Roman"/>
          <w:sz w:val="28"/>
          <w:szCs w:val="28"/>
        </w:rPr>
        <w:t>Параньгинского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муниципального района Республики Марий Эл, техническое состояние которого требует проведения капитального ремонта, реконструкции либо проведения работ, указанных в подпункте 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«</w:t>
      </w:r>
      <w:r w:rsidRPr="00065527">
        <w:rPr>
          <w:rFonts w:ascii="Times New Roman" w:eastAsiaTheme="minorHAnsi" w:hAnsi="Times New Roman"/>
          <w:sz w:val="28"/>
          <w:szCs w:val="28"/>
        </w:rPr>
        <w:t>б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»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настоящего пункта</w:t>
      </w:r>
      <w:r w:rsidR="003B7AB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>(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 xml:space="preserve">далее – </w:t>
      </w:r>
      <w:r w:rsidRPr="00065527">
        <w:rPr>
          <w:rFonts w:ascii="Times New Roman" w:eastAsiaTheme="minorHAnsi" w:hAnsi="Times New Roman"/>
          <w:sz w:val="28"/>
          <w:szCs w:val="28"/>
        </w:rPr>
        <w:t>проведение ремонтных, строительных и иных работ),</w:t>
      </w:r>
      <w:r w:rsidR="003B7AB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и включенного в перечень муниципального имущества </w:t>
      </w:r>
      <w:r w:rsidR="00065527">
        <w:rPr>
          <w:rFonts w:ascii="Times New Roman" w:hAnsi="Times New Roman"/>
          <w:sz w:val="28"/>
          <w:szCs w:val="28"/>
        </w:rPr>
        <w:t>Ильпанурского</w:t>
      </w:r>
      <w:r w:rsidR="007942A7" w:rsidRPr="0006552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65527">
        <w:rPr>
          <w:rFonts w:ascii="Times New Roman" w:eastAsiaTheme="minorHAnsi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r w:rsidR="00065527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частью 4 статьи 18 </w:t>
      </w:r>
      <w:r w:rsidRPr="00065527">
        <w:rPr>
          <w:rFonts w:ascii="Times New Roman" w:eastAsiaTheme="minorHAnsi" w:hAnsi="Times New Roman"/>
          <w:sz w:val="28"/>
          <w:szCs w:val="28"/>
        </w:rPr>
        <w:lastRenderedPageBreak/>
        <w:t xml:space="preserve">Федерального закона </w:t>
      </w:r>
      <w:hyperlink r:id="rId13" w:history="1">
        <w:r w:rsidR="004039DB" w:rsidRPr="003B7AB0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от 24 июля 2007 г. № 209-ФЗ</w:t>
        </w:r>
      </w:hyperlink>
      <w:r w:rsidR="003B7AB0">
        <w:t xml:space="preserve"> </w:t>
      </w:r>
      <w:r w:rsidR="00233FA1" w:rsidRPr="003B7AB0">
        <w:rPr>
          <w:rFonts w:ascii="Times New Roman" w:eastAsiaTheme="minorHAnsi" w:hAnsi="Times New Roman"/>
          <w:sz w:val="28"/>
          <w:szCs w:val="28"/>
        </w:rPr>
        <w:t>«</w:t>
      </w:r>
      <w:r w:rsidRPr="00065527">
        <w:rPr>
          <w:rFonts w:ascii="Times New Roman" w:eastAsiaTheme="minorHAnsi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»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, утвержденный постановлением </w:t>
      </w:r>
      <w:r w:rsidR="00065527">
        <w:rPr>
          <w:rFonts w:ascii="Times New Roman" w:eastAsiaTheme="minorHAnsi" w:hAnsi="Times New Roman"/>
          <w:sz w:val="28"/>
          <w:szCs w:val="28"/>
        </w:rPr>
        <w:t>Ильпанурской</w:t>
      </w:r>
      <w:r w:rsidR="00E10176" w:rsidRPr="00065527">
        <w:rPr>
          <w:rFonts w:ascii="Times New Roman" w:eastAsiaTheme="minorHAnsi" w:hAnsi="Times New Roman"/>
          <w:sz w:val="28"/>
          <w:szCs w:val="28"/>
        </w:rPr>
        <w:t xml:space="preserve"> сельской а</w:t>
      </w:r>
      <w:r w:rsidRPr="00065527">
        <w:rPr>
          <w:rFonts w:ascii="Times New Roman" w:eastAsiaTheme="minorHAnsi" w:hAnsi="Times New Roman"/>
          <w:sz w:val="28"/>
          <w:szCs w:val="28"/>
        </w:rPr>
        <w:t>дминистрации</w:t>
      </w:r>
      <w:r w:rsidR="003B7AB0" w:rsidRPr="003B7AB0">
        <w:rPr>
          <w:rFonts w:ascii="Times New Roman" w:eastAsiaTheme="minorHAnsi" w:hAnsi="Times New Roman"/>
          <w:sz w:val="27"/>
          <w:szCs w:val="27"/>
        </w:rPr>
        <w:t xml:space="preserve"> </w:t>
      </w:r>
      <w:r w:rsidR="003B7AB0" w:rsidRPr="007D25B8">
        <w:rPr>
          <w:rFonts w:ascii="Times New Roman" w:eastAsiaTheme="minorHAnsi" w:hAnsi="Times New Roman"/>
          <w:sz w:val="27"/>
          <w:szCs w:val="27"/>
        </w:rPr>
        <w:t xml:space="preserve">от </w:t>
      </w:r>
      <w:r w:rsidR="003B7AB0">
        <w:rPr>
          <w:rFonts w:ascii="Times New Roman" w:eastAsiaTheme="minorHAnsi" w:hAnsi="Times New Roman"/>
          <w:sz w:val="27"/>
          <w:szCs w:val="27"/>
        </w:rPr>
        <w:t>16</w:t>
      </w:r>
      <w:r w:rsidR="003B7AB0" w:rsidRPr="007D25B8">
        <w:rPr>
          <w:rFonts w:ascii="Times New Roman" w:eastAsiaTheme="minorHAnsi" w:hAnsi="Times New Roman"/>
          <w:sz w:val="27"/>
          <w:szCs w:val="27"/>
        </w:rPr>
        <w:t xml:space="preserve"> марта 2020г. №</w:t>
      </w:r>
      <w:r w:rsidR="003B7AB0">
        <w:rPr>
          <w:rFonts w:ascii="Times New Roman" w:eastAsiaTheme="minorHAnsi" w:hAnsi="Times New Roman"/>
          <w:sz w:val="27"/>
          <w:szCs w:val="27"/>
        </w:rPr>
        <w:t>11</w:t>
      </w:r>
      <w:r w:rsidR="003B7AB0" w:rsidRPr="007D25B8">
        <w:rPr>
          <w:rFonts w:ascii="Times New Roman" w:eastAsiaTheme="minorHAnsi" w:hAnsi="Times New Roman"/>
          <w:sz w:val="27"/>
          <w:szCs w:val="27"/>
        </w:rPr>
        <w:t>-П «</w:t>
      </w:r>
      <w:r w:rsidR="003B7AB0" w:rsidRPr="007D25B8">
        <w:rPr>
          <w:rFonts w:ascii="Times New Roman" w:hAnsi="Times New Roman"/>
          <w:bCs/>
          <w:sz w:val="27"/>
          <w:szCs w:val="27"/>
        </w:rPr>
        <w:t xml:space="preserve">Об утверждении Перечня муниципального имущества </w:t>
      </w:r>
      <w:r w:rsidR="003B7AB0">
        <w:rPr>
          <w:rFonts w:ascii="Times New Roman" w:hAnsi="Times New Roman"/>
          <w:bCs/>
          <w:sz w:val="27"/>
          <w:szCs w:val="27"/>
        </w:rPr>
        <w:t>Ильпанурского</w:t>
      </w:r>
      <w:r w:rsidR="003B7AB0" w:rsidRPr="007D25B8">
        <w:rPr>
          <w:rFonts w:ascii="Times New Roman" w:hAnsi="Times New Roman"/>
          <w:bCs/>
          <w:sz w:val="27"/>
          <w:szCs w:val="27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B7AB0" w:rsidRPr="003B7AB0">
        <w:rPr>
          <w:rFonts w:ascii="Times New Roman" w:hAnsi="Times New Roman"/>
          <w:bCs/>
          <w:sz w:val="27"/>
          <w:szCs w:val="27"/>
        </w:rPr>
        <w:t>»</w:t>
      </w:r>
      <w:r w:rsidRPr="003B7AB0">
        <w:rPr>
          <w:rFonts w:ascii="Times New Roman" w:eastAsiaTheme="minorHAnsi" w:hAnsi="Times New Roman"/>
          <w:sz w:val="28"/>
          <w:szCs w:val="28"/>
        </w:rPr>
        <w:t xml:space="preserve"> (далее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соответственно - перечень, муниципальное недвижимое имущество), а именно: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а) недвижимое имущество, требующее проведения реконструкции или капитального ремонта;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к настоящему Порядку, в целях приведения имущества в пригодное для эксплуатации состояние).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2. Отнесение недвижимого имущества к имуществу, указанному</w:t>
      </w:r>
      <w:r w:rsidR="003B7AB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в подпунктах 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«</w:t>
      </w:r>
      <w:r w:rsidRPr="00065527">
        <w:rPr>
          <w:rFonts w:ascii="Times New Roman" w:eastAsiaTheme="minorHAnsi" w:hAnsi="Times New Roman"/>
          <w:sz w:val="28"/>
          <w:szCs w:val="28"/>
        </w:rPr>
        <w:t>а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»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и 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«</w:t>
      </w:r>
      <w:r w:rsidRPr="00065527">
        <w:rPr>
          <w:rFonts w:ascii="Times New Roman" w:eastAsiaTheme="minorHAnsi" w:hAnsi="Times New Roman"/>
          <w:sz w:val="28"/>
          <w:szCs w:val="28"/>
        </w:rPr>
        <w:t>б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»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пункта 1 настоящего Порядка, осуществляется</w:t>
      </w:r>
      <w:r w:rsidR="003B7AB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>на основании решения комиссии, которая образуется и действует</w:t>
      </w:r>
      <w:r w:rsidR="003B7AB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на основании положения, утверждаемого </w:t>
      </w:r>
      <w:r w:rsidR="005065CD" w:rsidRPr="00065527">
        <w:rPr>
          <w:rFonts w:ascii="Times New Roman" w:eastAsiaTheme="minorHAnsi" w:hAnsi="Times New Roman"/>
          <w:sz w:val="28"/>
          <w:szCs w:val="28"/>
        </w:rPr>
        <w:t xml:space="preserve">распоряжением </w:t>
      </w:r>
      <w:r w:rsidR="00065527">
        <w:rPr>
          <w:rFonts w:ascii="Times New Roman" w:eastAsiaTheme="minorHAnsi" w:hAnsi="Times New Roman"/>
          <w:sz w:val="28"/>
          <w:szCs w:val="28"/>
        </w:rPr>
        <w:t>Ильпанурской</w:t>
      </w:r>
      <w:r w:rsidR="00E10176" w:rsidRPr="00065527">
        <w:rPr>
          <w:rFonts w:ascii="Times New Roman" w:eastAsiaTheme="minorHAnsi" w:hAnsi="Times New Roman"/>
          <w:sz w:val="28"/>
          <w:szCs w:val="28"/>
        </w:rPr>
        <w:t xml:space="preserve"> сельской а</w:t>
      </w:r>
      <w:r w:rsidR="005065CD" w:rsidRPr="00065527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Pr="00065527">
        <w:rPr>
          <w:rFonts w:ascii="Times New Roman" w:eastAsiaTheme="minorHAnsi" w:hAnsi="Times New Roman"/>
          <w:sz w:val="28"/>
          <w:szCs w:val="28"/>
        </w:rPr>
        <w:t>(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 xml:space="preserve">далее – </w:t>
      </w:r>
      <w:r w:rsidRPr="00065527">
        <w:rPr>
          <w:rFonts w:ascii="Times New Roman" w:eastAsiaTheme="minorHAnsi" w:hAnsi="Times New Roman"/>
          <w:sz w:val="28"/>
          <w:szCs w:val="28"/>
        </w:rPr>
        <w:t>комиссия).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В состав комиссии включаются:</w:t>
      </w:r>
    </w:p>
    <w:p w:rsidR="00233FA1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 xml:space="preserve">представители </w:t>
      </w:r>
      <w:r w:rsidR="00065527">
        <w:rPr>
          <w:rFonts w:ascii="Times New Roman" w:eastAsiaTheme="minorHAnsi" w:hAnsi="Times New Roman"/>
          <w:sz w:val="28"/>
          <w:szCs w:val="28"/>
        </w:rPr>
        <w:t>Ильпанурской</w:t>
      </w:r>
      <w:r w:rsidR="009C0571" w:rsidRPr="00065527">
        <w:rPr>
          <w:rFonts w:ascii="Times New Roman" w:eastAsiaTheme="minorHAnsi" w:hAnsi="Times New Roman"/>
          <w:sz w:val="28"/>
          <w:szCs w:val="28"/>
        </w:rPr>
        <w:t xml:space="preserve"> сельской администрации </w:t>
      </w:r>
      <w:r w:rsidR="000766EA" w:rsidRPr="00065527">
        <w:rPr>
          <w:rFonts w:ascii="Times New Roman" w:eastAsiaTheme="minorHAnsi" w:hAnsi="Times New Roman"/>
          <w:sz w:val="28"/>
          <w:szCs w:val="28"/>
        </w:rPr>
        <w:t>- 2 человека;</w:t>
      </w:r>
    </w:p>
    <w:p w:rsidR="009C0571" w:rsidRPr="00065527" w:rsidRDefault="009C0571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 xml:space="preserve">депутаты Собрания депутатов </w:t>
      </w:r>
      <w:r w:rsidR="00065527">
        <w:rPr>
          <w:rFonts w:ascii="Times New Roman" w:eastAsiaTheme="minorHAnsi" w:hAnsi="Times New Roman"/>
          <w:sz w:val="28"/>
          <w:szCs w:val="28"/>
        </w:rPr>
        <w:t>Ильпанурского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="00DD7130" w:rsidRPr="00065527">
        <w:rPr>
          <w:rFonts w:ascii="Times New Roman" w:eastAsiaTheme="minorHAnsi" w:hAnsi="Times New Roman"/>
          <w:sz w:val="28"/>
          <w:szCs w:val="28"/>
        </w:rPr>
        <w:t xml:space="preserve">- </w:t>
      </w:r>
      <w:r w:rsidR="000766EA" w:rsidRPr="00065527">
        <w:rPr>
          <w:rFonts w:ascii="Times New Roman" w:eastAsiaTheme="minorHAnsi" w:hAnsi="Times New Roman"/>
          <w:sz w:val="28"/>
          <w:szCs w:val="28"/>
        </w:rPr>
        <w:t>2</w:t>
      </w:r>
      <w:r w:rsidR="00DD7130" w:rsidRPr="00065527">
        <w:rPr>
          <w:rFonts w:ascii="Times New Roman" w:eastAsiaTheme="minorHAnsi" w:hAnsi="Times New Roman"/>
          <w:sz w:val="28"/>
          <w:szCs w:val="28"/>
        </w:rPr>
        <w:t xml:space="preserve"> человека;</w:t>
      </w:r>
    </w:p>
    <w:p w:rsidR="009C0571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представители иных ведомств (при необходимости</w:t>
      </w:r>
      <w:r w:rsidR="00117E6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>и по согласованию);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независимые специалисты, эксперты (при необходимости);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 xml:space="preserve">руководитель (директор) учреждения или предприятия, при рассмотрении </w:t>
      </w:r>
      <w:r w:rsidR="00F91D25" w:rsidRPr="00065527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недвижимого имущества, закрепленного за учреждениями или предприятиями на праве оперативного управления или хозяйственного ведения.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Решение о включении недвижимого имущества в перечень</w:t>
      </w:r>
      <w:r w:rsidR="00C754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и об отнесении его к объектам капитального строительства, требующим проведения реконструкции, принимается комиссией с учетом заключения </w:t>
      </w:r>
      <w:r w:rsidR="005065CD" w:rsidRPr="00065527">
        <w:rPr>
          <w:rFonts w:ascii="Times New Roman" w:eastAsiaTheme="minorHAnsi" w:hAnsi="Times New Roman"/>
          <w:sz w:val="28"/>
          <w:szCs w:val="28"/>
        </w:rPr>
        <w:t xml:space="preserve">отдела капитального строительства Администрации </w:t>
      </w:r>
      <w:r w:rsidR="00065527">
        <w:rPr>
          <w:rFonts w:ascii="Times New Roman" w:eastAsiaTheme="minorHAnsi" w:hAnsi="Times New Roman"/>
          <w:sz w:val="28"/>
          <w:szCs w:val="28"/>
        </w:rPr>
        <w:t>Параньгинского</w:t>
      </w:r>
      <w:r w:rsidR="005065CD" w:rsidRPr="00065527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Республики Марий Эл</w:t>
      </w:r>
      <w:r w:rsidR="003B7AB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>о признании данного имущества подлежащим реконструкции</w:t>
      </w:r>
      <w:r w:rsidR="003B7AB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>по результатам обследования его фактического состояния и (или) территории, на которой расположен такой объект капитального строительства.</w:t>
      </w:r>
    </w:p>
    <w:p w:rsidR="00DD7130" w:rsidRPr="00C75426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 xml:space="preserve">3. Имущество, указанное в подпунктах 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«</w:t>
      </w:r>
      <w:r w:rsidRPr="00065527">
        <w:rPr>
          <w:rFonts w:ascii="Times New Roman" w:eastAsiaTheme="minorHAnsi" w:hAnsi="Times New Roman"/>
          <w:sz w:val="28"/>
          <w:szCs w:val="28"/>
        </w:rPr>
        <w:t>а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»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и 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«</w:t>
      </w:r>
      <w:r w:rsidRPr="00065527">
        <w:rPr>
          <w:rFonts w:ascii="Times New Roman" w:eastAsiaTheme="minorHAnsi" w:hAnsi="Times New Roman"/>
          <w:sz w:val="28"/>
          <w:szCs w:val="28"/>
        </w:rPr>
        <w:t>б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065527">
        <w:rPr>
          <w:rFonts w:ascii="Times New Roman" w:eastAsiaTheme="minorHAnsi" w:hAnsi="Times New Roman"/>
          <w:sz w:val="28"/>
          <w:szCs w:val="28"/>
        </w:rPr>
        <w:t>пункта 1 настоящего Порядка, предоставляется в пользование</w:t>
      </w:r>
      <w:r w:rsidR="00C754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>по договорам аренды путем проведения торгов в соответствии</w:t>
      </w:r>
      <w:r w:rsidR="00117E6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с приказом Федеральной антимонопольной службы </w:t>
      </w:r>
      <w:hyperlink r:id="rId14" w:tgtFrame="Logical" w:history="1">
        <w:r w:rsidRPr="00C75426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от 10 февраля2010 г</w:t>
        </w:r>
        <w:r w:rsidR="005065CD" w:rsidRPr="00C75426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ода</w:t>
        </w:r>
        <w:r w:rsidRPr="00C75426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 xml:space="preserve"> N 67 </w:t>
        </w:r>
        <w:r w:rsidR="00233FA1" w:rsidRPr="00C75426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«</w:t>
        </w:r>
        <w:r w:rsidRPr="00C75426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 xml:space="preserve">О </w:t>
        </w:r>
        <w:r w:rsidRPr="00C75426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lastRenderedPageBreak/>
          <w:t>порядке проведения конкурсов или аукционов</w:t>
        </w:r>
        <w:r w:rsidR="00C75426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 xml:space="preserve"> </w:t>
        </w:r>
        <w:r w:rsidRPr="00C75426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</w:t>
        </w:r>
        <w:r w:rsidR="00233FA1" w:rsidRPr="00C75426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»</w:t>
        </w:r>
      </w:hyperlink>
      <w:r w:rsidRPr="00C75426">
        <w:rPr>
          <w:rFonts w:ascii="Times New Roman" w:eastAsiaTheme="minorHAnsi" w:hAnsi="Times New Roman"/>
          <w:sz w:val="28"/>
          <w:szCs w:val="28"/>
        </w:rPr>
        <w:t>.</w:t>
      </w:r>
    </w:p>
    <w:p w:rsidR="00DD7130" w:rsidRPr="00C75426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C75426">
        <w:rPr>
          <w:rFonts w:ascii="Times New Roman" w:eastAsiaTheme="minorHAnsi" w:hAnsi="Times New Roman"/>
          <w:sz w:val="28"/>
          <w:szCs w:val="28"/>
        </w:rPr>
        <w:t>4. Проведение ремонтных, строительных и иных работ осуществляется арендатором только после их согласования комиссией.</w:t>
      </w:r>
    </w:p>
    <w:p w:rsidR="00DD7130" w:rsidRPr="00C75426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C75426">
        <w:rPr>
          <w:rFonts w:ascii="Times New Roman" w:eastAsiaTheme="minorHAnsi" w:hAnsi="Times New Roman"/>
          <w:sz w:val="28"/>
          <w:szCs w:val="28"/>
        </w:rPr>
        <w:t xml:space="preserve">Заявление о необходимости проведения работ в отношении сданного в аренду </w:t>
      </w:r>
      <w:r w:rsidR="00F91D25" w:rsidRPr="00C75426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C75426">
        <w:rPr>
          <w:rFonts w:ascii="Times New Roman" w:eastAsiaTheme="minorHAnsi" w:hAnsi="Times New Roman"/>
          <w:sz w:val="28"/>
          <w:szCs w:val="28"/>
        </w:rPr>
        <w:t xml:space="preserve"> недвижимого имущества</w:t>
      </w:r>
      <w:r w:rsidR="00117E6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5426">
        <w:rPr>
          <w:rFonts w:ascii="Times New Roman" w:eastAsiaTheme="minorHAnsi" w:hAnsi="Times New Roman"/>
          <w:sz w:val="28"/>
          <w:szCs w:val="28"/>
        </w:rPr>
        <w:t xml:space="preserve">с приложением обоснования стоимости проведения работ и иной документации, в том числе сметной, проектной, направляется арендатором в адрес </w:t>
      </w:r>
      <w:r w:rsidR="00065527" w:rsidRPr="00C75426">
        <w:rPr>
          <w:rFonts w:ascii="Times New Roman" w:eastAsiaTheme="minorHAnsi" w:hAnsi="Times New Roman"/>
          <w:sz w:val="28"/>
          <w:szCs w:val="28"/>
        </w:rPr>
        <w:t>Ильпанурской</w:t>
      </w:r>
      <w:r w:rsidR="00E10176" w:rsidRPr="00C75426">
        <w:rPr>
          <w:rFonts w:ascii="Times New Roman" w:eastAsiaTheme="minorHAnsi" w:hAnsi="Times New Roman"/>
          <w:sz w:val="28"/>
          <w:szCs w:val="28"/>
        </w:rPr>
        <w:t xml:space="preserve"> сельской администрации </w:t>
      </w:r>
      <w:r w:rsidRPr="00C75426">
        <w:rPr>
          <w:rFonts w:ascii="Times New Roman" w:eastAsiaTheme="minorHAnsi" w:hAnsi="Times New Roman"/>
          <w:sz w:val="28"/>
          <w:szCs w:val="28"/>
        </w:rPr>
        <w:t>для рассмотрения комиссией.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C75426">
        <w:rPr>
          <w:rFonts w:ascii="Times New Roman" w:eastAsiaTheme="minorHAnsi" w:hAnsi="Times New Roman"/>
          <w:sz w:val="28"/>
          <w:szCs w:val="28"/>
        </w:rPr>
        <w:t xml:space="preserve">5. В отношении имущества, указанного в подпунктах </w:t>
      </w:r>
      <w:r w:rsidR="00233FA1" w:rsidRPr="00C75426">
        <w:rPr>
          <w:rFonts w:ascii="Times New Roman" w:eastAsiaTheme="minorHAnsi" w:hAnsi="Times New Roman"/>
          <w:sz w:val="28"/>
          <w:szCs w:val="28"/>
        </w:rPr>
        <w:t>«</w:t>
      </w:r>
      <w:r w:rsidRPr="00C75426">
        <w:rPr>
          <w:rFonts w:ascii="Times New Roman" w:eastAsiaTheme="minorHAnsi" w:hAnsi="Times New Roman"/>
          <w:sz w:val="28"/>
          <w:szCs w:val="28"/>
        </w:rPr>
        <w:t>а</w:t>
      </w:r>
      <w:r w:rsidR="00233FA1" w:rsidRPr="00C75426">
        <w:rPr>
          <w:rFonts w:ascii="Times New Roman" w:eastAsiaTheme="minorHAnsi" w:hAnsi="Times New Roman"/>
          <w:sz w:val="28"/>
          <w:szCs w:val="28"/>
        </w:rPr>
        <w:t>»</w:t>
      </w:r>
      <w:r w:rsidRPr="00C75426">
        <w:rPr>
          <w:rFonts w:ascii="Times New Roman" w:eastAsiaTheme="minorHAnsi" w:hAnsi="Times New Roman"/>
          <w:sz w:val="28"/>
          <w:szCs w:val="28"/>
        </w:rPr>
        <w:t xml:space="preserve"> и </w:t>
      </w:r>
      <w:r w:rsidR="00233FA1" w:rsidRPr="00C75426">
        <w:rPr>
          <w:rFonts w:ascii="Times New Roman" w:eastAsiaTheme="minorHAnsi" w:hAnsi="Times New Roman"/>
          <w:sz w:val="28"/>
          <w:szCs w:val="28"/>
        </w:rPr>
        <w:t>«</w:t>
      </w:r>
      <w:r w:rsidRPr="00C75426">
        <w:rPr>
          <w:rFonts w:ascii="Times New Roman" w:eastAsiaTheme="minorHAnsi" w:hAnsi="Times New Roman"/>
          <w:sz w:val="28"/>
          <w:szCs w:val="28"/>
        </w:rPr>
        <w:t>б</w:t>
      </w:r>
      <w:r w:rsidR="00233FA1" w:rsidRPr="00C75426">
        <w:rPr>
          <w:rFonts w:ascii="Times New Roman" w:eastAsiaTheme="minorHAnsi" w:hAnsi="Times New Roman"/>
          <w:sz w:val="28"/>
          <w:szCs w:val="28"/>
        </w:rPr>
        <w:t>»</w:t>
      </w:r>
      <w:r w:rsidRPr="00C75426">
        <w:rPr>
          <w:rFonts w:ascii="Times New Roman" w:eastAsiaTheme="minorHAnsi" w:hAnsi="Times New Roman"/>
          <w:sz w:val="28"/>
          <w:szCs w:val="28"/>
        </w:rPr>
        <w:t xml:space="preserve"> пункта 1 настоящего Порядка, после проведения ремонтных, строительных и иных работ для приведения </w:t>
      </w:r>
      <w:r w:rsidR="00F91D25" w:rsidRPr="00C75426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C75426">
        <w:rPr>
          <w:rFonts w:ascii="Times New Roman" w:eastAsiaTheme="minorHAnsi" w:hAnsi="Times New Roman"/>
          <w:sz w:val="28"/>
          <w:szCs w:val="28"/>
        </w:rPr>
        <w:t xml:space="preserve"> недвижимого имущества в пригодное для эксплуатации состояние</w:t>
      </w:r>
      <w:r w:rsidR="00C754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5426">
        <w:rPr>
          <w:rFonts w:ascii="Times New Roman" w:eastAsiaTheme="minorHAnsi" w:hAnsi="Times New Roman"/>
          <w:sz w:val="28"/>
          <w:szCs w:val="28"/>
        </w:rPr>
        <w:t>и принятия комиссией законченных работ начисление арендных платеже</w:t>
      </w:r>
      <w:r w:rsidRPr="00065527">
        <w:rPr>
          <w:rFonts w:ascii="Times New Roman" w:eastAsiaTheme="minorHAnsi" w:hAnsi="Times New Roman"/>
          <w:sz w:val="28"/>
          <w:szCs w:val="28"/>
        </w:rPr>
        <w:t>й в последующих периодах не производится соразмерно сумме понесенных арендатором расходов на проведение указанных работ.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 xml:space="preserve">6. Минимальный срок, на который заключается договор аренды </w:t>
      </w:r>
      <w:r w:rsidR="00F91D25" w:rsidRPr="00065527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недвижимого имущества, должен составлять не менее5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 xml:space="preserve">В случае если на дату окончания срока действия договора аренды </w:t>
      </w:r>
      <w:r w:rsidR="00F91D25" w:rsidRPr="00065527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недвижимого имущества у арендатора еще имеется право на не</w:t>
      </w:r>
      <w:r w:rsidR="00C754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>начисление арендных платежей в соответствии</w:t>
      </w:r>
      <w:r w:rsidR="00C754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с пунктом 5 настоящего Порядка,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</w:t>
      </w:r>
      <w:r w:rsidR="00F91D25" w:rsidRPr="00065527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недвижимого имущества в пригодное для эксплуатации состояние.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Понесенные арендатором расходы, кроме установления периода не</w:t>
      </w:r>
      <w:r w:rsidR="00C754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>начисления арендных платежей соразмерно понесенным арендатором расходам, в том числе в случае уменьшения срока аренды государственного недвижимого имущества, компенсации не подлежат.</w:t>
      </w:r>
    </w:p>
    <w:p w:rsidR="00DD7130" w:rsidRPr="00065527" w:rsidRDefault="003B7AB0" w:rsidP="00233FA1">
      <w:pPr>
        <w:rPr>
          <w:rFonts w:ascii="Times New Roman" w:eastAsiaTheme="minorHAnsi" w:hAnsi="Times New Roman"/>
          <w:sz w:val="28"/>
          <w:szCs w:val="28"/>
        </w:rPr>
      </w:pPr>
      <w:r w:rsidRPr="007D25B8">
        <w:rPr>
          <w:rFonts w:ascii="Times New Roman" w:eastAsiaTheme="minorHAnsi" w:hAnsi="Times New Roman"/>
          <w:sz w:val="27"/>
          <w:szCs w:val="27"/>
        </w:rPr>
        <w:t>7. В отношении имущества, указанного в подпунктах «а» и «б» пункта 1 настоящего Порядка, не применяется льготная ставка арендной платы, установленная пунктом 4 Положения о порядке управления</w:t>
      </w:r>
      <w:r w:rsidR="00C75426">
        <w:rPr>
          <w:rFonts w:ascii="Times New Roman" w:eastAsiaTheme="minorHAnsi" w:hAnsi="Times New Roman"/>
          <w:sz w:val="27"/>
          <w:szCs w:val="27"/>
        </w:rPr>
        <w:t> 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 и распоряжения имуществом, находящимся в муниципальной собственности </w:t>
      </w:r>
      <w:r>
        <w:rPr>
          <w:rFonts w:ascii="Times New Roman" w:eastAsiaTheme="minorHAnsi" w:hAnsi="Times New Roman"/>
          <w:sz w:val="27"/>
          <w:szCs w:val="27"/>
        </w:rPr>
        <w:t>Ильпанурского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сельского поселения Параньгинского муниципального района Республики Марий Эл, утвержденного постановлением </w:t>
      </w:r>
      <w:r w:rsidR="00C75426">
        <w:rPr>
          <w:rFonts w:ascii="Times New Roman" w:eastAsiaTheme="minorHAnsi" w:hAnsi="Times New Roman"/>
          <w:sz w:val="27"/>
          <w:szCs w:val="27"/>
        </w:rPr>
        <w:t>Ильапнур</w:t>
      </w:r>
      <w:r>
        <w:rPr>
          <w:rFonts w:ascii="Times New Roman" w:eastAsiaTheme="minorHAnsi" w:hAnsi="Times New Roman"/>
          <w:sz w:val="27"/>
          <w:szCs w:val="27"/>
        </w:rPr>
        <w:t>ской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сельской администрации от </w:t>
      </w:r>
      <w:r>
        <w:rPr>
          <w:rFonts w:ascii="Times New Roman" w:eastAsiaTheme="minorHAnsi" w:hAnsi="Times New Roman"/>
          <w:sz w:val="27"/>
          <w:szCs w:val="27"/>
        </w:rPr>
        <w:t>16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марта 2020г.</w:t>
      </w:r>
      <w:r>
        <w:rPr>
          <w:rFonts w:ascii="Times New Roman" w:eastAsiaTheme="minorHAnsi" w:hAnsi="Times New Roman"/>
          <w:sz w:val="27"/>
          <w:szCs w:val="27"/>
        </w:rPr>
        <w:t xml:space="preserve"> №12</w:t>
      </w:r>
      <w:r w:rsidRPr="007D25B8">
        <w:rPr>
          <w:rFonts w:ascii="Times New Roman" w:eastAsiaTheme="minorHAnsi" w:hAnsi="Times New Roman"/>
          <w:sz w:val="27"/>
          <w:szCs w:val="27"/>
        </w:rPr>
        <w:t>-П</w:t>
      </w:r>
      <w:r w:rsidR="00DD7130" w:rsidRPr="003B7AB0">
        <w:rPr>
          <w:rFonts w:ascii="Times New Roman" w:eastAsiaTheme="minorHAnsi" w:hAnsi="Times New Roman"/>
          <w:sz w:val="28"/>
          <w:szCs w:val="28"/>
        </w:rPr>
        <w:t>.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lastRenderedPageBreak/>
        <w:t>8. Обязательными для включения в договор аренды являются следующие условия: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 xml:space="preserve">а) обязательство арендатора по проведению ремонтных, строительных и иных работ для приведения </w:t>
      </w:r>
      <w:r w:rsidR="00471BB7" w:rsidRPr="00065527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недвижимого имущества в пригодное для эксплуатации состояние;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б) по итогам завершения ремонтных, строительных и иных работ</w:t>
      </w:r>
      <w:r w:rsidR="00117E6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в отношении предоставленного в аренду </w:t>
      </w:r>
      <w:r w:rsidR="00471BB7" w:rsidRPr="00065527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</w:t>
      </w:r>
      <w:r w:rsidR="005065CD" w:rsidRPr="00065527">
        <w:rPr>
          <w:rFonts w:ascii="Times New Roman" w:eastAsiaTheme="minorHAnsi" w:hAnsi="Times New Roman"/>
          <w:sz w:val="28"/>
          <w:szCs w:val="28"/>
        </w:rPr>
        <w:t>года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N 135-ФЗ </w:t>
      </w:r>
      <w:hyperlink r:id="rId15" w:history="1">
        <w:r w:rsidR="004039DB" w:rsidRPr="00C75426">
          <w:rPr>
            <w:rStyle w:val="ac"/>
            <w:rFonts w:ascii="Times New Roman" w:eastAsiaTheme="minorHAnsi" w:hAnsi="Times New Roman"/>
            <w:color w:val="auto"/>
            <w:sz w:val="28"/>
            <w:szCs w:val="28"/>
          </w:rPr>
          <w:t>«Об оценочной деятельности в Российской Федерации»</w:t>
        </w:r>
      </w:hyperlink>
      <w:r w:rsidRPr="00C75426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Рыночная стоимость арендной платы, установленная независимым оценщиком после завершения ремонтных, строительных и иных работ, не подлежит пересмотру, если размер арендной платы </w:t>
      </w:r>
      <w:r w:rsidR="00471BB7" w:rsidRPr="00065527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недвижимого имущества меньше установленного по результатам торгов;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 xml:space="preserve">в) улучшения арендованного </w:t>
      </w:r>
      <w:r w:rsidR="00471BB7" w:rsidRPr="00065527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недвижимого имущества, как отделимые, так и неотделимые, произведенные арендатором и согласованные комиссией в соответствии</w:t>
      </w:r>
      <w:r w:rsidR="00C754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с пунктом 4 настоящего Порядка, являются </w:t>
      </w:r>
      <w:r w:rsidR="00471BB7" w:rsidRPr="000655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собственностью </w:t>
      </w:r>
      <w:r w:rsidR="00065527">
        <w:rPr>
          <w:rFonts w:ascii="Times New Roman" w:eastAsiaTheme="minorHAnsi" w:hAnsi="Times New Roman"/>
          <w:sz w:val="28"/>
          <w:szCs w:val="28"/>
        </w:rPr>
        <w:t>Ильпанурского</w:t>
      </w:r>
      <w:r w:rsidR="003B125C" w:rsidRPr="00065527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="00065527">
        <w:rPr>
          <w:rFonts w:ascii="Times New Roman" w:eastAsiaTheme="minorHAnsi" w:hAnsi="Times New Roman"/>
          <w:sz w:val="28"/>
          <w:szCs w:val="28"/>
        </w:rPr>
        <w:t>Параньгинского</w:t>
      </w:r>
      <w:r w:rsidR="00471BB7" w:rsidRPr="00065527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Pr="00065527">
        <w:rPr>
          <w:rFonts w:ascii="Times New Roman" w:eastAsiaTheme="minorHAnsi" w:hAnsi="Times New Roman"/>
          <w:sz w:val="28"/>
          <w:szCs w:val="28"/>
        </w:rPr>
        <w:t>Республики Марий Эл.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9. 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а) для проведения работ по переоборудованию, дооснащению</w:t>
      </w:r>
      <w:r w:rsidR="00C754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и текущему ремонту, указанных в подпункте 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«</w:t>
      </w:r>
      <w:r w:rsidRPr="00065527">
        <w:rPr>
          <w:rFonts w:ascii="Times New Roman" w:eastAsiaTheme="minorHAnsi" w:hAnsi="Times New Roman"/>
          <w:sz w:val="28"/>
          <w:szCs w:val="28"/>
        </w:rPr>
        <w:t>б</w:t>
      </w:r>
      <w:r w:rsidR="00233FA1" w:rsidRPr="00065527">
        <w:rPr>
          <w:rFonts w:ascii="Times New Roman" w:eastAsiaTheme="minorHAnsi" w:hAnsi="Times New Roman"/>
          <w:sz w:val="28"/>
          <w:szCs w:val="28"/>
        </w:rPr>
        <w:t>»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пункта 1 настоящего Порядка, - не более одного года;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б) для проведения капитального ремонта - не более двух лет;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в) для проведения реконструкции - не более трех лет.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10. 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 xml:space="preserve">11. В период проведения ремонтных, строительных и иных работ эксплуатация </w:t>
      </w:r>
      <w:r w:rsidR="00471BB7" w:rsidRPr="00065527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недвижимого имущества не допускается.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 xml:space="preserve">12. Размер ежемесячной арендной платы за предоставленное </w:t>
      </w:r>
      <w:r w:rsidR="00471BB7" w:rsidRPr="00065527">
        <w:rPr>
          <w:rFonts w:ascii="Times New Roman" w:eastAsiaTheme="minorHAnsi" w:hAnsi="Times New Roman"/>
          <w:sz w:val="28"/>
          <w:szCs w:val="28"/>
        </w:rPr>
        <w:t>муниципальное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недвижимо</w:t>
      </w:r>
      <w:r w:rsidR="00471BB7" w:rsidRPr="00065527">
        <w:rPr>
          <w:rFonts w:ascii="Times New Roman" w:eastAsiaTheme="minorHAnsi" w:hAnsi="Times New Roman"/>
          <w:sz w:val="28"/>
          <w:szCs w:val="28"/>
        </w:rPr>
        <w:t>е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имущество с даты заключения договора аренды до даты завершения ремонтных, строительных и иных работ устанавливается на льготных условиях и составляет 100 рублей за один объект </w:t>
      </w:r>
      <w:r w:rsidR="00BB3AC9" w:rsidRPr="00065527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недвижимого имущества.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13. Документами, подтверждающими право на не</w:t>
      </w:r>
      <w:r w:rsidR="00C754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>начисление арендных платежей соразмерно понесенным арендатором затратам</w:t>
      </w:r>
      <w:r w:rsidR="00C754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на проведение ремонтных, строительных и иных работ арендуемого </w:t>
      </w:r>
      <w:r w:rsidR="00BB3AC9" w:rsidRPr="00065527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недвижимого имущества, являются документы, указанные в пункте 4 настоящего Порядка, а также договоры подряда, акты выполненных работ, счета на оплату, документы, подтверждающие </w:t>
      </w:r>
      <w:r w:rsidRPr="00065527">
        <w:rPr>
          <w:rFonts w:ascii="Times New Roman" w:eastAsiaTheme="minorHAnsi" w:hAnsi="Times New Roman"/>
          <w:sz w:val="28"/>
          <w:szCs w:val="28"/>
        </w:rPr>
        <w:lastRenderedPageBreak/>
        <w:t>оплату и иные документы, имеющие отношение к факту проведения</w:t>
      </w:r>
      <w:r w:rsidR="00C754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>и завершения указанных работ.</w:t>
      </w:r>
    </w:p>
    <w:p w:rsidR="00233FA1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t>14. Заявление арендатора о не</w:t>
      </w:r>
      <w:r w:rsidR="00C754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начислении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</w:t>
      </w:r>
      <w:r w:rsidR="00BB3AC9" w:rsidRPr="00065527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 недвижимого имущества с приложением документов, указанных</w:t>
      </w:r>
      <w:r w:rsidR="00C754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5527">
        <w:rPr>
          <w:rFonts w:ascii="Times New Roman" w:eastAsiaTheme="minorHAnsi" w:hAnsi="Times New Roman"/>
          <w:sz w:val="28"/>
          <w:szCs w:val="28"/>
        </w:rPr>
        <w:t xml:space="preserve">в пункте 13 настоящего Порядка, направляется арендатором в адрес </w:t>
      </w:r>
      <w:r w:rsidR="00065527">
        <w:rPr>
          <w:rFonts w:ascii="Times New Roman" w:eastAsiaTheme="minorHAnsi" w:hAnsi="Times New Roman"/>
          <w:sz w:val="28"/>
          <w:szCs w:val="28"/>
        </w:rPr>
        <w:t>Ильпанурской</w:t>
      </w:r>
      <w:r w:rsidR="003B125C" w:rsidRPr="00065527">
        <w:rPr>
          <w:rFonts w:ascii="Times New Roman" w:eastAsiaTheme="minorHAnsi" w:hAnsi="Times New Roman"/>
          <w:sz w:val="28"/>
          <w:szCs w:val="28"/>
        </w:rPr>
        <w:t xml:space="preserve"> сельской а</w:t>
      </w:r>
      <w:r w:rsidR="00BB3AC9" w:rsidRPr="00065527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Pr="00065527">
        <w:rPr>
          <w:rFonts w:ascii="Times New Roman" w:eastAsiaTheme="minorHAnsi" w:hAnsi="Times New Roman"/>
          <w:sz w:val="28"/>
          <w:szCs w:val="28"/>
        </w:rPr>
        <w:t>для рассмотрения комиссией.</w:t>
      </w:r>
    </w:p>
    <w:p w:rsidR="00233FA1" w:rsidRPr="00065527" w:rsidRDefault="00233FA1" w:rsidP="00233FA1">
      <w:pPr>
        <w:rPr>
          <w:rFonts w:ascii="Times New Roman" w:eastAsiaTheme="minorHAnsi" w:hAnsi="Times New Roman"/>
          <w:sz w:val="28"/>
          <w:szCs w:val="28"/>
        </w:rPr>
      </w:pPr>
    </w:p>
    <w:p w:rsidR="004039DB" w:rsidRPr="00065527" w:rsidRDefault="004039DB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  <w:r w:rsidRPr="00065527">
        <w:rPr>
          <w:rFonts w:ascii="Times New Roman" w:eastAsiaTheme="minorHAnsi" w:hAnsi="Times New Roman"/>
          <w:sz w:val="28"/>
          <w:szCs w:val="28"/>
        </w:rPr>
        <w:br w:type="page"/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к Порядку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предоставления в аренду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недвижимого имущества,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включенного в перечень</w:t>
      </w:r>
    </w:p>
    <w:p w:rsidR="00DD7130" w:rsidRPr="00272CF5" w:rsidRDefault="003B125C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муниципаль</w:t>
      </w:r>
      <w:r w:rsidR="00DD7130" w:rsidRPr="00272CF5">
        <w:rPr>
          <w:rFonts w:ascii="Times New Roman" w:hAnsi="Times New Roman"/>
          <w:bCs/>
          <w:kern w:val="28"/>
          <w:sz w:val="28"/>
          <w:szCs w:val="28"/>
        </w:rPr>
        <w:t>ного имущества</w:t>
      </w:r>
    </w:p>
    <w:p w:rsidR="00DD7130" w:rsidRPr="00272CF5" w:rsidRDefault="00065527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Ильпанурского</w:t>
      </w:r>
      <w:r w:rsidR="003B125C" w:rsidRPr="00272CF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  <w:r w:rsidR="00DD7130" w:rsidRPr="00272CF5">
        <w:rPr>
          <w:rFonts w:ascii="Times New Roman" w:hAnsi="Times New Roman"/>
          <w:bCs/>
          <w:kern w:val="28"/>
          <w:sz w:val="28"/>
          <w:szCs w:val="28"/>
        </w:rPr>
        <w:t>,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свободного от прав третьих лиц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(за исключением права хозяйственного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ведения, права оперативного управления,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а также имущественных прав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субъектов малого и среднего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предпринимательства),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предусмотренного частью 4 статьи 18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Федерального закона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от 24 июля 2007 г. N 209-ФЗ</w:t>
      </w:r>
    </w:p>
    <w:p w:rsidR="00DD7130" w:rsidRPr="00272CF5" w:rsidRDefault="00233FA1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«</w:t>
      </w:r>
      <w:r w:rsidR="00DD7130" w:rsidRPr="00272CF5">
        <w:rPr>
          <w:rFonts w:ascii="Times New Roman" w:hAnsi="Times New Roman"/>
          <w:bCs/>
          <w:kern w:val="28"/>
          <w:sz w:val="28"/>
          <w:szCs w:val="28"/>
        </w:rPr>
        <w:t>О развитии малого и среднего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предпринимательства</w:t>
      </w:r>
    </w:p>
    <w:p w:rsidR="00DD7130" w:rsidRPr="00272CF5" w:rsidRDefault="000766EA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в Российской Федерации</w:t>
      </w:r>
      <w:r w:rsidR="00233FA1" w:rsidRPr="00272CF5">
        <w:rPr>
          <w:rFonts w:ascii="Times New Roman" w:hAnsi="Times New Roman"/>
          <w:bCs/>
          <w:kern w:val="28"/>
          <w:sz w:val="28"/>
          <w:szCs w:val="28"/>
        </w:rPr>
        <w:t>»</w:t>
      </w:r>
      <w:r w:rsidR="00DD7130" w:rsidRPr="00272CF5">
        <w:rPr>
          <w:rFonts w:ascii="Times New Roman" w:hAnsi="Times New Roman"/>
          <w:bCs/>
          <w:kern w:val="28"/>
          <w:sz w:val="28"/>
          <w:szCs w:val="28"/>
        </w:rPr>
        <w:t>,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техническое состояние которого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требует проведения капитального</w:t>
      </w:r>
    </w:p>
    <w:p w:rsidR="00DD7130" w:rsidRPr="00272CF5" w:rsidRDefault="00DD7130" w:rsidP="004039DB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ремонта, реконструкции либо</w:t>
      </w:r>
    </w:p>
    <w:p w:rsidR="00DD7130" w:rsidRPr="00065527" w:rsidRDefault="00DD7130" w:rsidP="004039DB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272CF5">
        <w:rPr>
          <w:rFonts w:ascii="Times New Roman" w:hAnsi="Times New Roman"/>
          <w:bCs/>
          <w:kern w:val="28"/>
          <w:sz w:val="28"/>
          <w:szCs w:val="28"/>
        </w:rPr>
        <w:t>проведения иных работ</w:t>
      </w:r>
    </w:p>
    <w:p w:rsidR="004039DB" w:rsidRPr="00065527" w:rsidRDefault="004039DB" w:rsidP="00233FA1">
      <w:pPr>
        <w:rPr>
          <w:rFonts w:ascii="Times New Roman" w:eastAsiaTheme="minorHAnsi" w:hAnsi="Times New Roman"/>
          <w:sz w:val="28"/>
          <w:szCs w:val="28"/>
        </w:rPr>
      </w:pPr>
    </w:p>
    <w:p w:rsidR="004039DB" w:rsidRPr="00065527" w:rsidRDefault="004039DB" w:rsidP="00233FA1">
      <w:pPr>
        <w:rPr>
          <w:rFonts w:ascii="Times New Roman" w:eastAsiaTheme="minorHAnsi" w:hAnsi="Times New Roman"/>
          <w:sz w:val="28"/>
          <w:szCs w:val="28"/>
        </w:rPr>
      </w:pPr>
    </w:p>
    <w:p w:rsidR="00DD7130" w:rsidRPr="00065527" w:rsidRDefault="00DD7130" w:rsidP="004039DB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65527">
        <w:rPr>
          <w:rFonts w:ascii="Times New Roman" w:hAnsi="Times New Roman"/>
          <w:b/>
          <w:bCs/>
          <w:kern w:val="32"/>
          <w:sz w:val="28"/>
          <w:szCs w:val="28"/>
        </w:rPr>
        <w:t>ПЕРЕЧЕНЬ</w:t>
      </w:r>
    </w:p>
    <w:p w:rsidR="00DD7130" w:rsidRPr="00065527" w:rsidRDefault="00DD7130" w:rsidP="004039DB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65527">
        <w:rPr>
          <w:rFonts w:ascii="Times New Roman" w:hAnsi="Times New Roman"/>
          <w:b/>
          <w:bCs/>
          <w:kern w:val="32"/>
          <w:sz w:val="28"/>
          <w:szCs w:val="28"/>
        </w:rPr>
        <w:t>РАБОТ ПО ТЕКУЩЕМУ РЕМОНТУ НЕДВИЖИМОГО ИМУЩЕСТВА, КОТОРОЕНЕ ИСПОЛЬЗУЕТСЯ В ТЕЧЕНИЕ ДВУХ И БОЛЕЕ ЛЕТ В СВЯЗИС НЕВОЗМОЖНОСТЬЮ ИСПОЛЬЗОВАНИЯ ПО НАЗНАЧЕНИЮ</w:t>
      </w:r>
    </w:p>
    <w:p w:rsidR="00DD7130" w:rsidRPr="00065527" w:rsidRDefault="00DD7130" w:rsidP="00233FA1">
      <w:pPr>
        <w:rPr>
          <w:rFonts w:ascii="Times New Roman" w:eastAsiaTheme="minorHAnsi" w:hAnsi="Times New Roman"/>
          <w:sz w:val="28"/>
          <w:szCs w:val="28"/>
        </w:rPr>
      </w:pPr>
    </w:p>
    <w:p w:rsidR="004039DB" w:rsidRPr="00065527" w:rsidRDefault="004039DB" w:rsidP="00233FA1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24"/>
        <w:gridCol w:w="6350"/>
      </w:tblGrid>
      <w:tr w:rsidR="00DD7130" w:rsidRPr="000655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065527" w:rsidRDefault="00DD7130" w:rsidP="004039DB">
            <w:pPr>
              <w:pStyle w:val="Table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065527" w:rsidRDefault="00DD7130" w:rsidP="004039DB">
            <w:pPr>
              <w:pStyle w:val="Table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Конструктивный элемент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30" w:rsidRPr="00065527" w:rsidRDefault="00DD7130" w:rsidP="004039DB">
            <w:pPr>
              <w:pStyle w:val="Table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видов работ</w:t>
            </w:r>
          </w:p>
        </w:tc>
      </w:tr>
      <w:tr w:rsidR="00DD7130" w:rsidRPr="0006552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DD7130" w:rsidRPr="00065527">
        <w:tc>
          <w:tcPr>
            <w:tcW w:w="454" w:type="dxa"/>
            <w:tcBorders>
              <w:top w:val="single" w:sz="4" w:space="0" w:color="auto"/>
            </w:tcBorders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Фундаменты и стены подвальных помещений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Заделка и расшивка стыков, швов, трещин, восстановление местами облицовки фундаментных стен со стороны подвальных помещений, цоколей.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Устранение местных деформаций путем перекладки и усиления стен.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Восстановление отдельных гидроизоляционных участков стен подвальных помещений.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Усиление (устройство) фундаментов под оборудование (вентиляционное, насосное).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Смена отдельных участков ленточных, столбчатых фундаментов или стульев под деревянными зданиями, зданий со стенами из прочих материалов.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Устройство (заделка) вентиляционных продухов, патрубков.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Замена отдельных участков отмосток по периметру зданий.</w:t>
            </w:r>
          </w:p>
        </w:tc>
      </w:tr>
      <w:tr w:rsidR="00DD7130" w:rsidRPr="00065527">
        <w:tc>
          <w:tcPr>
            <w:tcW w:w="454" w:type="dxa"/>
          </w:tcPr>
          <w:p w:rsidR="001B1D6C" w:rsidRPr="00065527" w:rsidRDefault="001B1D6C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1B1D6C" w:rsidRPr="00065527" w:rsidRDefault="001B1D6C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Стены</w:t>
            </w:r>
          </w:p>
        </w:tc>
        <w:tc>
          <w:tcPr>
            <w:tcW w:w="6350" w:type="dxa"/>
          </w:tcPr>
          <w:p w:rsidR="001B1D6C" w:rsidRPr="00065527" w:rsidRDefault="001B1D6C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Герметизация стыков элементов полносборных зданий и заделка выбоин и трещин на поверхности блоков и панелей.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Восстановление отдельных простенков, перемычек, карнизов.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Постановка на раствор отдельных выпавших камней.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Утепление промерзающих участков стен в отдельных помещениях.</w:t>
            </w:r>
          </w:p>
        </w:tc>
      </w:tr>
      <w:tr w:rsidR="00DD7130" w:rsidRPr="00065527">
        <w:tc>
          <w:tcPr>
            <w:tcW w:w="45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Перекрытия</w:t>
            </w:r>
          </w:p>
        </w:tc>
        <w:tc>
          <w:tcPr>
            <w:tcW w:w="6350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Временное крепление перекрытий.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Частичная замена или усиление отдельных элементов деревянных перекрытий (участков междубалочного заполнения, дощатой подшивки, отдельных балок).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Заделка швов в стыках сборных железобетонных перекрытий.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Заделка выбоин и трещин в железобетонных конструкциях.</w:t>
            </w:r>
          </w:p>
        </w:tc>
      </w:tr>
      <w:tr w:rsidR="00DD7130" w:rsidRPr="00065527">
        <w:tc>
          <w:tcPr>
            <w:tcW w:w="45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Крыши</w:t>
            </w:r>
          </w:p>
        </w:tc>
        <w:tc>
          <w:tcPr>
            <w:tcW w:w="6350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Усиление элементов деревянной стропильной системы, включая смену отдельных стропильных ног, стоек, подкосов, участков прогонов, лежней, мауэрлатов и обрешетки.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т.д.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Частичная замена рулонного ковра.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Замена (восстановление) отдельных участков безрулонных кровель.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Укрепление, замена парапетных решеток, пожарных лестниц, стремянок, гильз, ограждений крыш, устройств заземления, анкеров.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Устройство или восстановление защитно-отделочного слоя рулонных и безрулонных кровель.</w:t>
            </w:r>
          </w:p>
        </w:tc>
      </w:tr>
      <w:tr w:rsidR="00DD7130" w:rsidRPr="00065527">
        <w:tc>
          <w:tcPr>
            <w:tcW w:w="45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2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Лестницы, балконы, крыльца, зонты, козырьки над входами в здание, балконами верхних этажей</w:t>
            </w:r>
          </w:p>
        </w:tc>
        <w:tc>
          <w:tcPr>
            <w:tcW w:w="6350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Замена отдельных ступеней, проступей, подступенков.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Частичная замена и укрепление металлических перил, балконных решеток, экранов балконов и лоджий.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Частичная замена элементов деревянных лестниц.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Заделка выбоин и трещин бетонных и железобетонных балконных плит.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      </w:r>
          </w:p>
        </w:tc>
      </w:tr>
      <w:tr w:rsidR="00DD7130" w:rsidRPr="00065527">
        <w:tc>
          <w:tcPr>
            <w:tcW w:w="454" w:type="dxa"/>
          </w:tcPr>
          <w:p w:rsidR="001B1D6C" w:rsidRPr="00065527" w:rsidRDefault="001B1D6C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24" w:type="dxa"/>
          </w:tcPr>
          <w:p w:rsidR="001B1D6C" w:rsidRPr="00065527" w:rsidRDefault="001B1D6C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6350" w:type="dxa"/>
          </w:tcPr>
          <w:p w:rsidR="001B1D6C" w:rsidRPr="00065527" w:rsidRDefault="001B1D6C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Замена (устройство) гидроизоляции полов в отдельных санитарных узлах с полной сменой покрытия.</w:t>
            </w:r>
          </w:p>
        </w:tc>
      </w:tr>
      <w:tr w:rsidR="00DD7130" w:rsidRPr="00065527">
        <w:tc>
          <w:tcPr>
            <w:tcW w:w="45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2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6350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Смена отдельных участков трубопроводов, секций отопительных приборов, запорной и регулирующей арматуры.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Установка (при необходимости) воздушных кранов.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Утепление труб, приборов, расширительных баков, вантузов.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Перекладка обмуровки котлов, дутьевых каналов, боровов дымовых труб (в котельной).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Смена отдельных секций у чугунных котлов, арматуры, контрольно-измерительных приборов, колосников.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Замена отдельных электромоторов или насосов малой мощности.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Восстановление разрушенной тепловой изоляции.</w:t>
            </w:r>
          </w:p>
        </w:tc>
      </w:tr>
      <w:tr w:rsidR="00DD7130" w:rsidRPr="00065527">
        <w:tc>
          <w:tcPr>
            <w:tcW w:w="45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2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6350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Смена отдельных участков и устранение неплотностей вентиляционных коробок, шахт, камер, воздуховодов.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Замена вентиляторов, воздушных клапанов и </w:t>
            </w: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другого оборудования.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Ремонт и наладка систем автоматического пожаротушения, дымоудаления.</w:t>
            </w:r>
          </w:p>
        </w:tc>
      </w:tr>
      <w:tr w:rsidR="00DD7130" w:rsidRPr="00065527">
        <w:tc>
          <w:tcPr>
            <w:tcW w:w="45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2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Водопровод и канализация, горячее водоснабжение (системы, расположенные в здании, помещении)</w:t>
            </w:r>
          </w:p>
        </w:tc>
        <w:tc>
          <w:tcPr>
            <w:tcW w:w="6350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Замена внутренних пожарных кранов.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Ремонт и замена отдельных насосов и электромоторов малой мощности.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Ремонт или замена регулирующей арматуры.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Замена контрольно-измерительных приборов.</w:t>
            </w:r>
          </w:p>
        </w:tc>
      </w:tr>
      <w:tr w:rsidR="00DD7130" w:rsidRPr="00065527">
        <w:tc>
          <w:tcPr>
            <w:tcW w:w="45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24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Электротехнические и слаботочные устройства</w:t>
            </w:r>
          </w:p>
        </w:tc>
        <w:tc>
          <w:tcPr>
            <w:tcW w:w="6350" w:type="dxa"/>
          </w:tcPr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Замена неисправных участков электрической сети здания, а также устройство новых.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Замена электродвигателей и отдельных узлов электроустановок технических устройств.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Замена приборов учета.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Восстановление цепей заземления.</w:t>
            </w:r>
          </w:p>
          <w:p w:rsidR="00DD7130" w:rsidRPr="00065527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65527">
              <w:rPr>
                <w:rFonts w:ascii="Times New Roman" w:eastAsiaTheme="minorHAnsi" w:hAnsi="Times New Roman" w:cs="Times New Roman"/>
                <w:sz w:val="28"/>
                <w:szCs w:val="28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</w:tr>
    </w:tbl>
    <w:p w:rsidR="00233FA1" w:rsidRPr="00233FA1" w:rsidRDefault="00233FA1" w:rsidP="00233FA1">
      <w:pPr>
        <w:rPr>
          <w:rFonts w:eastAsiaTheme="minorHAnsi" w:cs="Arial"/>
        </w:rPr>
      </w:pPr>
    </w:p>
    <w:sectPr w:rsidR="00233FA1" w:rsidRPr="00233FA1" w:rsidSect="004039DB">
      <w:pgSz w:w="11906" w:h="16838"/>
      <w:pgMar w:top="709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D1" w:rsidRDefault="00A270D1" w:rsidP="00741954">
      <w:r>
        <w:separator/>
      </w:r>
    </w:p>
  </w:endnote>
  <w:endnote w:type="continuationSeparator" w:id="1">
    <w:p w:rsidR="00A270D1" w:rsidRDefault="00A270D1" w:rsidP="0074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D1" w:rsidRDefault="00A270D1" w:rsidP="00741954">
      <w:r>
        <w:separator/>
      </w:r>
    </w:p>
  </w:footnote>
  <w:footnote w:type="continuationSeparator" w:id="1">
    <w:p w:rsidR="00A270D1" w:rsidRDefault="00A270D1" w:rsidP="00741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F2D"/>
    <w:rsid w:val="00017F8E"/>
    <w:rsid w:val="00065527"/>
    <w:rsid w:val="000766EA"/>
    <w:rsid w:val="00077771"/>
    <w:rsid w:val="000835F9"/>
    <w:rsid w:val="00117E62"/>
    <w:rsid w:val="001718C9"/>
    <w:rsid w:val="00181D53"/>
    <w:rsid w:val="001B1D6C"/>
    <w:rsid w:val="00233FA1"/>
    <w:rsid w:val="002506B9"/>
    <w:rsid w:val="00272CF5"/>
    <w:rsid w:val="00292C7A"/>
    <w:rsid w:val="002B06A2"/>
    <w:rsid w:val="002B0AFB"/>
    <w:rsid w:val="00301A87"/>
    <w:rsid w:val="00376073"/>
    <w:rsid w:val="003B125C"/>
    <w:rsid w:val="003B39EE"/>
    <w:rsid w:val="003B7AB0"/>
    <w:rsid w:val="003B7E9F"/>
    <w:rsid w:val="003C2509"/>
    <w:rsid w:val="004039DB"/>
    <w:rsid w:val="004553E3"/>
    <w:rsid w:val="00471BB7"/>
    <w:rsid w:val="004965AE"/>
    <w:rsid w:val="004C294F"/>
    <w:rsid w:val="005065CD"/>
    <w:rsid w:val="00536613"/>
    <w:rsid w:val="00536F2D"/>
    <w:rsid w:val="0054132D"/>
    <w:rsid w:val="005510F1"/>
    <w:rsid w:val="005579DB"/>
    <w:rsid w:val="00587512"/>
    <w:rsid w:val="00595DE8"/>
    <w:rsid w:val="005A6BB0"/>
    <w:rsid w:val="005A74CB"/>
    <w:rsid w:val="005C7836"/>
    <w:rsid w:val="005E4421"/>
    <w:rsid w:val="00665131"/>
    <w:rsid w:val="00672AED"/>
    <w:rsid w:val="00692E85"/>
    <w:rsid w:val="006A12C7"/>
    <w:rsid w:val="006B7C08"/>
    <w:rsid w:val="00741954"/>
    <w:rsid w:val="00742D70"/>
    <w:rsid w:val="007454B8"/>
    <w:rsid w:val="007942A7"/>
    <w:rsid w:val="008024BA"/>
    <w:rsid w:val="00864CA5"/>
    <w:rsid w:val="00895F9D"/>
    <w:rsid w:val="008C4B12"/>
    <w:rsid w:val="00942014"/>
    <w:rsid w:val="00970236"/>
    <w:rsid w:val="00992979"/>
    <w:rsid w:val="009C0571"/>
    <w:rsid w:val="009C0664"/>
    <w:rsid w:val="009F5966"/>
    <w:rsid w:val="00A20574"/>
    <w:rsid w:val="00A270D1"/>
    <w:rsid w:val="00A345C9"/>
    <w:rsid w:val="00A97E05"/>
    <w:rsid w:val="00AF4812"/>
    <w:rsid w:val="00AF4DA1"/>
    <w:rsid w:val="00B826EF"/>
    <w:rsid w:val="00B852F5"/>
    <w:rsid w:val="00BB3AC9"/>
    <w:rsid w:val="00BE3279"/>
    <w:rsid w:val="00BE655B"/>
    <w:rsid w:val="00BF78CB"/>
    <w:rsid w:val="00C135C8"/>
    <w:rsid w:val="00C2083C"/>
    <w:rsid w:val="00C67303"/>
    <w:rsid w:val="00C7031E"/>
    <w:rsid w:val="00C75426"/>
    <w:rsid w:val="00C87CB9"/>
    <w:rsid w:val="00CA33C5"/>
    <w:rsid w:val="00CC58D4"/>
    <w:rsid w:val="00CC6FA9"/>
    <w:rsid w:val="00D532C7"/>
    <w:rsid w:val="00D80FB0"/>
    <w:rsid w:val="00D84200"/>
    <w:rsid w:val="00DB3193"/>
    <w:rsid w:val="00DD7130"/>
    <w:rsid w:val="00E10176"/>
    <w:rsid w:val="00E7641C"/>
    <w:rsid w:val="00EC199F"/>
    <w:rsid w:val="00EC6E56"/>
    <w:rsid w:val="00F26098"/>
    <w:rsid w:val="00F2614E"/>
    <w:rsid w:val="00F37CC1"/>
    <w:rsid w:val="00F4020A"/>
    <w:rsid w:val="00F56709"/>
    <w:rsid w:val="00F91D25"/>
    <w:rsid w:val="00F9219E"/>
    <w:rsid w:val="00FA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32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32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32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32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32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6F2D"/>
  </w:style>
  <w:style w:type="paragraph" w:customStyle="1" w:styleId="31">
    <w:name w:val="Основной текст 31"/>
    <w:basedOn w:val="a"/>
    <w:rsid w:val="00536F2D"/>
    <w:pPr>
      <w:jc w:val="center"/>
    </w:pPr>
    <w:rPr>
      <w:b/>
      <w:bCs/>
    </w:rPr>
  </w:style>
  <w:style w:type="paragraph" w:customStyle="1" w:styleId="ConsPlusNormal">
    <w:name w:val="ConsPlusNormal"/>
    <w:rsid w:val="00536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EC199F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EC19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EC19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C199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 Spacing"/>
    <w:uiPriority w:val="1"/>
    <w:qFormat/>
    <w:rsid w:val="00EC199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C0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57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rsid w:val="00BE327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039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39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039D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39D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E32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E327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039D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E32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3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E3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E3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E3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E327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32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32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32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32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32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E327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E3279"/>
  </w:style>
  <w:style w:type="paragraph" w:customStyle="1" w:styleId="21">
    <w:name w:val="Основной текст 21"/>
    <w:basedOn w:val="a"/>
    <w:rsid w:val="00536F2D"/>
  </w:style>
  <w:style w:type="paragraph" w:customStyle="1" w:styleId="31">
    <w:name w:val="Основной текст 31"/>
    <w:basedOn w:val="a"/>
    <w:rsid w:val="00536F2D"/>
    <w:pPr>
      <w:jc w:val="center"/>
    </w:pPr>
    <w:rPr>
      <w:b/>
      <w:bCs/>
    </w:rPr>
  </w:style>
  <w:style w:type="paragraph" w:customStyle="1" w:styleId="ConsPlusNormal">
    <w:name w:val="ConsPlusNormal"/>
    <w:rsid w:val="00536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EC199F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EC19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EC19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C199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 Spacing"/>
    <w:uiPriority w:val="1"/>
    <w:qFormat/>
    <w:rsid w:val="00EC199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C0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57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rsid w:val="00BE327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039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39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039D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39D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E32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E327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039D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E32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3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E3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E3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E3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E327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fde3d6fc-edbb-4caf-80ed-f0046d41b140.doc" TargetMode="External"/><Relationship Id="rId13" Type="http://schemas.openxmlformats.org/officeDocument/2006/relationships/hyperlink" Target="http://188.128.28.166:8080/rnla-links/ws/content/act/45004c75-5243-401b-8c73-766db0b421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a2f35e85-cc76-4a75-aeb7-40c522818d57.html" TargetMode="External"/><Relationship Id="rId12" Type="http://schemas.openxmlformats.org/officeDocument/2006/relationships/hyperlink" Target="http://192.168.0.251:8080/content/act/550c82ab-10d2-45b8-aa88-bd9b921c9c40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88.128.28.166:8080/rnla-links/ws/content/act/46fe6122-83a1-41d3-a87f-ca82977fb10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88.128.28.166:8080/rnla-links/ws/content/act/ae24133b-90b5-4060-a069-67db4993c7f2.html" TargetMode="External"/><Relationship Id="rId10" Type="http://schemas.openxmlformats.org/officeDocument/2006/relationships/hyperlink" Target="http://188.128.28.166:8080/rnla-links/ws/content/act/45004c75-5243-401b-8c73-766db0b421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45004c75-5243-401b-8c73-766db0b42115.html" TargetMode="External"/><Relationship Id="rId14" Type="http://schemas.openxmlformats.org/officeDocument/2006/relationships/hyperlink" Target="http://188.128.28.166:8080/rnla-links/ws/content/act/9b041fad-b003-4cc3-99ce-6f236f1e549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3928-F6CD-474E-871C-D4E809E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52</TotalTime>
  <Pages>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dc:description>Обработан пакетом :: Методичка :: 
(C) Александр, 2007-2011
http://methodichka.ru/
methodichka@gmail.com</dc:description>
  <cp:lastModifiedBy>1</cp:lastModifiedBy>
  <cp:revision>12</cp:revision>
  <cp:lastPrinted>2023-05-16T11:12:00Z</cp:lastPrinted>
  <dcterms:created xsi:type="dcterms:W3CDTF">2023-05-05T07:20:00Z</dcterms:created>
  <dcterms:modified xsi:type="dcterms:W3CDTF">2023-05-16T11:14:00Z</dcterms:modified>
</cp:coreProperties>
</file>