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D" w:rsidRPr="00AF048D" w:rsidRDefault="00AF048D" w:rsidP="00AF048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48D" w:rsidRDefault="00AF048D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16" w:rsidRPr="00B64DCD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D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66B7B" w:rsidRPr="00B64DCD" w:rsidRDefault="00E51884" w:rsidP="0096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D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</w:t>
      </w:r>
      <w:r w:rsidR="004C779C">
        <w:rPr>
          <w:rFonts w:ascii="Times New Roman" w:hAnsi="Times New Roman" w:cs="Times New Roman"/>
          <w:b/>
          <w:sz w:val="24"/>
          <w:szCs w:val="24"/>
        </w:rPr>
        <w:t>на право получения</w:t>
      </w:r>
      <w:r w:rsidR="005B14A2" w:rsidRPr="00B6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7B" w:rsidRPr="00B64DCD">
        <w:rPr>
          <w:rFonts w:ascii="Times New Roman" w:hAnsi="Times New Roman" w:cs="Times New Roman"/>
          <w:b/>
          <w:sz w:val="24"/>
          <w:szCs w:val="24"/>
        </w:rPr>
        <w:t xml:space="preserve">субсидий из республиканского бюджета </w:t>
      </w:r>
    </w:p>
    <w:p w:rsidR="00167CB5" w:rsidRPr="00167CB5" w:rsidRDefault="00966B7B" w:rsidP="0016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D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сельскохозяйственным потребительским кооперативам </w:t>
      </w:r>
      <w:r w:rsidR="00167CB5"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 xml:space="preserve">на создание системы поддержки фермеров и развитие сельской кооперации </w:t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br/>
        <w:t xml:space="preserve">в рамках реализации регионального проекта Республики Марий Эл </w:t>
      </w:r>
      <w:r w:rsidR="00167CB5"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>«Акселерация субъектов малого и среднего предпринимательства»</w:t>
      </w:r>
    </w:p>
    <w:p w:rsidR="00966B7B" w:rsidRPr="00B64DCD" w:rsidRDefault="00966B7B" w:rsidP="0016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7F" w:rsidRDefault="0045727F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5A" w:rsidRDefault="009C055A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56B" w:rsidRPr="00A9056B" w:rsidRDefault="00A9056B" w:rsidP="00A905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49"/>
      </w:tblGrid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республиканского бюджета Республики Марий Эл сельскохозяйственным потребительским кооперативам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создание системы поддержки фермеров и развитие сельской кооперации в рамках реализации регионального проекта Республики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Марий Эл «Акселерация субъектов малого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среднего предпринимательства»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200" w:line="276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в 2022 году предоставляются по результатам отбора.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Способ проведения отбора - запрос предложений.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подавшие заявки на участие в отборе (далее соответственно - претендент, заявка).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акты, регулирующие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Условия и порядок предоставления субсидии определены в </w:t>
            </w:r>
            <w:r w:rsidR="00B51A27" w:rsidRPr="00B51A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Правилами предоставления субсидий </w:t>
            </w:r>
            <w:r w:rsidR="00B51A27" w:rsidRPr="00B51A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 утвержденны</w:t>
            </w:r>
            <w:r w:rsidR="00B51A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r w:rsidR="00B51A27" w:rsidRPr="00B51A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Правительства Республики Марий Эл от 8 мая 2020 № 188</w:t>
            </w:r>
            <w:r w:rsidR="00B51A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(далее - Правила).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 - организатора отбора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 w:rsidRPr="00A905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сельского хозяйства и продовольствия Республики Марий Эл (далее - Министерство).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 Министерству на данные цели</w:t>
            </w:r>
            <w:r w:rsidR="00A1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424000, Республика Марий Эл, г. </w:t>
            </w:r>
            <w:proofErr w:type="spellStart"/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Йошкар</w:t>
            </w:r>
            <w:proofErr w:type="spellEnd"/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- Ола, ул. Красноармейская, д.41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minselhoz@aris.mari.ru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A9056B" w:rsidRPr="00A9056B" w:rsidRDefault="00A9056B" w:rsidP="00A905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(http://old.mari-el.gov.ru/minselhoz/Pages/main.aspx)</w:t>
            </w:r>
            <w:r w:rsidRPr="00A90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(раздел «Государственная поддержка агропромышленного комплекса»).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556956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марта</w:t>
            </w:r>
            <w:r w:rsidR="00A9056B"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2022 г. - 8.00, обеденный перерыв с 12.00 до 13.00 </w:t>
            </w:r>
            <w:r w:rsidR="00A9056B"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(по московскому времени)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B" w:rsidRPr="00A9056B" w:rsidRDefault="00556956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  <w:r w:rsidR="00A9056B"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марта 2022 г. - 17.00 (по московскому времени)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приема заявок и документов 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право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субсидии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165BA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424000, Республика Марий Эл, г. </w:t>
            </w:r>
            <w:proofErr w:type="spellStart"/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Йошкар</w:t>
            </w:r>
            <w:proofErr w:type="spellEnd"/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 Ола, </w:t>
            </w:r>
            <w:r w:rsidR="00094C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Красноармейская, д.41, кабинет 3</w:t>
            </w:r>
            <w:r w:rsidR="00165BA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, отдел государственной поддержки Министерства, контактный телефон 8(8362) 45-</w:t>
            </w:r>
            <w:r w:rsidR="00094C8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94C8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B" w:rsidRPr="00A9056B" w:rsidRDefault="00A9056B" w:rsidP="00050E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</w:t>
            </w:r>
            <w:r w:rsidR="0005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участнику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Условиями предоставления субсидий являются соответствие </w:t>
            </w:r>
            <w:r w:rsidR="00050E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 отбора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следующим требованиям: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 отсутствие неисполненной обязанности по уплате налогов, сборов, страховых взносов, пеней, штрафов, процентов, подлежащих уплате в соответствии</w:t>
            </w:r>
            <w:r w:rsidR="00050E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законодательством Российской Федерации о налогах и сборах;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отсутствие просроченной задолженности по возврату </w:t>
            </w:r>
            <w:r w:rsidR="00050E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республиканский бюджет Республики Марий Эл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</w:t>
            </w:r>
            <w:r w:rsidR="00050E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Марий Эл;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 участник отбора не находится в процессе реорганизации </w:t>
            </w:r>
            <w:r w:rsidR="00050E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(за исключением реорганизации в форме присоединения </w:t>
            </w:r>
            <w:r w:rsidR="00050E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юридическому лицу, являющемуся участником отбора, другому юридическому лицу),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г)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д) участник отбора не получает на основании иных нормативных правовых актов средства из республиканского бюджета Республики Марий Эл на цели, указанные в </w:t>
            </w:r>
            <w:hyperlink r:id="rId8" w:history="1">
              <w:r w:rsidRPr="002A69F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пункте 8</w:t>
              </w:r>
            </w:hyperlink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настоящих Правил; 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е) в отношении участника отбора ранее не принималось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оказания), либо срок ее оказания истек;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ж) участник отбора не признавался допустившим нарушение порядка и условий оказания поддержки, в том числе не обеспечившим целевого использования средств поддержки, либо со дня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поддержки, прошло не менее трех лет;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      </w:r>
          </w:p>
          <w:p w:rsidR="002A69F9" w:rsidRPr="002A69F9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и) участник отбора состоит на учете в налоговом органе на территории Республики Марий Эл;</w:t>
            </w:r>
          </w:p>
          <w:p w:rsidR="00A9056B" w:rsidRPr="00A9056B" w:rsidRDefault="002A69F9" w:rsidP="002A69F9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9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к) отсутствие у участника отбора фактов нарушения условий, целей и порядка предоставления субсидии в предыдущем отчетном периоде</w:t>
            </w:r>
            <w:r w:rsidR="00A9056B"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представляемые претендентом для предоставления субсидии в 2022 году: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 </w:t>
            </w:r>
            <w:hyperlink r:id="rId9" w:history="1">
              <w:r w:rsidRPr="00DD6F31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заявк</w:t>
              </w:r>
            </w:hyperlink>
            <w:r w:rsidRPr="00DD6F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участие в отборе на предоставлении субсидии 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форме согласно приложению №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 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состоянию на первое число месяца подачи заявления;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 выписку из Единого государственного реестра юридических лиц, выданную налоговым органом не ранее чем за 30 календарных дней до дня подачи заявления;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 копию документа о применяемом налоговом режиме.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в случае приобретения имущества в целях последующей передачи (реализации) в собственность членов сельскохозяйственного потребительского кооператива участником отбора дополнительно к документам, указанным в пункте 14 настоящих Правил, представляются следующие документы: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при приобретении сельскохозяйственных животных (кроме свиней) и птицы: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сельскохозяйственных животных и птицы в собственность членам претендента;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приобретении сельскохозяйственных животных и птицы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племенных свидетельств на каждое сельскохозяйственное животное и птицу (в случае приобретения племенных сельскохозяйственных животных и птиц);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передаче (реализации) сельскохозяйственных животных и птицы в собственность членам заявителя, сторонами сделок которых являются индивидуальные предприниматели и (или) юридические лица,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при приобретении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указанных в настоящем подпункте средств в собственность членам претендента;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приобретении указанных в настоящем подпункте средств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передаче (реализации) указанных в настоящем подпункте средств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технических паспортов на оборудование;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при приобретении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указанных в настоящем подпункте средств в собственность членам заявителя;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приобретении указанных в настоящем подпункте средств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передаче (реализации) указанных в настоящем подпункте средств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технических паспортов на оборудование;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г) при приобретении посадочного материала для закладки многолетних насаждений, включая виноградники: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посадочного материала для закладки многолетних насаждений, включая виноградники, в собственность членам заявителя;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приобретении посадочного материала для закладки многолетних насаждений, включая виноградники,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копия сертификата соответствия, выданного в системе добровольной сертификации семян, или акта апробации, удостоверяющего сортовые качества посадочного материала, 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протокола испытания, удостоверяющего посадочные качества саженцев, или сертификатов, удостоверяющих сортовые и посевные качества саженцев, срок действия которых не истек на дату приобретения;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передаче (реализации) посадочного материала для закладки многолетних насаждений, включая виноградники,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схемы размещения участка для закладки многолетних насаждений, включая виноградники;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акта закладки многолетних насаждений, включая виноградники;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д) при приобретении племенной продукции (материала), за исключением племенной продукции (материала) племенных свиней: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племенной продукции (материала) в собственность членам претендента;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приобретении племенной продукции (материала)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передаче (реализации) племенной продукции (материала)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договоров.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6) В случае приобретения крупного рогатого скота в целях замены крупного рогатого скота, больного или инфицированного лейкозом, принадлежащего членам сельскохозяйственного потребительского кооператива (кроме ассоциированных членов)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праве собственности, участником отбора дополнительно к документам, указанным </w:t>
            </w: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пункте 14 настоящих Правил, представляются следующие документы: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документов, подтверждающих проведение мероприятий по оздоровлению стада от лейкоза крупного рогатого скота (план мероприятий по профилактике и борьбе с лейкозом крупного рогатого скота, согласованный с государственной ветеринарной службой, результаты серологических и гематологических лабораторных исследований, товарная накладная с отметкой мясокомбината (убойного пункта) о сдаче на убой больного или инфицированного лейкозом крупного рогатого скота или иное);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приобретении крупного рогатого скота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крупного рогатого скота в собственность членам претендента;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племенных свидетельств на каждое животное (в случае приобретения племенных сельскохозяйственных животных);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передаче (реализации) крупного рогатого скота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ветеринарных сопроводительных документов на приобретенных сельскохозяйственных животных.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7) в случае приобретения и последующего внесения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участником отбора дополнительно к документам, указанным в пункте 14 настоящих Правил, представляются следующие документы: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2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договора на приобретение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(далее - договор);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счета на оплату по договору (при наличии);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платежного поручения по оплате договора за счет собственных средств сельскохозяйственного потребительского кооператива;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счета-фактуры, товарной накладной (акта приема-передачи) и (или) универсального передаточного документа;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свидетельства о регистрации машины;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паспорта самоходной машины - при приобретении сельскохозяйственной техники;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копия паспорта транспортного средства - при приобретении специализированного автомобильного транспорта;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паспорта или руководства по эксплуатации (с отметкой о дате изготовления) - при приобретении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объектов.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8) в случае закупки сельскохозяйственной продукции у членов сельскохозяйственного потребительского кооператива (кроме ассоциированных членов) участником отбора дополнительно к документам, указанным в пункте 14 настоящих Правил, представляются следующие документы: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потребности в субсидии на возмещение части затрат сельскохозяйственных потребительских кооперативов по форме согласно приложению № 3 к настоящим Правилам;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первичных учетных документов (товарных накладных и (или) закупочных актов, приемных квитанций, приемно-расчетных ведомостей, платежных документов), подтверждающих факт закупки, а также оплату за принятую сельскохозяйственную продукцию;</w:t>
            </w:r>
          </w:p>
          <w:p w:rsidR="00DD6F31" w:rsidRPr="00DD6F31" w:rsidRDefault="00DD6F31" w:rsidP="00DD6F3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закупки сельскохозяйственной продукции у индивидуальных предпринимателей и юридических лиц, являющихся членами заявителя, - копии соответствующих договоров.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trHeight w:val="2760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6B" w:rsidRPr="00A9056B" w:rsidRDefault="00A9056B" w:rsidP="00646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Порядок подачи заявок </w:t>
            </w:r>
            <w:r w:rsidR="00646200" w:rsidRP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отбора 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требования, предъявляемые к форме и содержанию заявок, подаваемых </w:t>
            </w:r>
            <w:r w:rsidR="00646200" w:rsidRP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участником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участия в отборе претендент в сроки, установленные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настоящем объявлении о проведении отбора, для подтверждения</w:t>
            </w:r>
            <w:r w:rsidR="006462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его соответствия требованиям представляет </w:t>
            </w:r>
            <w:r w:rsidR="006462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Министерство заявку</w:t>
            </w:r>
            <w:r w:rsidR="006462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документы, предоставляемые </w:t>
            </w:r>
            <w:r w:rsid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участником отбора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подтверждения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его соответствия указанным выше требованиям.</w:t>
            </w:r>
          </w:p>
          <w:p w:rsidR="00F646F1" w:rsidRPr="00F646F1" w:rsidRDefault="00F646F1" w:rsidP="00F646F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и требования, предъявляемые к заявке, установлены </w:t>
            </w:r>
            <w:hyperlink r:id="rId10" w:history="1">
              <w:r w:rsidRPr="00F646F1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приложением № 1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Правилам.</w:t>
            </w:r>
          </w:p>
          <w:p w:rsidR="00F646F1" w:rsidRPr="00F646F1" w:rsidRDefault="00F646F1" w:rsidP="00F646F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и требования, предъявляемые к документам, указанные в пунктах 13 - 18 Правил, прилагаемым к заявке. </w:t>
            </w:r>
          </w:p>
          <w:p w:rsidR="00F646F1" w:rsidRPr="00F646F1" w:rsidRDefault="00F646F1" w:rsidP="00F646F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(в том числе копии документов), предоставляемая участниками отбора должна быть заверена подписью руководителя участника отбора, прошнурована, пронумерована и скреплена печатью (при наличии).</w:t>
            </w:r>
          </w:p>
          <w:p w:rsidR="00F646F1" w:rsidRPr="00F646F1" w:rsidRDefault="00F646F1" w:rsidP="00F646F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Ответственность за достоверность сведений, содержащихся в документах, представленных участниками отбора в Министерство, возлагается на участников отбора.</w:t>
            </w:r>
          </w:p>
          <w:p w:rsidR="00F646F1" w:rsidRPr="00F646F1" w:rsidRDefault="00F646F1" w:rsidP="00F646F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расходы, связанные с подготовкой и представлением заявки и прилагаемых документов на участие в отборе, несут участники отбора.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отзыва заявок претендентов, порядок возврата заявок претендентов, определяющий в том числе основания для возврата заявок </w:t>
            </w:r>
            <w:r w:rsid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отбора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порядок внесения изменений в заявки </w:t>
            </w:r>
            <w:r w:rsid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отбора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рассмотрения и оценки заявок </w:t>
            </w:r>
            <w:r w:rsid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отбора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F646F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Претендент, представивший заявку и прилагаемые документы на участие в отборе, может отозвать заявку </w:t>
            </w:r>
            <w:r w:rsid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окончания срока подачи заявок, установленного настоящим объявлением, направив заявление</w:t>
            </w:r>
            <w:r w:rsidR="00F646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указанием основания в адрес Министерства. Внесение изменений в заявку, поданную претендентом, не допускается.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рассмотрения и оценки заявок </w:t>
            </w:r>
            <w:r w:rsid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отбора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554777" w:rsidP="0055477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47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Рассмотрение и оценка заявок осуществляется Министерством в соответствии с пунктами 20 - 26 Правил 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</w:t>
            </w:r>
            <w:r w:rsidR="0055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 отбора </w:t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разъяснений положений объявления о проведении отбора, даты начала и окончания срока их предоставления;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BF26A7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</w:t>
            </w:r>
            <w:r w:rsidRPr="00BF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начала отбора и не позднее чем за 7 рабочих дней до дня окончания подачи заявок на участие в отборе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98373D" w:rsidRPr="0098373D" w:rsidRDefault="0098373D" w:rsidP="0098373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7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 непредставление (представление в неполном объеме) документов, указанных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3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hyperlink r:id="rId11" w:history="1">
              <w:r w:rsidRPr="0098373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пунктах 1</w:t>
              </w:r>
            </w:hyperlink>
            <w:r w:rsidRPr="00983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4 - 18 настоящих </w:t>
            </w:r>
            <w:r w:rsidRPr="009837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Правил;</w:t>
            </w:r>
          </w:p>
          <w:p w:rsidR="0098373D" w:rsidRPr="0098373D" w:rsidRDefault="0098373D" w:rsidP="0098373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7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несоответствие представленных документов </w:t>
            </w:r>
            <w:proofErr w:type="gramStart"/>
            <w:r w:rsidRPr="009837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требованиям,  определенным</w:t>
            </w:r>
            <w:proofErr w:type="gramEnd"/>
            <w:r w:rsidRPr="009837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соответствии с абзацем восьмым пункта 12 настоящих Правил;</w:t>
            </w:r>
          </w:p>
          <w:p w:rsidR="0098373D" w:rsidRPr="0098373D" w:rsidRDefault="0098373D" w:rsidP="0098373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7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 недостоверность представленной участником отбора информации.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497D9E" w:rsidRPr="00497D9E" w:rsidRDefault="00497D9E" w:rsidP="00497D9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 участник отбора не относится к категории, указанной в абзаце втором пункта 5 настоящих Правил;</w:t>
            </w:r>
          </w:p>
          <w:p w:rsidR="00497D9E" w:rsidRPr="00497D9E" w:rsidRDefault="00497D9E" w:rsidP="00497D9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 несоответствие участника отбора требованиям, установленным пунктом 13 настоящих Правил;</w:t>
            </w:r>
          </w:p>
          <w:p w:rsidR="00497D9E" w:rsidRPr="00497D9E" w:rsidRDefault="00497D9E" w:rsidP="00497D9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 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497D9E" w:rsidRPr="00497D9E" w:rsidRDefault="00497D9E" w:rsidP="00497D9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г) подача участником отбора заявки и документов, указанных </w:t>
            </w:r>
            <w:r w:rsidRP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497D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hyperlink r:id="rId12" w:history="1">
              <w:r w:rsidRPr="00497D9E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пунктах 14</w:t>
              </w:r>
            </w:hyperlink>
            <w:r w:rsidRPr="00497D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  <w:r w:rsidRPr="00497D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97D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 настоящих </w:t>
            </w:r>
            <w:r w:rsidRP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Правил, после даты и (или) времени, определенных для подачи заявок в объявлении о проведении отбора.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Министерство в течение 5 рабочих дней после дня принятия решения о предоставлении субсидии заключает с претендентами, прошедшими отбор (далее - победитель отбора), соглашения о предоставлении субсидии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2022 году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победителем отбора соглашения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предоставлении субсидии в течение 5 рабочих дней после дня принятия решения о предоставлении субсидии победитель отбора признается уклонившимся от заключения соглашения о предоставлении субсидии.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размещения результатов отбора на едином портале и на сайте Министерства сельского хозяйства и продовольствия Республики </w:t>
            </w:r>
            <w:r w:rsidR="004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Эл.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 предоставлении субсидии, размещает</w:t>
            </w:r>
            <w:r w:rsidR="00497D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сайте Министерства информацию о результатах отбора, включающую следующие сведения: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A9056B" w:rsidRPr="00A9056B" w:rsidRDefault="00A9056B" w:rsidP="00A9056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A9056B" w:rsidRPr="00A9056B" w:rsidRDefault="00A9056B" w:rsidP="004178E5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получателей субсидий, с которыми заключены соглашения о предоставлении субсидий, и размер предоставляемых им субсидий.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B" w:rsidRPr="00A9056B" w:rsidRDefault="00FE44A2" w:rsidP="00FE44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необходимыми для достижения результата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C" w:rsidRDefault="0081485C" w:rsidP="0081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необходимыми для достижения результата предоставления субсидии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1485C" w:rsidRPr="0081485C" w:rsidRDefault="0081485C" w:rsidP="0081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8148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новых членов сельскохозяйственных потребительских кооперативов из числа субъектов малого </w:t>
            </w:r>
            <w:r w:rsidR="00485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8148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среднего предпринимательства в агропромышленном комплексе Республики Марий Эл и личных подсобных хозяйств граждан, принятых в отчетном году;</w:t>
            </w:r>
          </w:p>
          <w:p w:rsidR="0081485C" w:rsidRPr="00A9056B" w:rsidRDefault="0081485C" w:rsidP="0081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Pr="008148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 выручки от реализации продукции, закупленной </w:t>
            </w:r>
            <w:r w:rsidR="00485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8148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членов сельскохозяйственного потребительского кооператива и (или) оказания услуг членам сельскохозяйственного потребительского кооператива, который на дату окончания текущего финансового года должен превышать 50 процентов всего объема продукции и (или) оказания услуг в стоимостном выражении.</w:t>
            </w:r>
          </w:p>
        </w:tc>
      </w:tr>
      <w:tr w:rsidR="00A9056B" w:rsidRPr="00A9056B" w:rsidTr="004F59BB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B" w:rsidRPr="00A9056B" w:rsidRDefault="00A9056B" w:rsidP="00A9056B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5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7" w:rsidRPr="009D4207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за соблюдением целей, условий и порядка предоставления субсидии осуществляется Министерством и уполномоченными органами государственного финансового контроля.</w:t>
            </w:r>
          </w:p>
          <w:p w:rsidR="009D4207" w:rsidRPr="009D4207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носят целевой характер и не могут быть использованы на цели, не </w:t>
            </w:r>
            <w:r w:rsidRPr="009D42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предусмотренные </w:t>
            </w:r>
            <w:hyperlink w:anchor="P56" w:history="1">
              <w:r w:rsidRPr="009D4207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пунктом 8</w:t>
              </w:r>
            </w:hyperlink>
            <w:r w:rsidRPr="009D42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настоящих Правил.</w:t>
            </w:r>
          </w:p>
          <w:p w:rsidR="009D4207" w:rsidRPr="009D4207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Получатель субсидии несет ответственность за целевое использование субсидий в соответствии с бюджетным законодательством Российской Федерации.</w:t>
            </w:r>
          </w:p>
          <w:p w:rsidR="009D4207" w:rsidRPr="009D4207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нецелевого использования полученной субсидии средства, составляющие сумму нецелевого использования, подлежат возврату в республиканский бюджет Республики Марий Эл в соответствии с бюджетным законодательством Российской Федерации.</w:t>
            </w:r>
          </w:p>
          <w:p w:rsidR="009D4207" w:rsidRPr="009D4207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нарушения получателем субсидии условий предоставления субсидии, установленных настоящими Правилами и соглашением, Министерство в течение 10 рабочих дней со дня выявления указанного нарушения направляет получателю субсидии уведомление о возврате полученной субсидии с указанием основания для возврата.</w:t>
            </w:r>
          </w:p>
          <w:p w:rsidR="009D4207" w:rsidRPr="009D4207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 полученной субсидии происходит путем безналичного перечисления денежных средств на лицевой счет Министерства не позднее 10 рабочих дней со дня получения получателем субсидии уведомления. Платежное поручение на бумажном носителе в течение 5 рабочих дней со дня получения отметки банка о его принятии представляется получателем субсидии в Министерство.</w:t>
            </w:r>
          </w:p>
          <w:p w:rsidR="00A9056B" w:rsidRDefault="009D4207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</w:t>
            </w:r>
            <w:r w:rsidR="00850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31 декабря года предоставления субсидии допущено </w:t>
            </w:r>
            <w:proofErr w:type="spellStart"/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значений результата предоставления субсидии, установленных соглашением, Министерство в течение </w:t>
            </w:r>
            <w:r w:rsidR="00850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 календарных дней со дня выявления факта нарушения направляет получателю субсидии уведомление о применении мер финансовой ответственности за </w:t>
            </w:r>
            <w:proofErr w:type="spellStart"/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D4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значений результатов предоставления субсидии, подлежащей возврату в республиканский бюджет Республики Марий Э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 в году, следующем за отчетным.</w:t>
            </w:r>
          </w:p>
          <w:p w:rsidR="004178E5" w:rsidRPr="004178E5" w:rsidRDefault="004178E5" w:rsidP="004178E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8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календарных дней со дня получения уведомления о применении мер финансовой ответственности за </w:t>
            </w:r>
            <w:proofErr w:type="spellStart"/>
            <w:r w:rsidRPr="004178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4178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значений результатов предоставления субсидии получатель субсидии перечисляет денежные средства на лицевой счет Министерства.</w:t>
            </w:r>
          </w:p>
          <w:p w:rsidR="004178E5" w:rsidRPr="004178E5" w:rsidRDefault="004178E5" w:rsidP="004178E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78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нарушения срока, установленного для возврата полученной субсидии, и (или) отказа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      </w:r>
          </w:p>
          <w:p w:rsidR="004178E5" w:rsidRPr="00A9056B" w:rsidRDefault="004178E5" w:rsidP="009D420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C055A" w:rsidRDefault="009C055A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5A" w:rsidRDefault="009C055A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5A" w:rsidRDefault="009C055A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0E7" w:rsidRPr="00B64DCD" w:rsidRDefault="00AF048D" w:rsidP="00EA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1" w:name="dst830"/>
      <w:bookmarkEnd w:id="1"/>
    </w:p>
    <w:sectPr w:rsidR="009330E7" w:rsidRPr="00B64DCD" w:rsidSect="00EB3474">
      <w:head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E1" w:rsidRDefault="002424E1" w:rsidP="00B251BE">
      <w:pPr>
        <w:spacing w:after="0" w:line="240" w:lineRule="auto"/>
      </w:pPr>
      <w:r>
        <w:separator/>
      </w:r>
    </w:p>
  </w:endnote>
  <w:endnote w:type="continuationSeparator" w:id="0">
    <w:p w:rsidR="002424E1" w:rsidRDefault="002424E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E1" w:rsidRDefault="002424E1" w:rsidP="00B251BE">
      <w:pPr>
        <w:spacing w:after="0" w:line="240" w:lineRule="auto"/>
      </w:pPr>
      <w:r>
        <w:separator/>
      </w:r>
    </w:p>
  </w:footnote>
  <w:footnote w:type="continuationSeparator" w:id="0">
    <w:p w:rsidR="002424E1" w:rsidRDefault="002424E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C9" w:rsidRDefault="00EF58C9">
    <w:pPr>
      <w:pStyle w:val="a6"/>
      <w:jc w:val="right"/>
    </w:pPr>
  </w:p>
  <w:p w:rsidR="00EF58C9" w:rsidRDefault="00EF58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 w:tentative="1">
      <w:start w:val="1"/>
      <w:numFmt w:val="lowerLetter"/>
      <w:lvlText w:val="%2."/>
      <w:lvlJc w:val="left"/>
      <w:pPr>
        <w:ind w:left="4132" w:hanging="360"/>
      </w:pPr>
    </w:lvl>
    <w:lvl w:ilvl="2" w:tplc="0419001B" w:tentative="1">
      <w:start w:val="1"/>
      <w:numFmt w:val="lowerRoman"/>
      <w:lvlText w:val="%3."/>
      <w:lvlJc w:val="right"/>
      <w:pPr>
        <w:ind w:left="4852" w:hanging="180"/>
      </w:pPr>
    </w:lvl>
    <w:lvl w:ilvl="3" w:tplc="0419000F" w:tentative="1">
      <w:start w:val="1"/>
      <w:numFmt w:val="decimal"/>
      <w:lvlText w:val="%4."/>
      <w:lvlJc w:val="left"/>
      <w:pPr>
        <w:ind w:left="5572" w:hanging="360"/>
      </w:pPr>
    </w:lvl>
    <w:lvl w:ilvl="4" w:tplc="04190019" w:tentative="1">
      <w:start w:val="1"/>
      <w:numFmt w:val="lowerLetter"/>
      <w:lvlText w:val="%5."/>
      <w:lvlJc w:val="left"/>
      <w:pPr>
        <w:ind w:left="6292" w:hanging="360"/>
      </w:pPr>
    </w:lvl>
    <w:lvl w:ilvl="5" w:tplc="0419001B" w:tentative="1">
      <w:start w:val="1"/>
      <w:numFmt w:val="lowerRoman"/>
      <w:lvlText w:val="%6."/>
      <w:lvlJc w:val="right"/>
      <w:pPr>
        <w:ind w:left="7012" w:hanging="180"/>
      </w:pPr>
    </w:lvl>
    <w:lvl w:ilvl="6" w:tplc="0419000F" w:tentative="1">
      <w:start w:val="1"/>
      <w:numFmt w:val="decimal"/>
      <w:lvlText w:val="%7."/>
      <w:lvlJc w:val="left"/>
      <w:pPr>
        <w:ind w:left="7732" w:hanging="360"/>
      </w:pPr>
    </w:lvl>
    <w:lvl w:ilvl="7" w:tplc="04190019" w:tentative="1">
      <w:start w:val="1"/>
      <w:numFmt w:val="lowerLetter"/>
      <w:lvlText w:val="%8."/>
      <w:lvlJc w:val="left"/>
      <w:pPr>
        <w:ind w:left="8452" w:hanging="360"/>
      </w:pPr>
    </w:lvl>
    <w:lvl w:ilvl="8" w:tplc="0419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34613"/>
    <w:rsid w:val="00046CD3"/>
    <w:rsid w:val="00050E93"/>
    <w:rsid w:val="00055DFE"/>
    <w:rsid w:val="00071D65"/>
    <w:rsid w:val="00084822"/>
    <w:rsid w:val="00094C8C"/>
    <w:rsid w:val="000C3EEA"/>
    <w:rsid w:val="000D36F4"/>
    <w:rsid w:val="00112591"/>
    <w:rsid w:val="0014082F"/>
    <w:rsid w:val="00156E80"/>
    <w:rsid w:val="001606A9"/>
    <w:rsid w:val="00165BAC"/>
    <w:rsid w:val="00167CB5"/>
    <w:rsid w:val="0017052D"/>
    <w:rsid w:val="00170EAD"/>
    <w:rsid w:val="00187792"/>
    <w:rsid w:val="00191092"/>
    <w:rsid w:val="001A5AD4"/>
    <w:rsid w:val="001D003B"/>
    <w:rsid w:val="001D1694"/>
    <w:rsid w:val="001D549D"/>
    <w:rsid w:val="002424E1"/>
    <w:rsid w:val="00251E13"/>
    <w:rsid w:val="00264F3E"/>
    <w:rsid w:val="0026763B"/>
    <w:rsid w:val="0027236B"/>
    <w:rsid w:val="0027720A"/>
    <w:rsid w:val="002837E0"/>
    <w:rsid w:val="00296A73"/>
    <w:rsid w:val="002A69F9"/>
    <w:rsid w:val="002A70F0"/>
    <w:rsid w:val="003065C0"/>
    <w:rsid w:val="003138FF"/>
    <w:rsid w:val="003174FF"/>
    <w:rsid w:val="00317B2F"/>
    <w:rsid w:val="00385C8B"/>
    <w:rsid w:val="003B1BEB"/>
    <w:rsid w:val="003B38C8"/>
    <w:rsid w:val="003C5852"/>
    <w:rsid w:val="003E4A6B"/>
    <w:rsid w:val="00400995"/>
    <w:rsid w:val="00405D7A"/>
    <w:rsid w:val="004178E5"/>
    <w:rsid w:val="00426D91"/>
    <w:rsid w:val="004540D6"/>
    <w:rsid w:val="00456254"/>
    <w:rsid w:val="0045727F"/>
    <w:rsid w:val="00485551"/>
    <w:rsid w:val="00497D9E"/>
    <w:rsid w:val="004C779C"/>
    <w:rsid w:val="004D49F2"/>
    <w:rsid w:val="00502A2E"/>
    <w:rsid w:val="00504B04"/>
    <w:rsid w:val="0052706A"/>
    <w:rsid w:val="00533E1F"/>
    <w:rsid w:val="00547230"/>
    <w:rsid w:val="00554777"/>
    <w:rsid w:val="00556956"/>
    <w:rsid w:val="00587787"/>
    <w:rsid w:val="005B14A2"/>
    <w:rsid w:val="005B4076"/>
    <w:rsid w:val="005E220D"/>
    <w:rsid w:val="006007E0"/>
    <w:rsid w:val="00616D83"/>
    <w:rsid w:val="00631709"/>
    <w:rsid w:val="00633F8D"/>
    <w:rsid w:val="006447A6"/>
    <w:rsid w:val="00646200"/>
    <w:rsid w:val="0065729B"/>
    <w:rsid w:val="00657D0D"/>
    <w:rsid w:val="00664BEB"/>
    <w:rsid w:val="00671D1D"/>
    <w:rsid w:val="006B576A"/>
    <w:rsid w:val="006C22FA"/>
    <w:rsid w:val="006F62A1"/>
    <w:rsid w:val="00703D1F"/>
    <w:rsid w:val="00711ECD"/>
    <w:rsid w:val="00715DA8"/>
    <w:rsid w:val="00722467"/>
    <w:rsid w:val="00725A0C"/>
    <w:rsid w:val="00757A87"/>
    <w:rsid w:val="007824EA"/>
    <w:rsid w:val="007B0271"/>
    <w:rsid w:val="007C6CD1"/>
    <w:rsid w:val="007F623A"/>
    <w:rsid w:val="00805D94"/>
    <w:rsid w:val="008074E2"/>
    <w:rsid w:val="0081485C"/>
    <w:rsid w:val="00830100"/>
    <w:rsid w:val="0083298A"/>
    <w:rsid w:val="00850225"/>
    <w:rsid w:val="00852BB6"/>
    <w:rsid w:val="00853989"/>
    <w:rsid w:val="008545D1"/>
    <w:rsid w:val="00860691"/>
    <w:rsid w:val="008903B4"/>
    <w:rsid w:val="00895E64"/>
    <w:rsid w:val="00896800"/>
    <w:rsid w:val="008C4DF5"/>
    <w:rsid w:val="008D6996"/>
    <w:rsid w:val="008F6ECD"/>
    <w:rsid w:val="00906B35"/>
    <w:rsid w:val="009330E7"/>
    <w:rsid w:val="0094086F"/>
    <w:rsid w:val="0094105C"/>
    <w:rsid w:val="009610C5"/>
    <w:rsid w:val="00966B7B"/>
    <w:rsid w:val="00973FD8"/>
    <w:rsid w:val="0098373D"/>
    <w:rsid w:val="009840A1"/>
    <w:rsid w:val="00990E16"/>
    <w:rsid w:val="009936CE"/>
    <w:rsid w:val="009A78A8"/>
    <w:rsid w:val="009B3DB1"/>
    <w:rsid w:val="009C055A"/>
    <w:rsid w:val="009D4207"/>
    <w:rsid w:val="009D429A"/>
    <w:rsid w:val="009E3471"/>
    <w:rsid w:val="009F343B"/>
    <w:rsid w:val="00A16276"/>
    <w:rsid w:val="00A34916"/>
    <w:rsid w:val="00A50DAC"/>
    <w:rsid w:val="00A6581B"/>
    <w:rsid w:val="00A85A3C"/>
    <w:rsid w:val="00A9056B"/>
    <w:rsid w:val="00AB4980"/>
    <w:rsid w:val="00AC3CCA"/>
    <w:rsid w:val="00AC6F63"/>
    <w:rsid w:val="00AF048D"/>
    <w:rsid w:val="00AF4F37"/>
    <w:rsid w:val="00B0776D"/>
    <w:rsid w:val="00B251BE"/>
    <w:rsid w:val="00B51A27"/>
    <w:rsid w:val="00B54281"/>
    <w:rsid w:val="00B64DCD"/>
    <w:rsid w:val="00B940E6"/>
    <w:rsid w:val="00BB69C4"/>
    <w:rsid w:val="00BC798A"/>
    <w:rsid w:val="00BC7C1E"/>
    <w:rsid w:val="00BF0767"/>
    <w:rsid w:val="00BF26A7"/>
    <w:rsid w:val="00C00BC2"/>
    <w:rsid w:val="00C112B0"/>
    <w:rsid w:val="00C43991"/>
    <w:rsid w:val="00C81E0A"/>
    <w:rsid w:val="00CB6A0F"/>
    <w:rsid w:val="00CD1D6D"/>
    <w:rsid w:val="00CD5085"/>
    <w:rsid w:val="00D41366"/>
    <w:rsid w:val="00D4145B"/>
    <w:rsid w:val="00D501BF"/>
    <w:rsid w:val="00DA0245"/>
    <w:rsid w:val="00DA622A"/>
    <w:rsid w:val="00DA6E34"/>
    <w:rsid w:val="00DC0B97"/>
    <w:rsid w:val="00DC0DBA"/>
    <w:rsid w:val="00DD6F31"/>
    <w:rsid w:val="00DE563A"/>
    <w:rsid w:val="00E06330"/>
    <w:rsid w:val="00E1488D"/>
    <w:rsid w:val="00E23723"/>
    <w:rsid w:val="00E2516C"/>
    <w:rsid w:val="00E51884"/>
    <w:rsid w:val="00EA396B"/>
    <w:rsid w:val="00EB3474"/>
    <w:rsid w:val="00EC0E8D"/>
    <w:rsid w:val="00EF58C9"/>
    <w:rsid w:val="00F04D6C"/>
    <w:rsid w:val="00F11907"/>
    <w:rsid w:val="00F41171"/>
    <w:rsid w:val="00F5283E"/>
    <w:rsid w:val="00F646F1"/>
    <w:rsid w:val="00F75AD7"/>
    <w:rsid w:val="00FE44A2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F7E9-90B5-451A-BCC3-FCDBC7C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3AB15D761B71A002E0321AD28F586DFA34F673C59CC06B1557B3D346AE7E1DDCA66F58B2ECBDD527C62A8BAAC8AF849CE1H4gE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07AE964715AA6DD9A45F6415E852B331856C221D67AEB1AE666888C1EC7C0FAB4BE3F531CF0D0585500759849DAEA83668D18C79419D14E9FA9j77F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2D5D1E4A388FD7683E3C5D3A096E046557BB30EB4D5DF71CC7036DD8541D0AB039FBABF2A87BF75B0A0FE8D3D84A10DB460B5zEF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C3C3B1CD628F7437DF866BFDDFAAAF597D2A84C30FBA524C8071670343A9B339018658E89422E7E992DEBD64D89446994AA42042E35C26638AB7w53FF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38586CB69C541727E1EB902D8D078E2284A995285788E9D81580D58251F83BCE9ECF1188B87968998D31B5D3D6A4B21C9D43302FC00C5EED0CAWB4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XXJ7TYMEEKJ2-2300-4936</_dlc_DocId>
    <_dlc_DocIdUrl xmlns="57504d04-691e-4fc4-8f09-4f19fdbe90f6">
      <Url>https://vip.gov.mari.ru/minselhoz/_layouts/DocIdRedir.aspx?ID=XXJ7TYMEEKJ2-2300-4936</Url>
      <Description>XXJ7TYMEEKJ2-2300-4936</Description>
    </_dlc_DocIdUrl>
  </documentManagement>
</p:properties>
</file>

<file path=customXml/itemProps1.xml><?xml version="1.0" encoding="utf-8"?>
<ds:datastoreItem xmlns:ds="http://schemas.openxmlformats.org/officeDocument/2006/customXml" ds:itemID="{4E492105-E4CE-41F9-82BF-5692B9AB3FA0}"/>
</file>

<file path=customXml/itemProps2.xml><?xml version="1.0" encoding="utf-8"?>
<ds:datastoreItem xmlns:ds="http://schemas.openxmlformats.org/officeDocument/2006/customXml" ds:itemID="{E7EE8D94-AABA-4DF6-94FE-70D4830F955E}"/>
</file>

<file path=customXml/itemProps3.xml><?xml version="1.0" encoding="utf-8"?>
<ds:datastoreItem xmlns:ds="http://schemas.openxmlformats.org/officeDocument/2006/customXml" ds:itemID="{26C5088A-4DDC-4DF7-8260-3E43CE64D798}"/>
</file>

<file path=customXml/itemProps4.xml><?xml version="1.0" encoding="utf-8"?>
<ds:datastoreItem xmlns:ds="http://schemas.openxmlformats.org/officeDocument/2006/customXml" ds:itemID="{08FAD130-1762-4ED2-B1C3-2B0E49487B69}"/>
</file>

<file path=customXml/itemProps5.xml><?xml version="1.0" encoding="utf-8"?>
<ds:datastoreItem xmlns:ds="http://schemas.openxmlformats.org/officeDocument/2006/customXml" ds:itemID="{4052DF92-9A48-4D72-8ABE-25734DC1C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Елена Анатольевна</dc:creator>
  <cp:lastModifiedBy>user</cp:lastModifiedBy>
  <cp:revision>76</cp:revision>
  <cp:lastPrinted>2022-02-24T12:46:00Z</cp:lastPrinted>
  <dcterms:created xsi:type="dcterms:W3CDTF">2021-03-10T13:02:00Z</dcterms:created>
  <dcterms:modified xsi:type="dcterms:W3CDTF">2022-02-25T08:05:00Z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5460f27c-bfc9-45dc-bbbf-7a1a75030cfa</vt:lpwstr>
  </property>
</Properties>
</file>