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C67562" w:rsidRDefault="00BB1E92" w:rsidP="00BB1E92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r w:rsidR="007C17A4" w:rsidRPr="00C67562">
        <w:rPr>
          <w:sz w:val="28"/>
          <w:szCs w:val="28"/>
        </w:rPr>
        <w:t xml:space="preserve">МАСКАНУРСКОГО </w:t>
      </w:r>
      <w:r w:rsidR="003F7C5F" w:rsidRPr="00C67562">
        <w:rPr>
          <w:sz w:val="28"/>
          <w:szCs w:val="28"/>
        </w:rPr>
        <w:t xml:space="preserve"> </w:t>
      </w:r>
      <w:r w:rsidR="00F85877" w:rsidRPr="00C67562">
        <w:rPr>
          <w:sz w:val="28"/>
          <w:szCs w:val="28"/>
        </w:rPr>
        <w:t xml:space="preserve"> СЕЛЬСКОГО ПОСЕЛЕНИЯ</w:t>
      </w:r>
      <w:r w:rsidRPr="00C67562">
        <w:rPr>
          <w:sz w:val="28"/>
          <w:szCs w:val="28"/>
        </w:rPr>
        <w:t xml:space="preserve"> НОВОТОРЪЯЛЬСКОГО МУНИЦИПАЛЬНОГО РАЙОНА </w:t>
      </w:r>
      <w:r w:rsidRPr="00C67562">
        <w:rPr>
          <w:sz w:val="28"/>
          <w:szCs w:val="28"/>
        </w:rPr>
        <w:br/>
        <w:t>РЕСПУБЛИКИ МАРИЙ ЭЛ</w:t>
      </w:r>
    </w:p>
    <w:p w:rsidR="00BB1E92" w:rsidRPr="00C67562" w:rsidRDefault="00BB1E92" w:rsidP="00BB1E92">
      <w:pPr>
        <w:ind w:firstLine="709"/>
        <w:jc w:val="center"/>
        <w:rPr>
          <w:sz w:val="28"/>
          <w:szCs w:val="28"/>
        </w:rPr>
      </w:pPr>
    </w:p>
    <w:p w:rsidR="00BB1E92" w:rsidRPr="00C67562" w:rsidRDefault="00BB1E92" w:rsidP="00BB1E92">
      <w:pPr>
        <w:ind w:firstLine="709"/>
        <w:jc w:val="center"/>
        <w:rPr>
          <w:sz w:val="28"/>
          <w:szCs w:val="28"/>
        </w:rPr>
      </w:pPr>
    </w:p>
    <w:p w:rsidR="00BB1E92" w:rsidRPr="00C67562" w:rsidRDefault="00BB1E92" w:rsidP="00BB1E92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РЕШЕНИЕ </w:t>
      </w:r>
      <w:r w:rsidR="000D4AB2">
        <w:rPr>
          <w:sz w:val="28"/>
          <w:szCs w:val="28"/>
        </w:rPr>
        <w:t>(ПРОЕКТ)</w:t>
      </w:r>
    </w:p>
    <w:p w:rsidR="00C67562" w:rsidRPr="00C67562" w:rsidRDefault="00C67562" w:rsidP="00BB1E92">
      <w:pPr>
        <w:jc w:val="center"/>
        <w:rPr>
          <w:sz w:val="28"/>
          <w:szCs w:val="28"/>
        </w:rPr>
      </w:pPr>
    </w:p>
    <w:p w:rsidR="00BB1E92" w:rsidRPr="00C67562" w:rsidRDefault="00BB1E92" w:rsidP="00BB1E92">
      <w:pPr>
        <w:rPr>
          <w:sz w:val="28"/>
          <w:szCs w:val="28"/>
        </w:rPr>
      </w:pPr>
    </w:p>
    <w:p w:rsidR="00BB1E92" w:rsidRPr="00C67562" w:rsidRDefault="000D4AB2" w:rsidP="00BB1E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67562" w:rsidRPr="00C67562">
        <w:rPr>
          <w:sz w:val="28"/>
          <w:szCs w:val="28"/>
        </w:rPr>
        <w:t xml:space="preserve"> сессия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C67562" w:rsidRPr="00C67562">
        <w:rPr>
          <w:sz w:val="28"/>
          <w:szCs w:val="28"/>
        </w:rPr>
        <w:t xml:space="preserve"> </w:t>
      </w:r>
      <w:r w:rsidR="00BB1E92" w:rsidRPr="00C67562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BB1E92" w:rsidRPr="00C67562" w:rsidRDefault="00F85877" w:rsidP="00BB1E92">
      <w:pPr>
        <w:jc w:val="both"/>
        <w:rPr>
          <w:sz w:val="28"/>
          <w:szCs w:val="28"/>
        </w:rPr>
      </w:pPr>
      <w:r w:rsidRPr="00C67562">
        <w:rPr>
          <w:sz w:val="28"/>
          <w:szCs w:val="28"/>
        </w:rPr>
        <w:t>третьего</w:t>
      </w:r>
      <w:r w:rsidR="00BB1E92" w:rsidRPr="00C67562">
        <w:rPr>
          <w:sz w:val="28"/>
          <w:szCs w:val="28"/>
        </w:rPr>
        <w:t xml:space="preserve"> созыва                                                                          </w:t>
      </w:r>
      <w:r w:rsidR="000D4AB2">
        <w:rPr>
          <w:sz w:val="28"/>
          <w:szCs w:val="28"/>
        </w:rPr>
        <w:t>________</w:t>
      </w:r>
      <w:r w:rsidR="00C67562" w:rsidRPr="00C67562">
        <w:rPr>
          <w:sz w:val="28"/>
          <w:szCs w:val="28"/>
        </w:rPr>
        <w:t xml:space="preserve"> </w:t>
      </w:r>
      <w:r w:rsidR="00BB1E92" w:rsidRPr="00C67562">
        <w:rPr>
          <w:sz w:val="28"/>
          <w:szCs w:val="28"/>
        </w:rPr>
        <w:t xml:space="preserve"> 2021г</w:t>
      </w:r>
      <w:r w:rsidR="00C67562">
        <w:rPr>
          <w:sz w:val="28"/>
          <w:szCs w:val="28"/>
        </w:rPr>
        <w:t>ода</w:t>
      </w:r>
      <w:r w:rsidR="00BB1E92" w:rsidRPr="00C67562">
        <w:rPr>
          <w:sz w:val="28"/>
          <w:szCs w:val="28"/>
        </w:rPr>
        <w:t xml:space="preserve"> </w:t>
      </w:r>
    </w:p>
    <w:p w:rsidR="00D03C14" w:rsidRPr="00C67562" w:rsidRDefault="00D03C14" w:rsidP="00D03C14">
      <w:pPr>
        <w:rPr>
          <w:b/>
          <w:bCs/>
          <w:sz w:val="28"/>
          <w:szCs w:val="28"/>
        </w:rPr>
      </w:pPr>
    </w:p>
    <w:p w:rsidR="00D03C14" w:rsidRPr="00C67562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B1E92" w:rsidRPr="00C67562" w:rsidRDefault="00D03C14" w:rsidP="00BB1E92">
      <w:pPr>
        <w:jc w:val="center"/>
        <w:rPr>
          <w:b/>
          <w:sz w:val="28"/>
          <w:szCs w:val="28"/>
        </w:rPr>
      </w:pPr>
      <w:r w:rsidRPr="00C6756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7C17A4" w:rsidRPr="00C67562">
        <w:rPr>
          <w:b/>
          <w:sz w:val="28"/>
          <w:szCs w:val="28"/>
        </w:rPr>
        <w:t>Масканурского</w:t>
      </w:r>
      <w:proofErr w:type="spellEnd"/>
      <w:r w:rsidR="007C17A4" w:rsidRPr="00C67562">
        <w:rPr>
          <w:b/>
          <w:sz w:val="28"/>
          <w:szCs w:val="28"/>
        </w:rPr>
        <w:t xml:space="preserve"> </w:t>
      </w:r>
      <w:r w:rsidR="003F7C5F" w:rsidRPr="00C67562">
        <w:rPr>
          <w:b/>
          <w:sz w:val="28"/>
          <w:szCs w:val="28"/>
        </w:rPr>
        <w:t xml:space="preserve"> </w:t>
      </w:r>
      <w:r w:rsidR="00EA71A7" w:rsidRPr="00C67562">
        <w:rPr>
          <w:b/>
          <w:sz w:val="28"/>
          <w:szCs w:val="28"/>
        </w:rPr>
        <w:t xml:space="preserve"> сельского поселения </w:t>
      </w:r>
    </w:p>
    <w:p w:rsidR="00BB1E92" w:rsidRPr="00C67562" w:rsidRDefault="00BB1E92" w:rsidP="00BB1E92">
      <w:pPr>
        <w:jc w:val="center"/>
        <w:rPr>
          <w:b/>
          <w:sz w:val="28"/>
          <w:szCs w:val="28"/>
        </w:rPr>
      </w:pPr>
      <w:proofErr w:type="spellStart"/>
      <w:r w:rsidRPr="00C67562">
        <w:rPr>
          <w:b/>
          <w:sz w:val="28"/>
          <w:szCs w:val="28"/>
        </w:rPr>
        <w:t>Новоторъяльского</w:t>
      </w:r>
      <w:proofErr w:type="spellEnd"/>
      <w:r w:rsidRPr="00C67562">
        <w:rPr>
          <w:b/>
          <w:sz w:val="28"/>
          <w:szCs w:val="28"/>
        </w:rPr>
        <w:t xml:space="preserve"> муниципального района </w:t>
      </w:r>
    </w:p>
    <w:p w:rsidR="00BB1E92" w:rsidRPr="00C67562" w:rsidRDefault="00BB1E92" w:rsidP="00BB1E92">
      <w:pPr>
        <w:jc w:val="center"/>
        <w:rPr>
          <w:b/>
          <w:sz w:val="28"/>
          <w:szCs w:val="28"/>
        </w:rPr>
      </w:pPr>
      <w:r w:rsidRPr="00C67562">
        <w:rPr>
          <w:b/>
          <w:sz w:val="28"/>
          <w:szCs w:val="28"/>
        </w:rPr>
        <w:t>Республики Марий Эл</w:t>
      </w:r>
    </w:p>
    <w:p w:rsidR="00D03C14" w:rsidRDefault="00D03C14" w:rsidP="006465CC">
      <w:pPr>
        <w:shd w:val="clear" w:color="auto" w:fill="FFFFFF"/>
        <w:rPr>
          <w:b/>
          <w:color w:val="000000"/>
          <w:sz w:val="28"/>
          <w:szCs w:val="28"/>
        </w:rPr>
      </w:pPr>
    </w:p>
    <w:p w:rsidR="00C67562" w:rsidRPr="00C67562" w:rsidRDefault="00C67562" w:rsidP="006465CC">
      <w:pPr>
        <w:shd w:val="clear" w:color="auto" w:fill="FFFFFF"/>
        <w:rPr>
          <w:b/>
          <w:color w:val="000000"/>
          <w:sz w:val="28"/>
          <w:szCs w:val="28"/>
        </w:rPr>
      </w:pPr>
    </w:p>
    <w:p w:rsidR="00BB1E92" w:rsidRPr="00C67562" w:rsidRDefault="00D03C14" w:rsidP="00BB1E92">
      <w:pPr>
        <w:ind w:firstLine="709"/>
        <w:jc w:val="both"/>
        <w:rPr>
          <w:sz w:val="28"/>
          <w:szCs w:val="28"/>
        </w:rPr>
      </w:pPr>
      <w:proofErr w:type="gramStart"/>
      <w:r w:rsidRPr="00C67562">
        <w:rPr>
          <w:color w:val="000000"/>
          <w:sz w:val="28"/>
          <w:szCs w:val="28"/>
        </w:rPr>
        <w:t>В соответствии с пунктом 19 части 1 статьи 14</w:t>
      </w:r>
      <w:r w:rsidRPr="00C67562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CA0CF9" w:rsidRPr="00C67562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C67562">
        <w:rPr>
          <w:color w:val="000000"/>
          <w:sz w:val="28"/>
          <w:szCs w:val="28"/>
          <w:shd w:val="clear" w:color="auto" w:fill="FFFFFF"/>
        </w:rPr>
        <w:t xml:space="preserve"> от 06</w:t>
      </w:r>
      <w:r w:rsidR="00EA71A7" w:rsidRPr="00C675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C67562">
        <w:rPr>
          <w:color w:val="000000"/>
          <w:sz w:val="28"/>
          <w:szCs w:val="28"/>
          <w:shd w:val="clear" w:color="auto" w:fill="FFFFFF"/>
        </w:rPr>
        <w:t>2003</w:t>
      </w:r>
      <w:r w:rsidR="00EA71A7" w:rsidRPr="00C67562">
        <w:rPr>
          <w:color w:val="000000"/>
          <w:sz w:val="28"/>
          <w:szCs w:val="28"/>
          <w:shd w:val="clear" w:color="auto" w:fill="FFFFFF"/>
        </w:rPr>
        <w:t xml:space="preserve"> г.</w:t>
      </w:r>
      <w:r w:rsidRPr="00C67562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C67562">
        <w:rPr>
          <w:color w:val="000000"/>
          <w:sz w:val="28"/>
          <w:szCs w:val="28"/>
        </w:rPr>
        <w:t>, Федеральным законом от 31</w:t>
      </w:r>
      <w:r w:rsidR="00EA71A7" w:rsidRPr="00C67562">
        <w:rPr>
          <w:color w:val="000000"/>
          <w:sz w:val="28"/>
          <w:szCs w:val="28"/>
        </w:rPr>
        <w:t xml:space="preserve"> июля </w:t>
      </w:r>
      <w:r w:rsidRPr="00C67562">
        <w:rPr>
          <w:color w:val="000000"/>
          <w:sz w:val="28"/>
          <w:szCs w:val="28"/>
        </w:rPr>
        <w:t xml:space="preserve">2020 </w:t>
      </w:r>
      <w:r w:rsidR="00EA71A7" w:rsidRPr="00C67562">
        <w:rPr>
          <w:color w:val="000000"/>
          <w:sz w:val="28"/>
          <w:szCs w:val="28"/>
        </w:rPr>
        <w:t>г. № 248-ФЗ</w:t>
      </w:r>
      <w:r w:rsidR="00CA0CF9" w:rsidRPr="00C67562">
        <w:rPr>
          <w:color w:val="000000"/>
          <w:sz w:val="28"/>
          <w:szCs w:val="28"/>
        </w:rPr>
        <w:t xml:space="preserve"> </w:t>
      </w:r>
      <w:r w:rsidRPr="00C67562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Уставом</w:t>
      </w:r>
      <w:r w:rsidR="00BB1E92" w:rsidRPr="00C67562">
        <w:rPr>
          <w:sz w:val="28"/>
          <w:szCs w:val="28"/>
        </w:rPr>
        <w:t xml:space="preserve"> </w:t>
      </w:r>
      <w:proofErr w:type="spellStart"/>
      <w:r w:rsidR="007C17A4" w:rsidRPr="00C67562">
        <w:rPr>
          <w:sz w:val="28"/>
          <w:szCs w:val="28"/>
        </w:rPr>
        <w:t>Масканурского</w:t>
      </w:r>
      <w:proofErr w:type="spellEnd"/>
      <w:r w:rsidR="007C17A4" w:rsidRPr="00C67562">
        <w:rPr>
          <w:sz w:val="28"/>
          <w:szCs w:val="28"/>
        </w:rPr>
        <w:t xml:space="preserve"> </w:t>
      </w:r>
      <w:r w:rsidR="003F7C5F" w:rsidRPr="00C67562">
        <w:rPr>
          <w:sz w:val="28"/>
          <w:szCs w:val="28"/>
        </w:rPr>
        <w:t xml:space="preserve"> </w:t>
      </w:r>
      <w:r w:rsidR="00EA71A7" w:rsidRPr="00C67562">
        <w:rPr>
          <w:sz w:val="28"/>
          <w:szCs w:val="28"/>
        </w:rPr>
        <w:t xml:space="preserve"> сельского поселения </w:t>
      </w:r>
      <w:proofErr w:type="spellStart"/>
      <w:r w:rsidR="00BB1E92" w:rsidRPr="00C67562">
        <w:rPr>
          <w:sz w:val="28"/>
          <w:szCs w:val="28"/>
        </w:rPr>
        <w:t>Новоторъяльского</w:t>
      </w:r>
      <w:proofErr w:type="spellEnd"/>
      <w:r w:rsidR="00BB1E92" w:rsidRPr="00C67562">
        <w:rPr>
          <w:sz w:val="28"/>
          <w:szCs w:val="28"/>
        </w:rPr>
        <w:t xml:space="preserve"> муниципального района Республики Марий Эл</w:t>
      </w:r>
      <w:proofErr w:type="gramEnd"/>
    </w:p>
    <w:p w:rsidR="00BB1E92" w:rsidRPr="00C67562" w:rsidRDefault="000F2807" w:rsidP="00BB1E92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proofErr w:type="spellStart"/>
      <w:r w:rsidR="007C17A4" w:rsidRPr="00C67562">
        <w:rPr>
          <w:sz w:val="28"/>
          <w:szCs w:val="28"/>
        </w:rPr>
        <w:t>Масканурского</w:t>
      </w:r>
      <w:proofErr w:type="spellEnd"/>
      <w:r w:rsidR="007C17A4" w:rsidRPr="00C67562">
        <w:rPr>
          <w:sz w:val="28"/>
          <w:szCs w:val="28"/>
        </w:rPr>
        <w:t xml:space="preserve"> </w:t>
      </w:r>
      <w:r w:rsidR="003F7C5F" w:rsidRPr="00C67562">
        <w:rPr>
          <w:sz w:val="28"/>
          <w:szCs w:val="28"/>
        </w:rPr>
        <w:t xml:space="preserve"> </w:t>
      </w:r>
      <w:r w:rsidR="00EA71A7" w:rsidRPr="00C67562">
        <w:rPr>
          <w:sz w:val="28"/>
          <w:szCs w:val="28"/>
        </w:rPr>
        <w:t xml:space="preserve"> сельского поселения </w:t>
      </w:r>
      <w:r w:rsidR="00BB1E92" w:rsidRPr="00C67562">
        <w:rPr>
          <w:sz w:val="28"/>
          <w:szCs w:val="28"/>
        </w:rPr>
        <w:t xml:space="preserve">     </w:t>
      </w:r>
      <w:proofErr w:type="spellStart"/>
      <w:r w:rsidR="00BB1E92" w:rsidRPr="00C67562">
        <w:rPr>
          <w:sz w:val="28"/>
          <w:szCs w:val="28"/>
        </w:rPr>
        <w:t>Новоторъяльского</w:t>
      </w:r>
      <w:proofErr w:type="spellEnd"/>
      <w:r w:rsidR="00BB1E92" w:rsidRPr="00C67562">
        <w:rPr>
          <w:sz w:val="28"/>
          <w:szCs w:val="28"/>
        </w:rPr>
        <w:t xml:space="preserve"> муниципального района Республики Марий Эл</w:t>
      </w:r>
    </w:p>
    <w:p w:rsidR="00BB1E92" w:rsidRPr="00C67562" w:rsidRDefault="00BB1E92" w:rsidP="00EA71A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РЕШИЛО:</w:t>
      </w:r>
    </w:p>
    <w:p w:rsidR="00BB1E92" w:rsidRPr="00C67562" w:rsidRDefault="00D03C14" w:rsidP="00BB1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7C17A4" w:rsidRPr="00C67562">
        <w:rPr>
          <w:color w:val="000000"/>
          <w:sz w:val="28"/>
          <w:szCs w:val="28"/>
        </w:rPr>
        <w:t>Масканурского</w:t>
      </w:r>
      <w:proofErr w:type="spellEnd"/>
      <w:r w:rsidR="007C17A4" w:rsidRPr="00C67562">
        <w:rPr>
          <w:color w:val="000000"/>
          <w:sz w:val="28"/>
          <w:szCs w:val="28"/>
        </w:rPr>
        <w:t xml:space="preserve"> </w:t>
      </w:r>
      <w:r w:rsidR="003F7C5F" w:rsidRPr="00C67562">
        <w:rPr>
          <w:color w:val="000000"/>
          <w:sz w:val="28"/>
          <w:szCs w:val="28"/>
        </w:rPr>
        <w:t xml:space="preserve"> </w:t>
      </w:r>
      <w:r w:rsidR="00EA71A7" w:rsidRPr="00C6756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B1E92" w:rsidRPr="00C67562">
        <w:rPr>
          <w:color w:val="000000"/>
          <w:sz w:val="28"/>
          <w:szCs w:val="28"/>
        </w:rPr>
        <w:t>Новоторъяльского</w:t>
      </w:r>
      <w:proofErr w:type="spellEnd"/>
      <w:r w:rsidR="00BB1E92" w:rsidRPr="00C67562">
        <w:rPr>
          <w:color w:val="000000"/>
          <w:sz w:val="28"/>
          <w:szCs w:val="28"/>
        </w:rPr>
        <w:t xml:space="preserve"> муниципального района  Республики Марий Эл </w:t>
      </w:r>
    </w:p>
    <w:p w:rsidR="00EA71A7" w:rsidRPr="00C67562" w:rsidRDefault="00EA71A7" w:rsidP="00EA71A7">
      <w:pPr>
        <w:ind w:firstLine="709"/>
        <w:jc w:val="both"/>
        <w:rPr>
          <w:sz w:val="28"/>
          <w:szCs w:val="28"/>
        </w:rPr>
      </w:pPr>
      <w:r w:rsidRPr="00C67562">
        <w:rPr>
          <w:sz w:val="28"/>
          <w:szCs w:val="28"/>
        </w:rPr>
        <w:t xml:space="preserve">2. Обнародовать настоящее решение на информационных стендах </w:t>
      </w:r>
      <w:proofErr w:type="spellStart"/>
      <w:r w:rsidR="007C17A4" w:rsidRPr="00C67562">
        <w:rPr>
          <w:sz w:val="28"/>
          <w:szCs w:val="28"/>
        </w:rPr>
        <w:t>Масканурского</w:t>
      </w:r>
      <w:proofErr w:type="spellEnd"/>
      <w:r w:rsidR="007C17A4" w:rsidRPr="00C67562">
        <w:rPr>
          <w:sz w:val="28"/>
          <w:szCs w:val="28"/>
        </w:rPr>
        <w:t xml:space="preserve"> </w:t>
      </w:r>
      <w:r w:rsidR="003F7C5F" w:rsidRPr="00C67562">
        <w:rPr>
          <w:sz w:val="28"/>
          <w:szCs w:val="28"/>
        </w:rPr>
        <w:t xml:space="preserve"> </w:t>
      </w:r>
      <w:r w:rsidRPr="00C67562">
        <w:rPr>
          <w:sz w:val="28"/>
          <w:szCs w:val="28"/>
        </w:rPr>
        <w:t xml:space="preserve"> сельского поселения </w:t>
      </w:r>
      <w:proofErr w:type="spellStart"/>
      <w:r w:rsidRPr="00C67562">
        <w:rPr>
          <w:sz w:val="28"/>
          <w:szCs w:val="28"/>
        </w:rPr>
        <w:t>Новоторъяльского</w:t>
      </w:r>
      <w:proofErr w:type="spellEnd"/>
      <w:r w:rsidRPr="00C67562">
        <w:rPr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Pr="00C67562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Pr="00C67562">
        <w:rPr>
          <w:rFonts w:eastAsia="Calibri"/>
          <w:sz w:val="28"/>
          <w:szCs w:val="28"/>
        </w:rPr>
        <w:t>официальный</w:t>
      </w:r>
      <w:r w:rsidRPr="00C67562">
        <w:rPr>
          <w:sz w:val="28"/>
          <w:szCs w:val="28"/>
        </w:rPr>
        <w:t xml:space="preserve"> интернет-портал Республики Марий Эл (адрес доступа: </w:t>
      </w:r>
      <w:r w:rsidRPr="00C67562">
        <w:rPr>
          <w:bCs/>
          <w:sz w:val="28"/>
          <w:szCs w:val="28"/>
        </w:rPr>
        <w:t xml:space="preserve"> </w:t>
      </w:r>
      <w:hyperlink r:id="rId12" w:history="1">
        <w:r w:rsidRPr="00C67562">
          <w:rPr>
            <w:rStyle w:val="a5"/>
            <w:bCs/>
            <w:sz w:val="28"/>
            <w:szCs w:val="28"/>
            <w:lang w:val="en-US"/>
          </w:rPr>
          <w:t>http</w:t>
        </w:r>
        <w:r w:rsidRPr="00C67562">
          <w:rPr>
            <w:rStyle w:val="a5"/>
            <w:bCs/>
            <w:sz w:val="28"/>
            <w:szCs w:val="28"/>
          </w:rPr>
          <w:t>://</w:t>
        </w:r>
        <w:proofErr w:type="spellStart"/>
        <w:r w:rsidRPr="00C67562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Pr="00C67562">
          <w:rPr>
            <w:rStyle w:val="a5"/>
            <w:bCs/>
            <w:sz w:val="28"/>
            <w:szCs w:val="28"/>
          </w:rPr>
          <w:t>-</w:t>
        </w:r>
        <w:r w:rsidRPr="00C67562">
          <w:rPr>
            <w:rStyle w:val="a5"/>
            <w:bCs/>
            <w:sz w:val="28"/>
            <w:szCs w:val="28"/>
            <w:lang w:val="en-US"/>
          </w:rPr>
          <w:t>el</w:t>
        </w:r>
        <w:r w:rsidRPr="00C67562">
          <w:rPr>
            <w:rStyle w:val="a5"/>
            <w:bCs/>
            <w:sz w:val="28"/>
            <w:szCs w:val="28"/>
          </w:rPr>
          <w:t>.</w:t>
        </w:r>
        <w:proofErr w:type="spellStart"/>
        <w:r w:rsidRPr="00C67562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Pr="00C67562">
          <w:rPr>
            <w:rStyle w:val="a5"/>
            <w:bCs/>
            <w:sz w:val="28"/>
            <w:szCs w:val="28"/>
          </w:rPr>
          <w:t>.</w:t>
        </w:r>
        <w:proofErr w:type="spellStart"/>
        <w:r w:rsidRPr="00C67562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C67562">
          <w:rPr>
            <w:rStyle w:val="a5"/>
            <w:bCs/>
            <w:sz w:val="28"/>
            <w:szCs w:val="28"/>
          </w:rPr>
          <w:t>/</w:t>
        </w:r>
        <w:proofErr w:type="spellStart"/>
        <w:r w:rsidRPr="00C67562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Pr="00C67562">
        <w:rPr>
          <w:sz w:val="28"/>
          <w:szCs w:val="28"/>
        </w:rPr>
        <w:t>)</w:t>
      </w:r>
      <w:r w:rsidRPr="00C67562">
        <w:rPr>
          <w:bCs/>
          <w:sz w:val="28"/>
          <w:szCs w:val="28"/>
        </w:rPr>
        <w:t xml:space="preserve">. </w:t>
      </w:r>
    </w:p>
    <w:p w:rsidR="00D03C14" w:rsidRPr="00C67562" w:rsidRDefault="00EA71A7" w:rsidP="00BB1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>3</w:t>
      </w:r>
      <w:r w:rsidR="00D03C14" w:rsidRPr="00C67562">
        <w:rPr>
          <w:color w:val="000000"/>
          <w:sz w:val="28"/>
          <w:szCs w:val="28"/>
        </w:rPr>
        <w:t>.</w:t>
      </w:r>
      <w:r w:rsidRPr="00C67562">
        <w:rPr>
          <w:color w:val="000000"/>
          <w:sz w:val="28"/>
          <w:szCs w:val="28"/>
        </w:rPr>
        <w:t xml:space="preserve"> </w:t>
      </w:r>
      <w:r w:rsidR="00D03C14" w:rsidRPr="00C67562">
        <w:rPr>
          <w:color w:val="000000"/>
          <w:sz w:val="28"/>
          <w:szCs w:val="28"/>
        </w:rPr>
        <w:t xml:space="preserve"> Настоящее решение вступает в силу со дня его официального </w:t>
      </w:r>
      <w:r w:rsidRPr="00C67562">
        <w:rPr>
          <w:color w:val="000000"/>
          <w:sz w:val="28"/>
          <w:szCs w:val="28"/>
        </w:rPr>
        <w:t>обнародования</w:t>
      </w:r>
      <w:r w:rsidR="00D03C14" w:rsidRPr="00C67562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5 Положения </w:t>
      </w:r>
      <w:r w:rsidR="00CA0CF9" w:rsidRPr="00C67562">
        <w:rPr>
          <w:color w:val="000000"/>
          <w:sz w:val="28"/>
          <w:szCs w:val="28"/>
        </w:rPr>
        <w:t xml:space="preserve">                   </w:t>
      </w:r>
      <w:r w:rsidR="00D03C14" w:rsidRPr="00C67562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7C17A4" w:rsidRPr="00C67562">
        <w:rPr>
          <w:color w:val="000000"/>
          <w:sz w:val="28"/>
          <w:szCs w:val="28"/>
        </w:rPr>
        <w:t>Масканурского</w:t>
      </w:r>
      <w:proofErr w:type="spellEnd"/>
      <w:r w:rsidR="007C17A4" w:rsidRPr="00C67562">
        <w:rPr>
          <w:color w:val="000000"/>
          <w:sz w:val="28"/>
          <w:szCs w:val="28"/>
        </w:rPr>
        <w:t xml:space="preserve"> </w:t>
      </w:r>
      <w:r w:rsidR="003F7C5F" w:rsidRPr="00C67562">
        <w:rPr>
          <w:color w:val="000000"/>
          <w:sz w:val="28"/>
          <w:szCs w:val="28"/>
        </w:rPr>
        <w:t xml:space="preserve"> </w:t>
      </w:r>
      <w:r w:rsidRPr="00C6756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F2807" w:rsidRPr="00C67562">
        <w:rPr>
          <w:color w:val="000000"/>
          <w:sz w:val="28"/>
          <w:szCs w:val="28"/>
        </w:rPr>
        <w:t>Новоторъяльского</w:t>
      </w:r>
      <w:proofErr w:type="spellEnd"/>
      <w:r w:rsidR="000F2807" w:rsidRPr="00C67562">
        <w:rPr>
          <w:color w:val="000000"/>
          <w:sz w:val="28"/>
          <w:szCs w:val="28"/>
        </w:rPr>
        <w:t xml:space="preserve"> муниципального района  Республики </w:t>
      </w:r>
      <w:r w:rsidRPr="00C67562">
        <w:rPr>
          <w:color w:val="000000"/>
          <w:sz w:val="28"/>
          <w:szCs w:val="28"/>
        </w:rPr>
        <w:br/>
      </w:r>
      <w:r w:rsidR="000F2807" w:rsidRPr="00C67562">
        <w:rPr>
          <w:color w:val="000000"/>
          <w:sz w:val="28"/>
          <w:szCs w:val="28"/>
        </w:rPr>
        <w:t>Марий Эл</w:t>
      </w:r>
      <w:r w:rsidR="00D03C14" w:rsidRPr="00C67562">
        <w:rPr>
          <w:color w:val="000000"/>
          <w:sz w:val="28"/>
          <w:szCs w:val="28"/>
        </w:rPr>
        <w:t xml:space="preserve">. </w:t>
      </w:r>
    </w:p>
    <w:p w:rsidR="00CA0CF9" w:rsidRPr="00C67562" w:rsidRDefault="00D03C14" w:rsidP="00CA0CF9">
      <w:pPr>
        <w:ind w:firstLine="709"/>
        <w:jc w:val="both"/>
        <w:rPr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7C17A4" w:rsidRPr="00C67562">
        <w:rPr>
          <w:color w:val="000000"/>
          <w:sz w:val="28"/>
          <w:szCs w:val="28"/>
        </w:rPr>
        <w:t>Масканурского</w:t>
      </w:r>
      <w:proofErr w:type="spellEnd"/>
      <w:r w:rsidR="007C17A4" w:rsidRPr="00C67562">
        <w:rPr>
          <w:color w:val="000000"/>
          <w:sz w:val="28"/>
          <w:szCs w:val="28"/>
        </w:rPr>
        <w:t xml:space="preserve"> </w:t>
      </w:r>
      <w:r w:rsidR="003F7C5F" w:rsidRPr="00C67562">
        <w:rPr>
          <w:color w:val="000000"/>
          <w:sz w:val="28"/>
          <w:szCs w:val="28"/>
        </w:rPr>
        <w:t xml:space="preserve"> </w:t>
      </w:r>
      <w:r w:rsidR="00EA71A7" w:rsidRPr="00C6756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F2807" w:rsidRPr="00C67562">
        <w:rPr>
          <w:color w:val="000000"/>
          <w:sz w:val="28"/>
          <w:szCs w:val="28"/>
        </w:rPr>
        <w:lastRenderedPageBreak/>
        <w:t>Новоторъяльского</w:t>
      </w:r>
      <w:proofErr w:type="spellEnd"/>
      <w:r w:rsidR="000F2807" w:rsidRPr="00C67562">
        <w:rPr>
          <w:color w:val="000000"/>
          <w:sz w:val="28"/>
          <w:szCs w:val="28"/>
        </w:rPr>
        <w:t xml:space="preserve"> муниципального района  Республики Марий Эл</w:t>
      </w:r>
      <w:r w:rsidRPr="00C67562">
        <w:rPr>
          <w:i/>
          <w:iCs/>
          <w:color w:val="000000"/>
          <w:sz w:val="28"/>
          <w:szCs w:val="28"/>
        </w:rPr>
        <w:t xml:space="preserve"> </w:t>
      </w:r>
      <w:r w:rsidRPr="00C67562">
        <w:rPr>
          <w:color w:val="000000"/>
          <w:sz w:val="28"/>
          <w:szCs w:val="28"/>
        </w:rPr>
        <w:t xml:space="preserve">вступают </w:t>
      </w:r>
      <w:r w:rsidR="000F2807" w:rsidRPr="00C67562">
        <w:rPr>
          <w:color w:val="000000"/>
          <w:sz w:val="28"/>
          <w:szCs w:val="28"/>
        </w:rPr>
        <w:t xml:space="preserve">  </w:t>
      </w:r>
      <w:r w:rsidRPr="00C67562">
        <w:rPr>
          <w:color w:val="000000"/>
          <w:sz w:val="28"/>
          <w:szCs w:val="28"/>
        </w:rPr>
        <w:t>в силу с 1 марта 2022 года.</w:t>
      </w:r>
    </w:p>
    <w:p w:rsidR="00790B79" w:rsidRPr="00C67562" w:rsidRDefault="006465CC" w:rsidP="00C6756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67562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67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5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</w:t>
      </w:r>
      <w:r w:rsidR="00C67562">
        <w:rPr>
          <w:rFonts w:ascii="Times New Roman" w:hAnsi="Times New Roman" w:cs="Times New Roman"/>
          <w:sz w:val="28"/>
          <w:szCs w:val="28"/>
        </w:rPr>
        <w:br/>
      </w:r>
      <w:r w:rsidRPr="00C67562">
        <w:rPr>
          <w:rFonts w:ascii="Times New Roman" w:hAnsi="Times New Roman" w:cs="Times New Roman"/>
          <w:sz w:val="28"/>
          <w:szCs w:val="28"/>
        </w:rPr>
        <w:t>и  собственности.</w:t>
      </w:r>
    </w:p>
    <w:p w:rsidR="006465CC" w:rsidRDefault="006465CC" w:rsidP="00790B79">
      <w:pPr>
        <w:rPr>
          <w:sz w:val="28"/>
          <w:szCs w:val="28"/>
        </w:rPr>
      </w:pPr>
    </w:p>
    <w:p w:rsidR="00C67562" w:rsidRPr="00C67562" w:rsidRDefault="00C67562" w:rsidP="00790B79">
      <w:pPr>
        <w:rPr>
          <w:sz w:val="28"/>
          <w:szCs w:val="28"/>
        </w:rPr>
      </w:pPr>
    </w:p>
    <w:p w:rsidR="00790B79" w:rsidRPr="00C67562" w:rsidRDefault="00790B79" w:rsidP="00790B79">
      <w:pPr>
        <w:rPr>
          <w:sz w:val="28"/>
          <w:szCs w:val="28"/>
        </w:rPr>
      </w:pPr>
      <w:r w:rsidRPr="00C67562">
        <w:rPr>
          <w:sz w:val="28"/>
          <w:szCs w:val="28"/>
        </w:rPr>
        <w:t xml:space="preserve">Глава </w:t>
      </w:r>
      <w:proofErr w:type="spellStart"/>
      <w:r w:rsidR="007C17A4" w:rsidRPr="00C67562">
        <w:rPr>
          <w:sz w:val="28"/>
          <w:szCs w:val="28"/>
        </w:rPr>
        <w:t>Масканурского</w:t>
      </w:r>
      <w:proofErr w:type="spellEnd"/>
      <w:r w:rsidR="007C17A4" w:rsidRPr="00C67562">
        <w:rPr>
          <w:sz w:val="28"/>
          <w:szCs w:val="28"/>
        </w:rPr>
        <w:t xml:space="preserve"> </w:t>
      </w:r>
      <w:r w:rsidR="003F7C5F" w:rsidRPr="00C67562">
        <w:rPr>
          <w:sz w:val="28"/>
          <w:szCs w:val="28"/>
        </w:rPr>
        <w:t xml:space="preserve"> </w:t>
      </w:r>
      <w:r w:rsidR="00EA71A7" w:rsidRPr="00C67562">
        <w:rPr>
          <w:sz w:val="28"/>
          <w:szCs w:val="28"/>
        </w:rPr>
        <w:t xml:space="preserve"> сельского поселения </w:t>
      </w:r>
      <w:r w:rsidRPr="00C67562">
        <w:rPr>
          <w:sz w:val="28"/>
          <w:szCs w:val="28"/>
        </w:rPr>
        <w:t xml:space="preserve">                 </w:t>
      </w:r>
      <w:r w:rsidR="00C67562">
        <w:rPr>
          <w:sz w:val="28"/>
          <w:szCs w:val="28"/>
        </w:rPr>
        <w:t xml:space="preserve">                     В. Подрезов</w:t>
      </w:r>
      <w:r w:rsidRPr="00C67562">
        <w:rPr>
          <w:sz w:val="28"/>
          <w:szCs w:val="28"/>
        </w:rPr>
        <w:t xml:space="preserve">              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C67562" w:rsidRDefault="00C67562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proofErr w:type="spellStart"/>
      <w:r w:rsidR="007C17A4">
        <w:rPr>
          <w:bCs/>
          <w:color w:val="000000"/>
        </w:rPr>
        <w:t>Масканурского</w:t>
      </w:r>
      <w:proofErr w:type="spellEnd"/>
      <w:r w:rsidR="007C17A4">
        <w:rPr>
          <w:bCs/>
          <w:color w:val="000000"/>
        </w:rPr>
        <w:t xml:space="preserve"> </w:t>
      </w:r>
      <w:r w:rsidR="003F7C5F">
        <w:rPr>
          <w:bCs/>
          <w:color w:val="000000"/>
        </w:rPr>
        <w:t xml:space="preserve"> </w:t>
      </w:r>
      <w:r w:rsidR="00EA71A7">
        <w:rPr>
          <w:bCs/>
          <w:color w:val="000000"/>
        </w:rPr>
        <w:t xml:space="preserve"> сельского поселения</w:t>
      </w:r>
      <w:r w:rsidR="000F2807" w:rsidRPr="000F2807">
        <w:rPr>
          <w:bCs/>
          <w:color w:val="000000"/>
        </w:rPr>
        <w:t xml:space="preserve">     </w:t>
      </w:r>
      <w:proofErr w:type="spellStart"/>
      <w:r w:rsidR="000F2807" w:rsidRPr="000F2807">
        <w:rPr>
          <w:bCs/>
          <w:color w:val="000000"/>
        </w:rPr>
        <w:t>Новоторъяльского</w:t>
      </w:r>
      <w:proofErr w:type="spellEnd"/>
      <w:r w:rsidR="000F2807" w:rsidRPr="000F2807">
        <w:rPr>
          <w:bCs/>
          <w:color w:val="000000"/>
        </w:rPr>
        <w:t xml:space="preserve">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0D4AB2">
        <w:t>__________</w:t>
      </w:r>
      <w:r w:rsidRPr="000F2807">
        <w:t xml:space="preserve"> 2021 № </w:t>
      </w:r>
      <w:r w:rsidR="000D4AB2">
        <w:t>______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C67562" w:rsidRPr="00700821" w:rsidRDefault="00C67562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7C17A4">
        <w:rPr>
          <w:b/>
          <w:color w:val="000000"/>
          <w:sz w:val="28"/>
          <w:szCs w:val="28"/>
        </w:rPr>
        <w:t>Масканурского</w:t>
      </w:r>
      <w:proofErr w:type="spellEnd"/>
      <w:r w:rsidR="007C17A4">
        <w:rPr>
          <w:b/>
          <w:color w:val="000000"/>
          <w:sz w:val="28"/>
          <w:szCs w:val="28"/>
        </w:rPr>
        <w:t xml:space="preserve"> </w:t>
      </w:r>
      <w:r w:rsidR="003F7C5F">
        <w:rPr>
          <w:b/>
          <w:color w:val="000000"/>
          <w:sz w:val="28"/>
          <w:szCs w:val="28"/>
        </w:rPr>
        <w:t xml:space="preserve"> </w:t>
      </w:r>
      <w:r w:rsidR="00EA71A7">
        <w:rPr>
          <w:b/>
          <w:color w:val="000000"/>
          <w:sz w:val="28"/>
          <w:szCs w:val="28"/>
        </w:rPr>
        <w:t xml:space="preserve">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</w:t>
      </w:r>
      <w:proofErr w:type="spellStart"/>
      <w:r w:rsidR="000F2807" w:rsidRPr="000F2807">
        <w:rPr>
          <w:b/>
          <w:color w:val="000000"/>
          <w:sz w:val="28"/>
          <w:szCs w:val="28"/>
        </w:rPr>
        <w:t>Новоторъяльского</w:t>
      </w:r>
      <w:proofErr w:type="spellEnd"/>
      <w:r w:rsidR="000F2807" w:rsidRPr="000F2807">
        <w:rPr>
          <w:b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D03C14" w:rsidRDefault="00D03C14" w:rsidP="00D03C14">
      <w:pPr>
        <w:spacing w:line="360" w:lineRule="auto"/>
        <w:jc w:val="center"/>
      </w:pPr>
    </w:p>
    <w:p w:rsidR="00C67562" w:rsidRPr="00700821" w:rsidRDefault="00C67562" w:rsidP="00D03C14">
      <w:pPr>
        <w:spacing w:line="360" w:lineRule="auto"/>
        <w:jc w:val="center"/>
      </w:pPr>
    </w:p>
    <w:p w:rsidR="00D03C14" w:rsidRDefault="00D03C14" w:rsidP="00C67562">
      <w:pPr>
        <w:pStyle w:val="ConsPlusNormal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67562" w:rsidRPr="00700821" w:rsidRDefault="00C67562" w:rsidP="00C67562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7C17A4">
        <w:rPr>
          <w:color w:val="000000"/>
          <w:sz w:val="28"/>
          <w:szCs w:val="28"/>
        </w:rPr>
        <w:t>Масканурской</w:t>
      </w:r>
      <w:proofErr w:type="spellEnd"/>
      <w:r w:rsidR="007C17A4">
        <w:rPr>
          <w:color w:val="000000"/>
          <w:sz w:val="28"/>
          <w:szCs w:val="28"/>
        </w:rPr>
        <w:t xml:space="preserve"> </w:t>
      </w:r>
      <w:r w:rsidR="00EA71A7">
        <w:rPr>
          <w:color w:val="000000"/>
          <w:sz w:val="28"/>
          <w:szCs w:val="28"/>
        </w:rPr>
        <w:t xml:space="preserve">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</w:t>
      </w:r>
      <w:proofErr w:type="spellStart"/>
      <w:r w:rsidR="000F2807">
        <w:rPr>
          <w:color w:val="000000"/>
          <w:sz w:val="28"/>
          <w:szCs w:val="28"/>
        </w:rPr>
        <w:t>Новоторъяльского</w:t>
      </w:r>
      <w:proofErr w:type="spellEnd"/>
      <w:r w:rsidR="000F2807">
        <w:rPr>
          <w:color w:val="000000"/>
          <w:sz w:val="28"/>
          <w:szCs w:val="28"/>
        </w:rPr>
        <w:t xml:space="preserve">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  <w:proofErr w:type="gramEnd"/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7C17A4">
        <w:rPr>
          <w:sz w:val="28"/>
          <w:szCs w:val="28"/>
        </w:rPr>
        <w:t>Масканурского</w:t>
      </w:r>
      <w:proofErr w:type="spellEnd"/>
      <w:r w:rsidR="007C17A4">
        <w:rPr>
          <w:sz w:val="28"/>
          <w:szCs w:val="28"/>
        </w:rPr>
        <w:t xml:space="preserve"> </w:t>
      </w:r>
      <w:r w:rsidR="003F7C5F">
        <w:rPr>
          <w:sz w:val="28"/>
          <w:szCs w:val="28"/>
        </w:rPr>
        <w:t xml:space="preserve"> 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proofErr w:type="spellStart"/>
      <w:r w:rsidR="000F2807" w:rsidRPr="00112B90">
        <w:rPr>
          <w:sz w:val="28"/>
          <w:szCs w:val="28"/>
        </w:rPr>
        <w:t>Новоторъяльского</w:t>
      </w:r>
      <w:proofErr w:type="spellEnd"/>
      <w:r w:rsidR="000F2807" w:rsidRPr="00112B90">
        <w:rPr>
          <w:sz w:val="28"/>
          <w:szCs w:val="28"/>
        </w:rPr>
        <w:t xml:space="preserve">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7C17A4">
        <w:rPr>
          <w:sz w:val="28"/>
          <w:szCs w:val="28"/>
        </w:rPr>
        <w:t>Масканурского</w:t>
      </w:r>
      <w:proofErr w:type="spellEnd"/>
      <w:r w:rsidR="007C17A4">
        <w:rPr>
          <w:sz w:val="28"/>
          <w:szCs w:val="28"/>
        </w:rPr>
        <w:t xml:space="preserve"> </w:t>
      </w:r>
      <w:r w:rsidR="003F7C5F">
        <w:rPr>
          <w:sz w:val="28"/>
          <w:szCs w:val="28"/>
        </w:rPr>
        <w:t xml:space="preserve"> 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proofErr w:type="spellStart"/>
      <w:r w:rsidR="000F2807" w:rsidRPr="00112B90">
        <w:rPr>
          <w:sz w:val="28"/>
          <w:szCs w:val="28"/>
        </w:rPr>
        <w:t>Новоторъяльского</w:t>
      </w:r>
      <w:proofErr w:type="spellEnd"/>
      <w:r w:rsidR="000F2807" w:rsidRPr="00112B90">
        <w:rPr>
          <w:sz w:val="28"/>
          <w:szCs w:val="28"/>
        </w:rPr>
        <w:t xml:space="preserve">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 xml:space="preserve">, в средствах массовой </w:t>
      </w:r>
      <w:r w:rsidRPr="00700821">
        <w:rPr>
          <w:color w:val="000000"/>
          <w:sz w:val="28"/>
          <w:szCs w:val="28"/>
        </w:rPr>
        <w:lastRenderedPageBreak/>
        <w:t>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proofErr w:type="spellStart"/>
      <w:r w:rsidR="007C17A4">
        <w:rPr>
          <w:sz w:val="28"/>
          <w:szCs w:val="28"/>
        </w:rPr>
        <w:t>Масканурского</w:t>
      </w:r>
      <w:proofErr w:type="spellEnd"/>
      <w:r w:rsidR="007C17A4">
        <w:rPr>
          <w:sz w:val="28"/>
          <w:szCs w:val="28"/>
        </w:rPr>
        <w:t xml:space="preserve"> </w:t>
      </w:r>
      <w:r w:rsidR="003F7C5F">
        <w:rPr>
          <w:sz w:val="28"/>
          <w:szCs w:val="28"/>
        </w:rPr>
        <w:t xml:space="preserve"> </w:t>
      </w:r>
      <w:r w:rsidR="00EA71A7">
        <w:rPr>
          <w:sz w:val="28"/>
          <w:szCs w:val="28"/>
        </w:rPr>
        <w:t xml:space="preserve"> сельского поселения </w:t>
      </w:r>
      <w:r w:rsidR="000F2807">
        <w:rPr>
          <w:sz w:val="28"/>
          <w:szCs w:val="28"/>
        </w:rPr>
        <w:t xml:space="preserve">     </w:t>
      </w:r>
      <w:proofErr w:type="spellStart"/>
      <w:r w:rsidR="000F2807" w:rsidRPr="00112B90">
        <w:rPr>
          <w:sz w:val="28"/>
          <w:szCs w:val="28"/>
        </w:rPr>
        <w:t>Новоторъяльского</w:t>
      </w:r>
      <w:proofErr w:type="spellEnd"/>
      <w:r w:rsidR="000F2807" w:rsidRPr="00112B90">
        <w:rPr>
          <w:sz w:val="28"/>
          <w:szCs w:val="28"/>
        </w:rPr>
        <w:t xml:space="preserve">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C67562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2016 </w:t>
      </w:r>
      <w:r w:rsidR="00C67562">
        <w:rPr>
          <w:color w:val="000000"/>
          <w:sz w:val="28"/>
          <w:szCs w:val="28"/>
          <w:shd w:val="clear" w:color="auto" w:fill="FFFFFF"/>
        </w:rPr>
        <w:t xml:space="preserve">г. </w:t>
      </w:r>
      <w:r w:rsidR="00D03C14" w:rsidRPr="00700821">
        <w:rPr>
          <w:color w:val="000000"/>
          <w:sz w:val="28"/>
          <w:szCs w:val="28"/>
          <w:shd w:val="clear" w:color="auto" w:fill="FFFFFF"/>
        </w:rPr>
        <w:t>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0821">
        <w:rPr>
          <w:color w:val="000000"/>
          <w:sz w:val="28"/>
          <w:szCs w:val="28"/>
        </w:rPr>
        <w:t xml:space="preserve">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lastRenderedPageBreak/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proofErr w:type="spellStart"/>
      <w:r w:rsidR="007C17A4">
        <w:rPr>
          <w:rFonts w:ascii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="007C1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67562" w:rsidRDefault="00C6756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62" w:rsidRDefault="00C6756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00821" w:rsidRDefault="00C67562" w:rsidP="00C6756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D03C14"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proofErr w:type="spellStart"/>
      <w:r w:rsidR="007C17A4">
        <w:rPr>
          <w:sz w:val="28"/>
          <w:szCs w:val="28"/>
        </w:rPr>
        <w:t>Масканурского</w:t>
      </w:r>
      <w:proofErr w:type="spellEnd"/>
      <w:r w:rsidR="007C17A4">
        <w:rPr>
          <w:sz w:val="28"/>
          <w:szCs w:val="28"/>
        </w:rPr>
        <w:t xml:space="preserve"> </w:t>
      </w:r>
      <w:r w:rsidR="003F7C5F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 xml:space="preserve"> сельского поселения</w:t>
      </w:r>
      <w:r w:rsidRPr="0090784B">
        <w:rPr>
          <w:sz w:val="28"/>
          <w:szCs w:val="28"/>
        </w:rPr>
        <w:t xml:space="preserve"> </w:t>
      </w:r>
      <w:proofErr w:type="spellStart"/>
      <w:r w:rsidRPr="0090784B">
        <w:rPr>
          <w:sz w:val="28"/>
          <w:szCs w:val="28"/>
        </w:rPr>
        <w:t>Новоторъяльского</w:t>
      </w:r>
      <w:proofErr w:type="spellEnd"/>
      <w:r w:rsidRPr="0090784B">
        <w:rPr>
          <w:sz w:val="28"/>
          <w:szCs w:val="28"/>
        </w:rPr>
        <w:t xml:space="preserve">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</w:r>
            <w:proofErr w:type="gramStart"/>
            <w:r w:rsidRPr="00F84F9C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F84F9C">
              <w:rPr>
                <w:color w:val="000000"/>
                <w:sz w:val="28"/>
                <w:szCs w:val="28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</w:t>
      </w:r>
      <w:proofErr w:type="gramStart"/>
      <w:r w:rsidRPr="00F84F9C">
        <w:rPr>
          <w:color w:val="000000"/>
          <w:sz w:val="28"/>
          <w:szCs w:val="28"/>
        </w:rPr>
        <w:t>муниципальном</w:t>
      </w:r>
      <w:proofErr w:type="gramEnd"/>
      <w:r w:rsidRPr="00F84F9C">
        <w:rPr>
          <w:color w:val="000000"/>
          <w:sz w:val="28"/>
          <w:szCs w:val="28"/>
        </w:rPr>
        <w:t xml:space="preserve">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proofErr w:type="gramStart"/>
      <w:r w:rsidRPr="00F84F9C">
        <w:rPr>
          <w:color w:val="000000"/>
          <w:sz w:val="28"/>
          <w:szCs w:val="28"/>
        </w:rPr>
        <w:t>контроле</w:t>
      </w:r>
      <w:proofErr w:type="gramEnd"/>
      <w:r w:rsidRPr="00F84F9C">
        <w:rPr>
          <w:color w:val="000000"/>
          <w:sz w:val="28"/>
          <w:szCs w:val="28"/>
        </w:rPr>
        <w:t xml:space="preserve">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proofErr w:type="spellStart"/>
      <w:r w:rsidR="007C17A4">
        <w:rPr>
          <w:sz w:val="28"/>
          <w:szCs w:val="28"/>
        </w:rPr>
        <w:t>Масканурского</w:t>
      </w:r>
      <w:proofErr w:type="spellEnd"/>
      <w:r w:rsidR="007C17A4">
        <w:rPr>
          <w:sz w:val="28"/>
          <w:szCs w:val="28"/>
        </w:rPr>
        <w:t xml:space="preserve"> </w:t>
      </w:r>
      <w:r w:rsidR="003F7C5F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 xml:space="preserve"> сельского поселения</w:t>
      </w:r>
      <w:r w:rsidRPr="00F84F9C">
        <w:rPr>
          <w:sz w:val="28"/>
          <w:szCs w:val="28"/>
        </w:rPr>
        <w:t xml:space="preserve"> </w:t>
      </w:r>
      <w:proofErr w:type="spellStart"/>
      <w:r w:rsidRPr="00F84F9C">
        <w:rPr>
          <w:sz w:val="28"/>
          <w:szCs w:val="28"/>
        </w:rPr>
        <w:t>Новоторъяльского</w:t>
      </w:r>
      <w:proofErr w:type="spellEnd"/>
      <w:r w:rsidRPr="00F84F9C">
        <w:rPr>
          <w:sz w:val="28"/>
          <w:szCs w:val="28"/>
        </w:rPr>
        <w:t xml:space="preserve">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proofErr w:type="gramStart"/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  <w:proofErr w:type="gramEnd"/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1. Устранить выявленные нарушения обязательных требований в срок </w:t>
      </w:r>
      <w:proofErr w:type="gramStart"/>
      <w:r w:rsidRPr="00F84F9C">
        <w:rPr>
          <w:rFonts w:cs="Calibri"/>
          <w:color w:val="000000"/>
        </w:rPr>
        <w:t>до</w:t>
      </w:r>
      <w:proofErr w:type="gramEnd"/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0D4AB2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</w:t>
      </w:r>
      <w:proofErr w:type="gramStart"/>
      <w:r w:rsidRPr="002A4054">
        <w:rPr>
          <w:sz w:val="28"/>
          <w:szCs w:val="28"/>
        </w:rPr>
        <w:t>муниципальном</w:t>
      </w:r>
      <w:proofErr w:type="gramEnd"/>
      <w:r w:rsidRPr="002A4054">
        <w:rPr>
          <w:sz w:val="28"/>
          <w:szCs w:val="28"/>
        </w:rPr>
        <w:t xml:space="preserve">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</w:t>
      </w:r>
      <w:proofErr w:type="gramStart"/>
      <w:r w:rsidRPr="002A4054">
        <w:rPr>
          <w:sz w:val="28"/>
          <w:szCs w:val="28"/>
        </w:rPr>
        <w:t>контроле</w:t>
      </w:r>
      <w:proofErr w:type="gramEnd"/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proofErr w:type="spellStart"/>
      <w:r w:rsidR="007C17A4">
        <w:rPr>
          <w:sz w:val="28"/>
          <w:szCs w:val="28"/>
        </w:rPr>
        <w:t>Масканурского</w:t>
      </w:r>
      <w:proofErr w:type="spellEnd"/>
      <w:r w:rsidR="007C17A4">
        <w:rPr>
          <w:sz w:val="28"/>
          <w:szCs w:val="28"/>
        </w:rPr>
        <w:t xml:space="preserve"> </w:t>
      </w:r>
      <w:r w:rsidR="003F7C5F">
        <w:rPr>
          <w:sz w:val="28"/>
          <w:szCs w:val="28"/>
        </w:rPr>
        <w:t xml:space="preserve"> </w:t>
      </w:r>
      <w:r w:rsidR="008D4714">
        <w:rPr>
          <w:sz w:val="28"/>
          <w:szCs w:val="28"/>
        </w:rPr>
        <w:t xml:space="preserve"> сельского поселения</w:t>
      </w:r>
      <w:r w:rsidRPr="0090784B">
        <w:rPr>
          <w:sz w:val="28"/>
          <w:szCs w:val="28"/>
        </w:rPr>
        <w:t xml:space="preserve"> </w:t>
      </w:r>
      <w:proofErr w:type="spellStart"/>
      <w:r w:rsidRPr="0090784B">
        <w:rPr>
          <w:sz w:val="28"/>
          <w:szCs w:val="28"/>
        </w:rPr>
        <w:t>Новоторъяльского</w:t>
      </w:r>
      <w:proofErr w:type="spellEnd"/>
      <w:r w:rsidRPr="0090784B">
        <w:rPr>
          <w:sz w:val="28"/>
          <w:szCs w:val="28"/>
        </w:rPr>
        <w:t xml:space="preserve">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162CE4">
      <w:headerReference w:type="even" r:id="rId18"/>
      <w:headerReference w:type="default" r:id="rId1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E5" w:rsidRDefault="00F93DE5" w:rsidP="00D03C14">
      <w:r>
        <w:separator/>
      </w:r>
    </w:p>
  </w:endnote>
  <w:endnote w:type="continuationSeparator" w:id="1">
    <w:p w:rsidR="00F93DE5" w:rsidRDefault="00F93DE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E5" w:rsidRDefault="00F93DE5" w:rsidP="00D03C14">
      <w:r>
        <w:separator/>
      </w:r>
    </w:p>
  </w:footnote>
  <w:footnote w:type="continuationSeparator" w:id="1">
    <w:p w:rsidR="00F93DE5" w:rsidRDefault="00F93DE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5A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D4AB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5A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D4AB2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0D4A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7C5"/>
    <w:multiLevelType w:val="hybridMultilevel"/>
    <w:tmpl w:val="E218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029D"/>
    <w:rsid w:val="000369EB"/>
    <w:rsid w:val="000917C5"/>
    <w:rsid w:val="000D4AB2"/>
    <w:rsid w:val="000D797E"/>
    <w:rsid w:val="000F2807"/>
    <w:rsid w:val="00162CE4"/>
    <w:rsid w:val="002656F5"/>
    <w:rsid w:val="002661E9"/>
    <w:rsid w:val="003013BB"/>
    <w:rsid w:val="003F7C5F"/>
    <w:rsid w:val="0043463E"/>
    <w:rsid w:val="0048792C"/>
    <w:rsid w:val="00563D35"/>
    <w:rsid w:val="0063632A"/>
    <w:rsid w:val="006465CC"/>
    <w:rsid w:val="007100F8"/>
    <w:rsid w:val="00745B9F"/>
    <w:rsid w:val="00790B79"/>
    <w:rsid w:val="0079206C"/>
    <w:rsid w:val="007C17A4"/>
    <w:rsid w:val="008629D3"/>
    <w:rsid w:val="008D4714"/>
    <w:rsid w:val="00935631"/>
    <w:rsid w:val="00995A9E"/>
    <w:rsid w:val="009D07EB"/>
    <w:rsid w:val="009E65BF"/>
    <w:rsid w:val="009F4240"/>
    <w:rsid w:val="00A735D1"/>
    <w:rsid w:val="00B20703"/>
    <w:rsid w:val="00B24C03"/>
    <w:rsid w:val="00B55980"/>
    <w:rsid w:val="00BB1E92"/>
    <w:rsid w:val="00BC4694"/>
    <w:rsid w:val="00C67562"/>
    <w:rsid w:val="00CA0CF9"/>
    <w:rsid w:val="00CD513C"/>
    <w:rsid w:val="00D03C14"/>
    <w:rsid w:val="00EA71A7"/>
    <w:rsid w:val="00F14F6F"/>
    <w:rsid w:val="00F43457"/>
    <w:rsid w:val="00F84F9C"/>
    <w:rsid w:val="00F85877"/>
    <w:rsid w:val="00F9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spsearch.gov.mari.ru:32643/toryal/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XXJ7TYMEEKJ2-7884-163</_dlc_DocId>
    <_dlc_DocIdUrl xmlns="57504d04-691e-4fc4-8f09-4f19fdbe90f6">
      <Url>https://vip.gov.mari.ru/toryal/_layouts/DocIdRedir.aspx?ID=XXJ7TYMEEKJ2-7884-163</Url>
      <Description>XXJ7TYMEEKJ2-7884-163</Description>
    </_dlc_DocIdUrl>
    <_x041e__x043f__x0438__x0441__x0430__x043d__x0438__x0435_ xmlns="6d7c22ec-c6a4-4777-88aa-bc3c76ac660e">Об утверждении Положения о муниципальном контроле в сфере благоустройства на территории Масканурского   сельского поселения Новоторъяльского муниципального района 
Республики Марий Эл
</_x041e__x043f__x0438__x0441__x0430__x043d__x0438__x0435_>
    <_x041f__x0430__x043f__x043a__x0430_ xmlns="3ae1e1ae-647b-471e-b395-9e8d49625807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96235f8d38c6e0264868d35087e660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e4b4a9940787b4d17cbd65b53e3c5028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4DA33-8FD0-40A2-88AC-2AB24819229B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B29BBEE4-DC64-40A6-B1A8-9EDB05B9201E}"/>
</file>

<file path=customXml/itemProps5.xml><?xml version="1.0" encoding="utf-8"?>
<ds:datastoreItem xmlns:ds="http://schemas.openxmlformats.org/officeDocument/2006/customXml" ds:itemID="{A6BF7A9F-2BA9-470C-B9FD-BADF697E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>Reanimator Extreme Edition</Company>
  <LinksUpToDate>false</LinksUpToDate>
  <CharactersWithSpaces>46773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Buhg-2</cp:lastModifiedBy>
  <cp:revision>3</cp:revision>
  <cp:lastPrinted>2021-10-08T06:36:00Z</cp:lastPrinted>
  <dcterms:created xsi:type="dcterms:W3CDTF">2021-10-29T13:22:00Z</dcterms:created>
  <dcterms:modified xsi:type="dcterms:W3CDTF">2021-11-23T12:49:00Z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58655ef0-4571-4ee1-ab1a-25f59193b287</vt:lpwstr>
  </property>
</Properties>
</file>