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450EC4" w:rsidRPr="00456A17" w:rsidTr="00165489">
        <w:tc>
          <w:tcPr>
            <w:tcW w:w="4503" w:type="dxa"/>
            <w:shd w:val="clear" w:color="auto" w:fill="auto"/>
          </w:tcPr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ШЕРНУР МУНИЦИПАЛ</w:t>
            </w:r>
          </w:p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РАЙОНЫСО СЕРДЕЖ</w:t>
            </w:r>
          </w:p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ЯЛ КУНДЕМ</w:t>
            </w:r>
          </w:p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РЕШЕНИЕ</w:t>
            </w:r>
          </w:p>
          <w:p w:rsidR="00450EC4" w:rsidRPr="00456A17" w:rsidRDefault="00450EC4" w:rsidP="00165489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450EC4" w:rsidRPr="00456A17" w:rsidRDefault="00450EC4" w:rsidP="00165489">
            <w:pPr>
              <w:pStyle w:val="a9"/>
              <w:ind w:left="114"/>
              <w:rPr>
                <w:b/>
                <w:bCs/>
                <w:sz w:val="28"/>
                <w:szCs w:val="28"/>
              </w:rPr>
            </w:pPr>
          </w:p>
        </w:tc>
      </w:tr>
    </w:tbl>
    <w:p w:rsidR="00450EC4" w:rsidRPr="00456A17" w:rsidRDefault="00450EC4" w:rsidP="00450EC4">
      <w:pPr>
        <w:jc w:val="both"/>
        <w:rPr>
          <w:b/>
          <w:sz w:val="28"/>
          <w:szCs w:val="28"/>
        </w:rPr>
      </w:pPr>
    </w:p>
    <w:p w:rsidR="00450EC4" w:rsidRPr="00456A17" w:rsidRDefault="00450EC4" w:rsidP="00450EC4">
      <w:pPr>
        <w:jc w:val="center"/>
        <w:rPr>
          <w:b/>
          <w:sz w:val="28"/>
          <w:szCs w:val="28"/>
        </w:rPr>
      </w:pPr>
      <w:r w:rsidRPr="00456A17">
        <w:rPr>
          <w:b/>
          <w:sz w:val="28"/>
          <w:szCs w:val="28"/>
        </w:rPr>
        <w:t>РЕШЕНИЕ № 2</w:t>
      </w:r>
      <w:r>
        <w:rPr>
          <w:b/>
          <w:sz w:val="28"/>
          <w:szCs w:val="28"/>
        </w:rPr>
        <w:t>17</w:t>
      </w:r>
    </w:p>
    <w:p w:rsidR="00450EC4" w:rsidRPr="00456A17" w:rsidRDefault="00450EC4" w:rsidP="00450EC4">
      <w:pPr>
        <w:jc w:val="center"/>
        <w:rPr>
          <w:b/>
          <w:sz w:val="28"/>
          <w:szCs w:val="28"/>
        </w:rPr>
      </w:pPr>
    </w:p>
    <w:p w:rsidR="00450EC4" w:rsidRPr="00456A17" w:rsidRDefault="00450EC4" w:rsidP="00450EC4">
      <w:pPr>
        <w:tabs>
          <w:tab w:val="right" w:pos="8787"/>
        </w:tabs>
        <w:rPr>
          <w:sz w:val="28"/>
          <w:szCs w:val="28"/>
        </w:rPr>
      </w:pPr>
      <w:r w:rsidRPr="00456A17">
        <w:rPr>
          <w:sz w:val="28"/>
          <w:szCs w:val="28"/>
          <w:lang w:val="en-US"/>
        </w:rPr>
        <w:t>XX</w:t>
      </w:r>
      <w:r w:rsidRPr="00456A17">
        <w:rPr>
          <w:sz w:val="28"/>
          <w:szCs w:val="28"/>
          <w:lang w:val="en-GB"/>
        </w:rPr>
        <w:t>XXIIII</w:t>
      </w:r>
      <w:r w:rsidRPr="00456A17">
        <w:rPr>
          <w:sz w:val="28"/>
          <w:szCs w:val="28"/>
        </w:rPr>
        <w:t xml:space="preserve"> сессия                      </w:t>
      </w:r>
    </w:p>
    <w:p w:rsidR="00450EC4" w:rsidRPr="00245FC2" w:rsidRDefault="00450EC4" w:rsidP="00450EC4">
      <w:pPr>
        <w:tabs>
          <w:tab w:val="right" w:pos="8787"/>
        </w:tabs>
        <w:rPr>
          <w:szCs w:val="28"/>
        </w:rPr>
      </w:pPr>
      <w:r w:rsidRPr="00456A17">
        <w:rPr>
          <w:sz w:val="28"/>
          <w:szCs w:val="28"/>
        </w:rPr>
        <w:t>I</w:t>
      </w:r>
      <w:r w:rsidRPr="00456A17">
        <w:rPr>
          <w:sz w:val="28"/>
          <w:szCs w:val="28"/>
          <w:lang w:val="en-US"/>
        </w:rPr>
        <w:t>V</w:t>
      </w:r>
      <w:r w:rsidRPr="00456A17">
        <w:rPr>
          <w:sz w:val="28"/>
          <w:szCs w:val="28"/>
        </w:rPr>
        <w:t xml:space="preserve"> созыва </w:t>
      </w:r>
      <w:r w:rsidRPr="00456A17">
        <w:rPr>
          <w:sz w:val="28"/>
          <w:szCs w:val="28"/>
        </w:rPr>
        <w:tab/>
      </w:r>
      <w:r>
        <w:rPr>
          <w:sz w:val="28"/>
          <w:szCs w:val="28"/>
        </w:rPr>
        <w:t>13 марта</w:t>
      </w:r>
      <w:r w:rsidRPr="00456A17">
        <w:rPr>
          <w:sz w:val="28"/>
          <w:szCs w:val="28"/>
        </w:rPr>
        <w:t xml:space="preserve"> 2024 года</w:t>
      </w:r>
    </w:p>
    <w:p w:rsidR="00450EC4" w:rsidRDefault="00450EC4" w:rsidP="00450EC4">
      <w:pPr>
        <w:jc w:val="both"/>
        <w:rPr>
          <w:b/>
          <w:szCs w:val="28"/>
        </w:rPr>
      </w:pPr>
    </w:p>
    <w:p w:rsidR="00450EC4" w:rsidRPr="00BD6AFD" w:rsidRDefault="00450EC4" w:rsidP="00450EC4">
      <w:pPr>
        <w:tabs>
          <w:tab w:val="right" w:pos="9638"/>
        </w:tabs>
        <w:rPr>
          <w:sz w:val="28"/>
          <w:szCs w:val="28"/>
        </w:rPr>
      </w:pPr>
      <w:r w:rsidRPr="00BD6AFD">
        <w:rPr>
          <w:sz w:val="28"/>
          <w:szCs w:val="28"/>
        </w:rPr>
        <w:t xml:space="preserve">                                                 </w:t>
      </w:r>
    </w:p>
    <w:p w:rsidR="00450EC4" w:rsidRPr="00BD6AFD" w:rsidRDefault="00450EC4" w:rsidP="00450EC4">
      <w:pPr>
        <w:jc w:val="center"/>
        <w:rPr>
          <w:b/>
          <w:bCs/>
          <w:sz w:val="28"/>
          <w:szCs w:val="28"/>
        </w:rPr>
      </w:pPr>
      <w:r w:rsidRPr="00BD6AFD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BD6AFD">
        <w:rPr>
          <w:b/>
          <w:bCs/>
          <w:sz w:val="28"/>
          <w:szCs w:val="28"/>
        </w:rPr>
        <w:t>Сердежского</w:t>
      </w:r>
      <w:proofErr w:type="spellEnd"/>
      <w:r w:rsidRPr="00BD6AFD">
        <w:rPr>
          <w:b/>
          <w:bCs/>
          <w:sz w:val="28"/>
          <w:szCs w:val="28"/>
        </w:rPr>
        <w:t xml:space="preserve"> </w:t>
      </w:r>
      <w:r w:rsidRPr="00BD6AFD">
        <w:rPr>
          <w:b/>
          <w:sz w:val="28"/>
          <w:szCs w:val="28"/>
        </w:rPr>
        <w:t xml:space="preserve">сельского поселения </w:t>
      </w:r>
      <w:proofErr w:type="spellStart"/>
      <w:r w:rsidRPr="00BD6AFD">
        <w:rPr>
          <w:b/>
          <w:sz w:val="28"/>
          <w:szCs w:val="28"/>
        </w:rPr>
        <w:t>Сернурского</w:t>
      </w:r>
      <w:proofErr w:type="spellEnd"/>
      <w:r w:rsidRPr="00BD6AFD">
        <w:rPr>
          <w:b/>
          <w:sz w:val="28"/>
          <w:szCs w:val="28"/>
        </w:rPr>
        <w:t xml:space="preserve"> муниципального района Республики Марий Эл</w:t>
      </w:r>
      <w:r w:rsidRPr="00BD6AFD">
        <w:rPr>
          <w:b/>
          <w:bCs/>
          <w:sz w:val="28"/>
          <w:szCs w:val="28"/>
        </w:rPr>
        <w:t xml:space="preserve"> от 21 декабря 2023 года № 205 «О бюджете </w:t>
      </w:r>
      <w:proofErr w:type="spellStart"/>
      <w:r w:rsidRPr="00BD6AFD">
        <w:rPr>
          <w:b/>
          <w:bCs/>
          <w:sz w:val="28"/>
          <w:szCs w:val="28"/>
        </w:rPr>
        <w:t>Сердежского</w:t>
      </w:r>
      <w:proofErr w:type="spellEnd"/>
      <w:r w:rsidRPr="00BD6AFD">
        <w:rPr>
          <w:b/>
          <w:sz w:val="28"/>
          <w:szCs w:val="28"/>
        </w:rPr>
        <w:t xml:space="preserve"> сельского поселения </w:t>
      </w:r>
      <w:proofErr w:type="spellStart"/>
      <w:r w:rsidRPr="00BD6AFD">
        <w:rPr>
          <w:b/>
          <w:sz w:val="28"/>
          <w:szCs w:val="28"/>
        </w:rPr>
        <w:t>Сернурского</w:t>
      </w:r>
      <w:proofErr w:type="spellEnd"/>
      <w:r w:rsidRPr="00BD6AFD">
        <w:rPr>
          <w:b/>
          <w:sz w:val="28"/>
          <w:szCs w:val="28"/>
        </w:rPr>
        <w:t xml:space="preserve"> муниципального района Республики Марий Эл</w:t>
      </w:r>
      <w:r w:rsidRPr="00BD6AFD">
        <w:rPr>
          <w:b/>
          <w:bCs/>
          <w:sz w:val="28"/>
          <w:szCs w:val="28"/>
        </w:rPr>
        <w:t xml:space="preserve"> на 2024 год и на плановый период 2025 и 2026 годов»</w:t>
      </w:r>
    </w:p>
    <w:p w:rsidR="00450EC4" w:rsidRPr="00BD6AFD" w:rsidRDefault="00450EC4" w:rsidP="00450EC4">
      <w:pPr>
        <w:ind w:firstLine="709"/>
        <w:rPr>
          <w:sz w:val="28"/>
          <w:szCs w:val="28"/>
        </w:rPr>
      </w:pPr>
    </w:p>
    <w:p w:rsidR="00450EC4" w:rsidRPr="000B3953" w:rsidRDefault="00450EC4" w:rsidP="000B3953">
      <w:pPr>
        <w:ind w:firstLine="709"/>
        <w:jc w:val="both"/>
        <w:rPr>
          <w:sz w:val="28"/>
          <w:szCs w:val="28"/>
        </w:rPr>
      </w:pPr>
      <w:bookmarkStart w:id="0" w:name="_Toc164233586"/>
      <w:r w:rsidRPr="00BD6AF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BD6AFD">
        <w:rPr>
          <w:sz w:val="28"/>
          <w:szCs w:val="28"/>
        </w:rPr>
        <w:t>Сердеж</w:t>
      </w:r>
      <w:r w:rsidRPr="00BD6AFD">
        <w:rPr>
          <w:bCs/>
          <w:sz w:val="28"/>
          <w:szCs w:val="28"/>
        </w:rPr>
        <w:t>ского</w:t>
      </w:r>
      <w:proofErr w:type="spellEnd"/>
      <w:r w:rsidRPr="00BD6AFD">
        <w:rPr>
          <w:sz w:val="28"/>
          <w:szCs w:val="28"/>
        </w:rPr>
        <w:t xml:space="preserve"> сельского поселения Республики Марий Эл, Положением о бюджетном процессе в </w:t>
      </w:r>
      <w:proofErr w:type="spellStart"/>
      <w:r w:rsidRPr="00BD6AFD">
        <w:rPr>
          <w:sz w:val="28"/>
          <w:szCs w:val="28"/>
        </w:rPr>
        <w:t>Сердежском</w:t>
      </w:r>
      <w:proofErr w:type="spellEnd"/>
      <w:r w:rsidRPr="00BD6AFD">
        <w:rPr>
          <w:sz w:val="28"/>
          <w:szCs w:val="28"/>
        </w:rPr>
        <w:t xml:space="preserve"> сельском поселении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Эл, утвержденным решением Собрания депутатов </w:t>
      </w:r>
      <w:proofErr w:type="spellStart"/>
      <w:r w:rsidRPr="00BD6AFD">
        <w:rPr>
          <w:sz w:val="28"/>
          <w:szCs w:val="28"/>
        </w:rPr>
        <w:t>Сердеж</w:t>
      </w:r>
      <w:r w:rsidRPr="00BD6AFD">
        <w:rPr>
          <w:bCs/>
          <w:sz w:val="28"/>
          <w:szCs w:val="28"/>
        </w:rPr>
        <w:t>ского</w:t>
      </w:r>
      <w:proofErr w:type="spellEnd"/>
      <w:r w:rsidRPr="00BD6AFD">
        <w:rPr>
          <w:sz w:val="28"/>
          <w:szCs w:val="28"/>
        </w:rPr>
        <w:t xml:space="preserve"> сельского поселения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 от 28.10.2020г. № 54,</w:t>
      </w:r>
      <w:r w:rsidR="000B3953">
        <w:rPr>
          <w:sz w:val="28"/>
          <w:szCs w:val="28"/>
        </w:rPr>
        <w:t xml:space="preserve"> </w:t>
      </w:r>
      <w:r w:rsidRPr="000B3953">
        <w:rPr>
          <w:sz w:val="28"/>
          <w:szCs w:val="28"/>
        </w:rPr>
        <w:t xml:space="preserve">Собрание депутатов </w:t>
      </w:r>
      <w:proofErr w:type="spellStart"/>
      <w:r w:rsidRPr="000B3953">
        <w:rPr>
          <w:sz w:val="28"/>
          <w:szCs w:val="28"/>
        </w:rPr>
        <w:t>Сердеж</w:t>
      </w:r>
      <w:r w:rsidRPr="000B3953">
        <w:rPr>
          <w:bCs/>
          <w:sz w:val="28"/>
          <w:szCs w:val="28"/>
        </w:rPr>
        <w:t>ского</w:t>
      </w:r>
      <w:proofErr w:type="spellEnd"/>
      <w:r w:rsidRPr="000B3953">
        <w:rPr>
          <w:sz w:val="28"/>
          <w:szCs w:val="28"/>
        </w:rPr>
        <w:t xml:space="preserve"> сельского поселения </w:t>
      </w:r>
      <w:proofErr w:type="spellStart"/>
      <w:r w:rsidRPr="000B3953">
        <w:rPr>
          <w:sz w:val="28"/>
          <w:szCs w:val="28"/>
        </w:rPr>
        <w:t>Сернурского</w:t>
      </w:r>
      <w:proofErr w:type="spellEnd"/>
      <w:r w:rsidRPr="000B3953">
        <w:rPr>
          <w:sz w:val="28"/>
          <w:szCs w:val="28"/>
        </w:rPr>
        <w:t xml:space="preserve"> муниципального района Республики Марий Эл решило:</w:t>
      </w:r>
    </w:p>
    <w:p w:rsidR="00450EC4" w:rsidRPr="00BD6AFD" w:rsidRDefault="00450EC4" w:rsidP="00450EC4">
      <w:pPr>
        <w:pStyle w:val="2"/>
        <w:jc w:val="both"/>
      </w:pPr>
      <w:r w:rsidRPr="00BD6AFD">
        <w:t xml:space="preserve">1. Внести следующие изменения в решение Собрания депутатов </w:t>
      </w:r>
      <w:proofErr w:type="spellStart"/>
      <w:r w:rsidRPr="00BD6AFD">
        <w:rPr>
          <w:bCs/>
        </w:rPr>
        <w:t>Сердежского</w:t>
      </w:r>
      <w:proofErr w:type="spellEnd"/>
      <w:r w:rsidRPr="00BD6AFD">
        <w:rPr>
          <w:bCs/>
        </w:rPr>
        <w:t xml:space="preserve"> </w:t>
      </w:r>
      <w:r w:rsidRPr="00BD6AFD">
        <w:t xml:space="preserve">сельского поселения </w:t>
      </w:r>
      <w:proofErr w:type="spellStart"/>
      <w:r w:rsidRPr="00BD6AFD">
        <w:t>Сернурского</w:t>
      </w:r>
      <w:proofErr w:type="spellEnd"/>
      <w:r w:rsidRPr="00BD6AFD">
        <w:t xml:space="preserve"> муниципального района Республики Марий Эл</w:t>
      </w:r>
      <w:r w:rsidRPr="00BD6AFD">
        <w:rPr>
          <w:bCs/>
        </w:rPr>
        <w:t xml:space="preserve"> от 21 декабря 2023 года № 205 «О бюджете </w:t>
      </w:r>
      <w:proofErr w:type="spellStart"/>
      <w:r w:rsidRPr="00BD6AFD">
        <w:rPr>
          <w:bCs/>
        </w:rPr>
        <w:t>Сердежского</w:t>
      </w:r>
      <w:proofErr w:type="spellEnd"/>
      <w:r w:rsidRPr="00BD6AFD">
        <w:t xml:space="preserve"> сельского поселения </w:t>
      </w:r>
      <w:proofErr w:type="spellStart"/>
      <w:r w:rsidRPr="00BD6AFD">
        <w:t>Сернурского</w:t>
      </w:r>
      <w:proofErr w:type="spellEnd"/>
      <w:r w:rsidRPr="00BD6AFD">
        <w:t xml:space="preserve"> муниципального района Республики Марий Эл</w:t>
      </w:r>
      <w:r w:rsidRPr="00BD6AFD">
        <w:rPr>
          <w:bCs/>
        </w:rPr>
        <w:t xml:space="preserve"> на 2024 год и на плановый период                               2025 и 2026 годов»</w:t>
      </w:r>
      <w:r w:rsidRPr="00BD6AFD">
        <w:t>:</w:t>
      </w:r>
    </w:p>
    <w:p w:rsidR="00450EC4" w:rsidRPr="00BD6AFD" w:rsidRDefault="00450EC4" w:rsidP="00450EC4">
      <w:pPr>
        <w:pStyle w:val="2"/>
        <w:ind w:left="709" w:firstLine="0"/>
        <w:jc w:val="both"/>
      </w:pPr>
      <w:r w:rsidRPr="00BD6AFD">
        <w:t>1.1. Подпункт 1 пункта 1 изложить в следующей редакции:</w:t>
      </w:r>
    </w:p>
    <w:p w:rsidR="00450EC4" w:rsidRPr="00BD6AFD" w:rsidRDefault="00450EC4" w:rsidP="00450EC4">
      <w:pPr>
        <w:pStyle w:val="10"/>
        <w:widowControl w:val="0"/>
        <w:spacing w:line="240" w:lineRule="auto"/>
        <w:ind w:firstLine="709"/>
        <w:rPr>
          <w:color w:val="000000"/>
        </w:rPr>
      </w:pPr>
      <w:r w:rsidRPr="00BD6AFD">
        <w:t xml:space="preserve"> «</w:t>
      </w:r>
      <w:r w:rsidRPr="00BD6AFD">
        <w:rPr>
          <w:color w:val="000000"/>
        </w:rPr>
        <w:t xml:space="preserve">1. Утвердить основные характеристики бюджета </w:t>
      </w:r>
      <w:proofErr w:type="spellStart"/>
      <w:r w:rsidRPr="00BD6AFD">
        <w:rPr>
          <w:color w:val="000000"/>
        </w:rPr>
        <w:t>Сердежского</w:t>
      </w:r>
      <w:proofErr w:type="spellEnd"/>
      <w:r w:rsidRPr="00BD6AFD">
        <w:rPr>
          <w:color w:val="000000"/>
        </w:rPr>
        <w:t xml:space="preserve"> сельского поселения </w:t>
      </w:r>
      <w:proofErr w:type="spellStart"/>
      <w:r w:rsidRPr="00BD6AFD">
        <w:rPr>
          <w:color w:val="000000"/>
        </w:rPr>
        <w:t>Сернурского</w:t>
      </w:r>
      <w:proofErr w:type="spellEnd"/>
      <w:r w:rsidRPr="00BD6AFD">
        <w:rPr>
          <w:color w:val="000000"/>
        </w:rPr>
        <w:t xml:space="preserve"> муниципального района Республики Марий Эл на 2024 год:</w:t>
      </w:r>
    </w:p>
    <w:p w:rsidR="00450EC4" w:rsidRPr="00BD6AFD" w:rsidRDefault="00450EC4" w:rsidP="00450EC4">
      <w:pPr>
        <w:pStyle w:val="10"/>
        <w:widowControl w:val="0"/>
        <w:spacing w:line="240" w:lineRule="auto"/>
        <w:ind w:firstLine="709"/>
        <w:rPr>
          <w:color w:val="000000"/>
        </w:rPr>
      </w:pPr>
      <w:proofErr w:type="gramStart"/>
      <w:r w:rsidRPr="00BD6AFD">
        <w:rPr>
          <w:color w:val="000000"/>
        </w:rPr>
        <w:t xml:space="preserve">1) прогнозируемый общий объем доходов  бюджета </w:t>
      </w:r>
      <w:proofErr w:type="spellStart"/>
      <w:r w:rsidRPr="00BD6AFD">
        <w:rPr>
          <w:color w:val="000000"/>
        </w:rPr>
        <w:t>Сердежского</w:t>
      </w:r>
      <w:proofErr w:type="spellEnd"/>
      <w:r w:rsidRPr="00BD6AFD">
        <w:rPr>
          <w:color w:val="000000"/>
        </w:rPr>
        <w:t xml:space="preserve"> сельского поселения </w:t>
      </w:r>
      <w:proofErr w:type="spellStart"/>
      <w:r w:rsidRPr="00BD6AFD">
        <w:rPr>
          <w:color w:val="000000"/>
        </w:rPr>
        <w:t>Сернурского</w:t>
      </w:r>
      <w:proofErr w:type="spellEnd"/>
      <w:r w:rsidRPr="00BD6AFD">
        <w:rPr>
          <w:color w:val="000000"/>
        </w:rPr>
        <w:t xml:space="preserve"> муниципального района Республики Марий Эл в сумме 3269,5 тыс. рублей, в том числе объем безвозмездных </w:t>
      </w:r>
      <w:r w:rsidRPr="00BD6AFD">
        <w:rPr>
          <w:color w:val="000000"/>
        </w:rPr>
        <w:lastRenderedPageBreak/>
        <w:t>поступлений  468,7 тыс. рублей, из них межбюджетные трансферты                из бюджетов  других уровней бюджетной системы Российской Федерации 468,7 тыс. рублей, из них из республиканского бюджета Республики Марий Эл в сумме 160,0 тыс.</w:t>
      </w:r>
      <w:r>
        <w:rPr>
          <w:color w:val="000000"/>
        </w:rPr>
        <w:t xml:space="preserve"> </w:t>
      </w:r>
      <w:r w:rsidRPr="00BD6AFD">
        <w:rPr>
          <w:color w:val="000000"/>
        </w:rPr>
        <w:t xml:space="preserve">рублей из бюджета </w:t>
      </w:r>
      <w:proofErr w:type="spellStart"/>
      <w:r w:rsidRPr="00BD6AFD">
        <w:rPr>
          <w:color w:val="000000"/>
        </w:rPr>
        <w:t>Сернурского</w:t>
      </w:r>
      <w:proofErr w:type="spellEnd"/>
      <w:proofErr w:type="gramEnd"/>
      <w:r w:rsidRPr="00BD6AFD">
        <w:rPr>
          <w:color w:val="000000"/>
        </w:rPr>
        <w:t xml:space="preserve"> муниципального района Республики Марий Эл                       308,7 тыс. рублей;</w:t>
      </w:r>
    </w:p>
    <w:p w:rsidR="00450EC4" w:rsidRPr="00BD6AFD" w:rsidRDefault="00450EC4" w:rsidP="00450EC4">
      <w:pPr>
        <w:pStyle w:val="10"/>
        <w:widowControl w:val="0"/>
        <w:spacing w:line="240" w:lineRule="auto"/>
        <w:ind w:firstLine="709"/>
      </w:pPr>
      <w:r w:rsidRPr="00BD6AFD">
        <w:t xml:space="preserve">2) общий объем расходов бюджета </w:t>
      </w:r>
      <w:proofErr w:type="spellStart"/>
      <w:r w:rsidRPr="00BD6AFD">
        <w:t>Сердежского</w:t>
      </w:r>
      <w:proofErr w:type="spellEnd"/>
      <w:r w:rsidRPr="00BD6AFD">
        <w:t xml:space="preserve"> сельского поселения </w:t>
      </w:r>
      <w:proofErr w:type="spellStart"/>
      <w:r w:rsidRPr="00BD6AFD">
        <w:t>Сернурского</w:t>
      </w:r>
      <w:proofErr w:type="spellEnd"/>
      <w:r w:rsidRPr="00BD6AFD">
        <w:t xml:space="preserve"> муниципального района Республики Марий Эл       в сумме 4103,5 тыс. рублей;</w:t>
      </w:r>
    </w:p>
    <w:p w:rsidR="00450EC4" w:rsidRPr="00BD6AFD" w:rsidRDefault="00450EC4" w:rsidP="00450EC4">
      <w:pPr>
        <w:pStyle w:val="10"/>
        <w:widowControl w:val="0"/>
        <w:spacing w:line="240" w:lineRule="auto"/>
        <w:ind w:firstLine="709"/>
      </w:pPr>
      <w:r w:rsidRPr="00BD6AFD">
        <w:t xml:space="preserve">3) дефицит бюджета </w:t>
      </w:r>
      <w:proofErr w:type="spellStart"/>
      <w:r w:rsidRPr="00BD6AFD">
        <w:t>Сердежского</w:t>
      </w:r>
      <w:proofErr w:type="spellEnd"/>
      <w:r w:rsidRPr="00BD6AFD">
        <w:t xml:space="preserve"> сельского поселения </w:t>
      </w:r>
      <w:proofErr w:type="spellStart"/>
      <w:r w:rsidRPr="00BD6AFD">
        <w:t>Сернурского</w:t>
      </w:r>
      <w:proofErr w:type="spellEnd"/>
      <w:r w:rsidRPr="00BD6AFD">
        <w:t xml:space="preserve"> муниципального района Республики Марий Эл в сумме 834,0 тыс. рублей</w:t>
      </w:r>
      <w:proofErr w:type="gramStart"/>
      <w:r w:rsidRPr="00BD6AFD">
        <w:t>.».</w:t>
      </w:r>
      <w:proofErr w:type="gramEnd"/>
    </w:p>
    <w:p w:rsidR="00450EC4" w:rsidRPr="00BD6AFD" w:rsidRDefault="00450EC4" w:rsidP="00450EC4">
      <w:pPr>
        <w:pStyle w:val="a5"/>
        <w:rPr>
          <w:sz w:val="28"/>
          <w:szCs w:val="28"/>
        </w:rPr>
      </w:pPr>
      <w:r w:rsidRPr="00BD6AFD">
        <w:rPr>
          <w:sz w:val="28"/>
          <w:szCs w:val="28"/>
        </w:rPr>
        <w:t xml:space="preserve">1.2. Подпункт 1 пункта 11 изложить в следующей редакции: </w:t>
      </w:r>
    </w:p>
    <w:p w:rsidR="00450EC4" w:rsidRPr="00BD6AFD" w:rsidRDefault="00450EC4" w:rsidP="00450EC4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D6AFD">
        <w:rPr>
          <w:sz w:val="28"/>
          <w:szCs w:val="28"/>
        </w:rPr>
        <w:t xml:space="preserve">«В соответствии с пунктом 3 статьи 217  Бюджетного кодекса Российской Федерации установить,  что  основанием для внесения                         в 2024 году изменений в показатели сводной бюджетной росписи бюджета </w:t>
      </w:r>
      <w:proofErr w:type="spellStart"/>
      <w:r w:rsidRPr="00BD6AFD">
        <w:rPr>
          <w:sz w:val="28"/>
          <w:szCs w:val="28"/>
        </w:rPr>
        <w:t>Сердежского</w:t>
      </w:r>
      <w:proofErr w:type="spellEnd"/>
      <w:r w:rsidRPr="00BD6AFD">
        <w:rPr>
          <w:sz w:val="28"/>
          <w:szCs w:val="28"/>
        </w:rPr>
        <w:t xml:space="preserve"> сельского поселения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 по решению руководителя Финансового управления администрации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 (по соглашению), без внесения изменений   в настоящее Решение является распределение зарезервированных в составе</w:t>
      </w:r>
      <w:proofErr w:type="gramEnd"/>
      <w:r w:rsidRPr="00BD6AFD">
        <w:rPr>
          <w:sz w:val="28"/>
          <w:szCs w:val="28"/>
        </w:rPr>
        <w:t xml:space="preserve"> утвержденных пунктом 6 настоящего Решения бюджетных ассигнований,  предусмотренных:</w:t>
      </w:r>
    </w:p>
    <w:p w:rsidR="00450EC4" w:rsidRPr="00BD6AFD" w:rsidRDefault="00450EC4" w:rsidP="00450EC4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6AFD">
        <w:rPr>
          <w:sz w:val="28"/>
          <w:szCs w:val="28"/>
        </w:rPr>
        <w:t xml:space="preserve">по подразделу «Резервные фонды» раздела «Общегосударственные вопросы» классификации расходов бюджетов на реализацию решений </w:t>
      </w:r>
      <w:proofErr w:type="spellStart"/>
      <w:r w:rsidRPr="00BD6AFD">
        <w:rPr>
          <w:sz w:val="28"/>
          <w:szCs w:val="28"/>
        </w:rPr>
        <w:t>Сердежской</w:t>
      </w:r>
      <w:proofErr w:type="spellEnd"/>
      <w:r w:rsidRPr="00BD6AFD">
        <w:rPr>
          <w:sz w:val="28"/>
          <w:szCs w:val="28"/>
        </w:rPr>
        <w:t xml:space="preserve"> сельской администрации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 в сумме                                 10,0 тыс. рублей;</w:t>
      </w:r>
    </w:p>
    <w:p w:rsidR="00450EC4" w:rsidRPr="00BD6AFD" w:rsidRDefault="00450EC4" w:rsidP="00450EC4">
      <w:pPr>
        <w:pStyle w:val="a5"/>
        <w:rPr>
          <w:sz w:val="28"/>
          <w:szCs w:val="28"/>
        </w:rPr>
      </w:pPr>
      <w:proofErr w:type="gramStart"/>
      <w:r w:rsidRPr="00BD6AFD">
        <w:rPr>
          <w:sz w:val="28"/>
          <w:szCs w:val="28"/>
        </w:rPr>
        <w:t>по подразделу «Другие общегосударственные вопросы»</w:t>
      </w:r>
      <w:r w:rsidRPr="00BD6AFD">
        <w:rPr>
          <w:color w:val="000000"/>
          <w:sz w:val="28"/>
          <w:szCs w:val="28"/>
        </w:rPr>
        <w:t xml:space="preserve"> раздела «Общегосударственные вопросы» классификации расходов бюджетов на реализацию решений Главы </w:t>
      </w:r>
      <w:proofErr w:type="spellStart"/>
      <w:r w:rsidRPr="00BD6AFD">
        <w:rPr>
          <w:color w:val="000000"/>
          <w:sz w:val="28"/>
          <w:szCs w:val="28"/>
        </w:rPr>
        <w:t>Сердежской</w:t>
      </w:r>
      <w:proofErr w:type="spellEnd"/>
      <w:r w:rsidRPr="00BD6AFD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</w:t>
      </w:r>
      <w:r w:rsidRPr="00BD6AFD">
        <w:rPr>
          <w:color w:val="000000"/>
          <w:sz w:val="28"/>
          <w:szCs w:val="28"/>
        </w:rPr>
        <w:t xml:space="preserve">                             и </w:t>
      </w:r>
      <w:proofErr w:type="spellStart"/>
      <w:r w:rsidRPr="00BD6AFD">
        <w:rPr>
          <w:color w:val="000000"/>
          <w:sz w:val="28"/>
          <w:szCs w:val="28"/>
        </w:rPr>
        <w:t>Сердежской</w:t>
      </w:r>
      <w:proofErr w:type="spellEnd"/>
      <w:r w:rsidRPr="00BD6AFD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 Республики Марий Эл</w:t>
      </w:r>
      <w:r w:rsidRPr="00BD6AFD">
        <w:rPr>
          <w:color w:val="000000"/>
          <w:sz w:val="28"/>
          <w:szCs w:val="28"/>
        </w:rPr>
        <w:t xml:space="preserve"> на прочие выплаты по обязательствам</w:t>
      </w:r>
      <w:r w:rsidRPr="00BD6AFD">
        <w:rPr>
          <w:sz w:val="28"/>
          <w:szCs w:val="28"/>
        </w:rPr>
        <w:t xml:space="preserve"> </w:t>
      </w:r>
      <w:proofErr w:type="spellStart"/>
      <w:r w:rsidRPr="00BD6AFD">
        <w:rPr>
          <w:sz w:val="28"/>
          <w:szCs w:val="28"/>
        </w:rPr>
        <w:t>Сердежского</w:t>
      </w:r>
      <w:proofErr w:type="spellEnd"/>
      <w:r w:rsidRPr="00BD6AFD">
        <w:rPr>
          <w:sz w:val="28"/>
          <w:szCs w:val="28"/>
        </w:rPr>
        <w:t xml:space="preserve"> сельского поселения </w:t>
      </w:r>
      <w:proofErr w:type="spellStart"/>
      <w:r w:rsidRPr="00BD6AFD">
        <w:rPr>
          <w:color w:val="000000"/>
          <w:sz w:val="28"/>
          <w:szCs w:val="28"/>
        </w:rPr>
        <w:t>Сернурского</w:t>
      </w:r>
      <w:proofErr w:type="spellEnd"/>
      <w:r w:rsidRPr="00BD6AFD">
        <w:rPr>
          <w:color w:val="000000"/>
          <w:sz w:val="28"/>
          <w:szCs w:val="28"/>
        </w:rPr>
        <w:t xml:space="preserve"> муниципального района Республики Марий Эл в сумме </w:t>
      </w:r>
      <w:r>
        <w:rPr>
          <w:color w:val="000000"/>
          <w:sz w:val="28"/>
          <w:szCs w:val="28"/>
        </w:rPr>
        <w:t>502</w:t>
      </w:r>
      <w:r w:rsidRPr="00BD6AFD">
        <w:rPr>
          <w:color w:val="000000"/>
          <w:sz w:val="28"/>
          <w:szCs w:val="28"/>
        </w:rPr>
        <w:t>,0 тыс. рублей.».</w:t>
      </w:r>
      <w:proofErr w:type="gramEnd"/>
    </w:p>
    <w:p w:rsidR="00450EC4" w:rsidRPr="00BD6AFD" w:rsidRDefault="00450EC4" w:rsidP="00450EC4">
      <w:pPr>
        <w:pStyle w:val="a5"/>
        <w:rPr>
          <w:sz w:val="28"/>
          <w:szCs w:val="28"/>
        </w:rPr>
      </w:pPr>
      <w:r w:rsidRPr="00BD6AFD">
        <w:rPr>
          <w:sz w:val="28"/>
          <w:szCs w:val="28"/>
        </w:rPr>
        <w:t xml:space="preserve">1.3. Приложения </w:t>
      </w:r>
      <w:r>
        <w:rPr>
          <w:sz w:val="28"/>
          <w:szCs w:val="28"/>
        </w:rPr>
        <w:t>№</w:t>
      </w:r>
      <w:r w:rsidRPr="00BD6AFD">
        <w:rPr>
          <w:sz w:val="28"/>
          <w:szCs w:val="28"/>
        </w:rPr>
        <w:t>1, 3-5 изложить в новой редакции (прилагаются).</w:t>
      </w:r>
    </w:p>
    <w:p w:rsidR="00450EC4" w:rsidRPr="00BD6AFD" w:rsidRDefault="00450EC4" w:rsidP="00450EC4">
      <w:pPr>
        <w:ind w:firstLine="709"/>
        <w:jc w:val="both"/>
        <w:rPr>
          <w:sz w:val="28"/>
          <w:szCs w:val="28"/>
        </w:rPr>
      </w:pPr>
      <w:r w:rsidRPr="00BD6AFD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End w:id="0"/>
    </w:p>
    <w:p w:rsidR="00450EC4" w:rsidRPr="00BD6AFD" w:rsidRDefault="00450EC4" w:rsidP="00450EC4">
      <w:pPr>
        <w:ind w:firstLine="709"/>
        <w:jc w:val="both"/>
        <w:rPr>
          <w:sz w:val="28"/>
          <w:szCs w:val="28"/>
        </w:rPr>
      </w:pPr>
    </w:p>
    <w:p w:rsidR="00450EC4" w:rsidRPr="00BD6AFD" w:rsidRDefault="00450EC4" w:rsidP="00450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6AFD">
        <w:rPr>
          <w:sz w:val="28"/>
          <w:szCs w:val="28"/>
        </w:rPr>
        <w:t>Председатель Собрания депутатов</w:t>
      </w:r>
    </w:p>
    <w:p w:rsidR="00450EC4" w:rsidRPr="00BD6AFD" w:rsidRDefault="00450EC4" w:rsidP="00450E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6AFD">
        <w:rPr>
          <w:sz w:val="28"/>
          <w:szCs w:val="28"/>
        </w:rPr>
        <w:t xml:space="preserve"> </w:t>
      </w:r>
      <w:proofErr w:type="spellStart"/>
      <w:r w:rsidRPr="00BD6AFD">
        <w:rPr>
          <w:sz w:val="28"/>
          <w:szCs w:val="28"/>
        </w:rPr>
        <w:t>Сердежского</w:t>
      </w:r>
      <w:proofErr w:type="spellEnd"/>
      <w:r w:rsidRPr="00BD6AFD">
        <w:rPr>
          <w:sz w:val="28"/>
          <w:szCs w:val="28"/>
        </w:rPr>
        <w:t xml:space="preserve"> сельского поселения</w:t>
      </w:r>
    </w:p>
    <w:p w:rsidR="00450EC4" w:rsidRPr="00BD6AFD" w:rsidRDefault="00450EC4" w:rsidP="00450EC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6AFD">
        <w:rPr>
          <w:sz w:val="28"/>
          <w:szCs w:val="28"/>
        </w:rPr>
        <w:t xml:space="preserve"> </w:t>
      </w:r>
      <w:proofErr w:type="spellStart"/>
      <w:r w:rsidRPr="00BD6AFD">
        <w:rPr>
          <w:sz w:val="28"/>
          <w:szCs w:val="28"/>
        </w:rPr>
        <w:t>Сернурского</w:t>
      </w:r>
      <w:proofErr w:type="spellEnd"/>
      <w:r w:rsidRPr="00BD6AFD">
        <w:rPr>
          <w:sz w:val="28"/>
          <w:szCs w:val="28"/>
        </w:rPr>
        <w:t xml:space="preserve"> муниципального района</w:t>
      </w:r>
      <w:r w:rsidRPr="00BD6AFD">
        <w:rPr>
          <w:b/>
          <w:sz w:val="28"/>
          <w:szCs w:val="28"/>
        </w:rPr>
        <w:t xml:space="preserve"> </w:t>
      </w:r>
    </w:p>
    <w:p w:rsidR="00450EC4" w:rsidRPr="00BD6AFD" w:rsidRDefault="00450EC4" w:rsidP="00450EC4">
      <w:pPr>
        <w:pStyle w:val="a3"/>
        <w:rPr>
          <w:b/>
          <w:sz w:val="28"/>
          <w:szCs w:val="28"/>
        </w:rPr>
      </w:pPr>
      <w:r w:rsidRPr="00BD6AFD">
        <w:rPr>
          <w:b/>
          <w:sz w:val="28"/>
          <w:szCs w:val="28"/>
        </w:rPr>
        <w:t xml:space="preserve">  </w:t>
      </w:r>
      <w:r w:rsidRPr="00BD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AFD">
        <w:rPr>
          <w:sz w:val="28"/>
          <w:szCs w:val="28"/>
        </w:rPr>
        <w:t xml:space="preserve">Республики Марий Эл    </w:t>
      </w:r>
      <w:r>
        <w:rPr>
          <w:sz w:val="28"/>
          <w:szCs w:val="28"/>
        </w:rPr>
        <w:t xml:space="preserve">                                                   С.В. </w:t>
      </w:r>
      <w:proofErr w:type="spellStart"/>
      <w:r>
        <w:rPr>
          <w:sz w:val="28"/>
          <w:szCs w:val="28"/>
        </w:rPr>
        <w:t>Чемеков</w:t>
      </w:r>
      <w:proofErr w:type="spellEnd"/>
      <w:r w:rsidRPr="00BD6AFD">
        <w:rPr>
          <w:sz w:val="28"/>
          <w:szCs w:val="28"/>
        </w:rPr>
        <w:t xml:space="preserve"> </w:t>
      </w:r>
    </w:p>
    <w:sectPr w:rsidR="00450EC4" w:rsidRPr="00BD6AFD" w:rsidSect="00450EC4">
      <w:pgSz w:w="11906" w:h="16838" w:code="9"/>
      <w:pgMar w:top="1418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1B"/>
    <w:multiLevelType w:val="hybridMultilevel"/>
    <w:tmpl w:val="E33AC568"/>
    <w:lvl w:ilvl="0" w:tplc="830CD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0EC4"/>
    <w:rsid w:val="000B3953"/>
    <w:rsid w:val="00357B2E"/>
    <w:rsid w:val="00450EC4"/>
    <w:rsid w:val="00B35DF7"/>
    <w:rsid w:val="00F6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450EC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50EC4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45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50EC4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50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50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0EC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50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0E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E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45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450EC4"/>
    <w:pPr>
      <w:spacing w:line="238" w:lineRule="auto"/>
      <w:ind w:firstLine="720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450EC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2024-03-13T11:31:00Z</dcterms:created>
  <dcterms:modified xsi:type="dcterms:W3CDTF">2024-03-13T12:12:00Z</dcterms:modified>
</cp:coreProperties>
</file>