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УТВЕРЖДАЮ</w:t>
      </w:r>
    </w:p>
    <w:p>
      <w:pPr>
        <w:pStyle w:val="Normal"/>
        <w:spacing w:lineRule="atLeast" w: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Главный  врач</w:t>
      </w:r>
    </w:p>
    <w:p>
      <w:pPr>
        <w:pStyle w:val="Normal"/>
        <w:spacing w:lineRule="atLeast" w: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ГБУ РМЭ « Поликлиника №2 г Йошкар-Олы»</w:t>
      </w:r>
    </w:p>
    <w:p>
      <w:pPr>
        <w:pStyle w:val="Normal"/>
        <w:spacing w:lineRule="atLeast" w: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_______________________Ю.А. Соловьев</w:t>
      </w:r>
    </w:p>
    <w:p>
      <w:pPr>
        <w:pStyle w:val="Normal"/>
        <w:spacing w:lineRule="atLeast" w: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«11» января 2022г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28"/>
          <w:szCs w:val="28"/>
        </w:rPr>
        <w:t>МАРШРУТНЫЙ ЛИСТ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 проведению  комплексного  профилактического обследования       взрослого  населения в Городском центре здоровья (ГЦЗ)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28"/>
          <w:szCs w:val="28"/>
        </w:rPr>
        <w:t>на базе  ГБУ РМЭ « Поликлиника №2 г. Йошкар-Ола»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Предварительная электронная запись по телефонам: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sz w:val="26"/>
          <w:szCs w:val="26"/>
        </w:rPr>
        <w:t xml:space="preserve">регистратура ГЦЗ (8-8362) 45-76-63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sz w:val="26"/>
          <w:szCs w:val="26"/>
        </w:rPr>
        <w:t>колл-центра  (88362) 46-</w:t>
      </w:r>
      <w:r>
        <w:rPr>
          <w:rFonts w:cs="Times New Roman" w:ascii="Times New Roman" w:hAnsi="Times New Roman"/>
          <w:sz w:val="26"/>
          <w:szCs w:val="26"/>
        </w:rPr>
        <w:t>90</w:t>
      </w:r>
      <w:r>
        <w:rPr>
          <w:rFonts w:cs="Times New Roman" w:ascii="Times New Roman" w:hAnsi="Times New Roman"/>
          <w:sz w:val="26"/>
          <w:szCs w:val="26"/>
        </w:rPr>
        <w:t>-</w:t>
      </w:r>
      <w:r>
        <w:rPr>
          <w:rFonts w:cs="Times New Roman" w:ascii="Times New Roman" w:hAnsi="Times New Roman"/>
          <w:sz w:val="26"/>
          <w:szCs w:val="26"/>
        </w:rPr>
        <w:t>9</w:t>
      </w:r>
      <w:r>
        <w:rPr>
          <w:rFonts w:cs="Times New Roman" w:ascii="Times New Roman" w:hAnsi="Times New Roman"/>
          <w:sz w:val="26"/>
          <w:szCs w:val="26"/>
        </w:rPr>
        <w:t>2 с 11.00 до 19.00 (кроме субботы и воскресенья).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sz w:val="26"/>
          <w:szCs w:val="26"/>
        </w:rPr>
        <w:t>Через портал — доктор 12.рф, через Единый портал государственных услуг.</w:t>
      </w:r>
    </w:p>
    <w:p>
      <w:pPr>
        <w:pStyle w:val="Normal"/>
        <w:spacing w:lineRule="auto" w:line="240" w:before="0" w:after="29"/>
        <w:jc w:val="both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sz w:val="26"/>
          <w:szCs w:val="26"/>
        </w:rPr>
        <w:t>Администратором ГЦЗ,  администратором регистратуры ГБУ РМЭ « Поликлиника №2 г. Йошкар-Ола»  при личном обращении пациента в медицинскую организацию.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tbl>
      <w:tblPr>
        <w:tblW w:w="9540" w:type="dxa"/>
        <w:jc w:val="left"/>
        <w:tblInd w:w="-1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83"/>
        <w:gridCol w:w="2207"/>
        <w:gridCol w:w="2850"/>
      </w:tblGrid>
      <w:tr>
        <w:trPr>
          <w:trHeight w:val="971" w:hRule="atLeast"/>
        </w:trPr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Наименование осмотра (исследования)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Где проводится</w:t>
            </w:r>
          </w:p>
          <w:p>
            <w:pPr>
              <w:pStyle w:val="Style19"/>
              <w:widowControl w:val="fals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(№ кабинета)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Режим работы кабинета</w:t>
            </w:r>
          </w:p>
        </w:tc>
      </w:tr>
      <w:tr>
        <w:trPr/>
        <w:tc>
          <w:tcPr>
            <w:tcW w:w="44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 Оформление документов (амбулаторной карты, согласие на обработку персональных данных, согласие на обследование).</w:t>
            </w:r>
          </w:p>
        </w:tc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Кабинет 615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Понедельник-пятница</w:t>
            </w:r>
          </w:p>
          <w:p>
            <w:pPr>
              <w:pStyle w:val="Style19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08.00-14.30</w:t>
            </w:r>
          </w:p>
        </w:tc>
      </w:tr>
      <w:tr>
        <w:trPr/>
        <w:tc>
          <w:tcPr>
            <w:tcW w:w="44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2. Первичный прием: сбор анамнеза, получение маршрутного листа для прохождения обследования,   тестирование на АПК «Здоровье-Экспресс»  (рост, вес, калипер, динамометр).</w:t>
            </w:r>
          </w:p>
        </w:tc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Кабинет 616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Понедельник-пятница</w:t>
            </w:r>
          </w:p>
          <w:p>
            <w:pPr>
              <w:pStyle w:val="Style19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08.00-15.00</w:t>
            </w:r>
          </w:p>
        </w:tc>
      </w:tr>
      <w:tr>
        <w:trPr/>
        <w:tc>
          <w:tcPr>
            <w:tcW w:w="44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3. Проведение офтальмологического обследования:  </w:t>
            </w:r>
          </w:p>
          <w:p>
            <w:pPr>
              <w:pStyle w:val="Style19"/>
              <w:widowControl w:val="false"/>
              <w:spacing w:before="0" w:after="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проверка остроты зрения;</w:t>
            </w:r>
          </w:p>
          <w:p>
            <w:pPr>
              <w:pStyle w:val="Style19"/>
              <w:widowControl w:val="false"/>
              <w:spacing w:before="0" w:after="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рефрактометрия;</w:t>
            </w:r>
          </w:p>
          <w:p>
            <w:pPr>
              <w:pStyle w:val="Style19"/>
              <w:widowControl w:val="false"/>
              <w:spacing w:before="0" w:after="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тонометрия;</w:t>
            </w:r>
          </w:p>
          <w:p>
            <w:pPr>
              <w:pStyle w:val="Style19"/>
              <w:widowControl w:val="false"/>
              <w:spacing w:before="0" w:after="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степени аметропии;</w:t>
            </w:r>
          </w:p>
          <w:p>
            <w:pPr>
              <w:pStyle w:val="Style19"/>
              <w:widowControl w:val="false"/>
              <w:spacing w:before="0" w:after="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наличие астигматизма.</w:t>
            </w:r>
          </w:p>
        </w:tc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Кабинет 617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Понедельник-пятница</w:t>
            </w:r>
          </w:p>
          <w:p>
            <w:pPr>
              <w:pStyle w:val="Style19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08.00-14.00</w:t>
            </w:r>
          </w:p>
        </w:tc>
      </w:tr>
      <w:tr>
        <w:trPr/>
        <w:tc>
          <w:tcPr>
            <w:tcW w:w="44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4. Определение функции внешнего дыхания с помощью компьютеризированного спирометра;</w:t>
            </w:r>
          </w:p>
          <w:p>
            <w:pPr>
              <w:pStyle w:val="Style19"/>
              <w:widowControl w:val="false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определение монооксида  углерода (по показаниям).</w:t>
            </w:r>
          </w:p>
        </w:tc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Кабинет 617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Понедельник-пятница</w:t>
            </w:r>
          </w:p>
          <w:p>
            <w:pPr>
              <w:pStyle w:val="Style19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08.00-14.00</w:t>
            </w:r>
          </w:p>
        </w:tc>
      </w:tr>
      <w:tr>
        <w:trPr/>
        <w:tc>
          <w:tcPr>
            <w:tcW w:w="44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5. Пульсоксиметрия (сатурация, ЧСС).</w:t>
            </w:r>
          </w:p>
        </w:tc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Кабинет 617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Понедельник-пятница</w:t>
            </w:r>
          </w:p>
          <w:p>
            <w:pPr>
              <w:pStyle w:val="Style19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08.00-14.00</w:t>
            </w:r>
          </w:p>
        </w:tc>
      </w:tr>
      <w:tr>
        <w:trPr/>
        <w:tc>
          <w:tcPr>
            <w:tcW w:w="44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6. «Кардиовизор» - экспресс оценка состояния сердца по ЭКГ сигналам от конечностей.</w:t>
            </w:r>
          </w:p>
        </w:tc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Кабинет 622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Понедельник-пятница</w:t>
            </w:r>
          </w:p>
          <w:p>
            <w:pPr>
              <w:pStyle w:val="Style19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08.00-15.00</w:t>
            </w:r>
          </w:p>
        </w:tc>
      </w:tr>
      <w:tr>
        <w:trPr/>
        <w:tc>
          <w:tcPr>
            <w:tcW w:w="44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7. Биоимпедансметрия (определение состава тела в процентном соотношении: воды, мышечной и жировой ткани).</w:t>
            </w:r>
          </w:p>
        </w:tc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Кабинет 622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Понедельник-пятница</w:t>
            </w:r>
          </w:p>
          <w:p>
            <w:pPr>
              <w:pStyle w:val="Style19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08.00-15.00</w:t>
            </w:r>
          </w:p>
        </w:tc>
      </w:tr>
      <w:tr>
        <w:trPr/>
        <w:tc>
          <w:tcPr>
            <w:tcW w:w="44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8. Ангиологический скрининг (выявление риска заболеваний артерий нижних конечностей с измерением АД и расчетом ЛПИ) (по показаниям).</w:t>
            </w:r>
          </w:p>
        </w:tc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Кабинет 622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Понедельник-пятница</w:t>
            </w:r>
          </w:p>
          <w:p>
            <w:pPr>
              <w:pStyle w:val="Style19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08.00-15.00</w:t>
            </w:r>
          </w:p>
        </w:tc>
      </w:tr>
      <w:tr>
        <w:trPr/>
        <w:tc>
          <w:tcPr>
            <w:tcW w:w="44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9. Анализ крови на общий холестерин и глюкозу.</w:t>
            </w:r>
          </w:p>
        </w:tc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Кабинет 513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Понедельник-пятница</w:t>
            </w:r>
          </w:p>
          <w:p>
            <w:pPr>
              <w:pStyle w:val="Style19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10.00-11.00</w:t>
            </w:r>
          </w:p>
        </w:tc>
      </w:tr>
      <w:tr>
        <w:trPr/>
        <w:tc>
          <w:tcPr>
            <w:tcW w:w="44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10. Диагностика кариеса зубов, регистрация стоматологического статуса пациента.</w:t>
            </w:r>
          </w:p>
        </w:tc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Кабинет 620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Понедельник-пятница</w:t>
            </w:r>
          </w:p>
          <w:p>
            <w:pPr>
              <w:pStyle w:val="Style19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08.00-12.00</w:t>
            </w:r>
          </w:p>
        </w:tc>
      </w:tr>
      <w:tr>
        <w:trPr/>
        <w:tc>
          <w:tcPr>
            <w:tcW w:w="44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11. Прием врача ГЦЗ первичный.</w:t>
            </w:r>
          </w:p>
        </w:tc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Кабинет 621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Понедельник-пятница</w:t>
            </w:r>
          </w:p>
          <w:p>
            <w:pPr>
              <w:pStyle w:val="Style19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08.00-12.00</w:t>
            </w:r>
          </w:p>
        </w:tc>
      </w:tr>
      <w:tr>
        <w:trPr/>
        <w:tc>
          <w:tcPr>
            <w:tcW w:w="448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12. Прием врача ГЦЗ повторный.</w:t>
            </w:r>
          </w:p>
        </w:tc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Кабинет 621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Понедельник-пятница</w:t>
            </w:r>
          </w:p>
          <w:p>
            <w:pPr>
              <w:pStyle w:val="Style19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13.00-15.00</w:t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cs="Times New Roman"/>
          <w:b/>
          <w:b/>
          <w:sz w:val="36"/>
          <w:szCs w:val="3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7b9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8c148a"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5">
    <w:name w:val="Body Text"/>
    <w:basedOn w:val="Normal"/>
    <w:rsid w:val="008c148a"/>
    <w:pPr>
      <w:spacing w:before="0" w:after="140"/>
    </w:pPr>
    <w:rPr/>
  </w:style>
  <w:style w:type="paragraph" w:styleId="Style16">
    <w:name w:val="List"/>
    <w:basedOn w:val="Style15"/>
    <w:rsid w:val="008c148a"/>
    <w:pPr/>
    <w:rPr>
      <w:rFonts w:cs="Lohit Devanagari"/>
    </w:rPr>
  </w:style>
  <w:style w:type="paragraph" w:styleId="Style17" w:customStyle="1">
    <w:name w:val="Caption"/>
    <w:basedOn w:val="Normal"/>
    <w:qFormat/>
    <w:rsid w:val="008c148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Indexheading">
    <w:name w:val="index heading"/>
    <w:basedOn w:val="Normal"/>
    <w:qFormat/>
    <w:rsid w:val="008c148a"/>
    <w:pPr>
      <w:suppressLineNumbers/>
    </w:pPr>
    <w:rPr>
      <w:rFonts w:cs="Lohit Devanagari"/>
    </w:rPr>
  </w:style>
  <w:style w:type="paragraph" w:styleId="Style19" w:customStyle="1">
    <w:name w:val="Содержимое таблицы"/>
    <w:basedOn w:val="Normal"/>
    <w:qFormat/>
    <w:rsid w:val="00c948fc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c948fc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EF9C0-79B5-41DD-8E9C-4C30C744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Application>LibreOffice/7.2.4.1$Linux_X86_64 LibreOffice_project/20$Build-1</Application>
  <AppVersion>15.0000</AppVersion>
  <DocSecurity>0</DocSecurity>
  <Pages>2</Pages>
  <Words>439</Words>
  <Characters>2125</Characters>
  <CharactersWithSpaces>2430</CharactersWithSpaces>
  <Paragraphs>71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2019-11-08T06:21:00Z</dcterms:created>
  <dc:creator>Злой</dc:creator>
  <dc:description/>
  <dc:language>ru-RU</dc:language>
  <cp:lastModifiedBy/>
  <cp:lastPrinted>2022-08-08T10:14:00Z</cp:lastPrinted>
  <dcterms:modified xsi:type="dcterms:W3CDTF">2022-10-12T09:24:30Z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