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8035A8" w:rsidTr="004B59A7">
        <w:tc>
          <w:tcPr>
            <w:tcW w:w="5386" w:type="dxa"/>
          </w:tcPr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</w:p>
          <w:p w:rsidR="008035A8" w:rsidRDefault="008035A8" w:rsidP="00E93126">
            <w:pPr>
              <w:pStyle w:val="ab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035A8" w:rsidRPr="008035A8" w:rsidRDefault="008035A8" w:rsidP="0080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A8" w:rsidRPr="008035A8" w:rsidRDefault="008035A8" w:rsidP="0080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A8" w:rsidRPr="008035A8" w:rsidRDefault="008035A8" w:rsidP="008035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5A8" w:rsidRPr="008035A8" w:rsidRDefault="008035A8" w:rsidP="008035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E29D1">
        <w:rPr>
          <w:rFonts w:ascii="Times New Roman" w:hAnsi="Times New Roman" w:cs="Times New Roman"/>
          <w:b/>
          <w:sz w:val="28"/>
          <w:szCs w:val="28"/>
        </w:rPr>
        <w:t>13 октября</w:t>
      </w:r>
      <w:r w:rsidRPr="008035A8">
        <w:rPr>
          <w:rFonts w:ascii="Times New Roman" w:hAnsi="Times New Roman" w:cs="Times New Roman"/>
          <w:b/>
          <w:sz w:val="28"/>
          <w:szCs w:val="28"/>
        </w:rPr>
        <w:t xml:space="preserve"> 2022 года № </w:t>
      </w:r>
      <w:r w:rsidR="00DE29D1">
        <w:rPr>
          <w:rFonts w:ascii="Times New Roman" w:hAnsi="Times New Roman" w:cs="Times New Roman"/>
          <w:b/>
          <w:sz w:val="28"/>
          <w:szCs w:val="28"/>
        </w:rPr>
        <w:t>75</w:t>
      </w:r>
    </w:p>
    <w:p w:rsidR="008A06BB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035A8" w:rsidRDefault="008035A8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035A8" w:rsidRPr="004E28A9" w:rsidRDefault="008035A8" w:rsidP="004E28A9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366BB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AC1651" w:rsidRPr="00AC1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Порядка и размеров 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412CF0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в </w:t>
      </w:r>
      <w:r w:rsidR="008035A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Марийской</w:t>
      </w:r>
      <w:r w:rsidR="00412CF0" w:rsidRPr="00A05D7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8035A8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Мари-Турекского муниципального района</w:t>
      </w:r>
      <w:r w:rsidR="00D66E9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Республики Марий Эл</w:t>
      </w:r>
    </w:p>
    <w:p w:rsidR="008035A8" w:rsidRPr="00D66E9E" w:rsidRDefault="008035A8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A06BB" w:rsidRPr="00D66E9E" w:rsidRDefault="008A06BB" w:rsidP="008A06BB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D66E9E" w:rsidRDefault="008A06BB" w:rsidP="004E28A9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06BB" w:rsidRPr="008035A8" w:rsidRDefault="008A06BB" w:rsidP="008A06BB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Федерации, </w:t>
      </w:r>
      <w:r w:rsidRPr="008035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Уставом </w:t>
      </w:r>
      <w:r w:rsidR="00D66E9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Марийского сельского поселения Марийская</w:t>
      </w:r>
      <w:r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сельская администрация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я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DC4254"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</w:t>
      </w:r>
      <w:r w:rsidR="00D66E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8035A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 w:rsidRPr="008035A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8A06BB" w:rsidRPr="008035A8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 </w:t>
      </w:r>
      <w:r w:rsidR="00A05D7E"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 размеры </w:t>
      </w:r>
      <w:r w:rsidR="00412CF0" w:rsidRPr="008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в </w:t>
      </w:r>
      <w:r w:rsidR="00D6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Марийской</w:t>
      </w:r>
      <w:r w:rsidR="00412CF0" w:rsidRPr="008035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сельской администрации </w:t>
      </w:r>
      <w:r w:rsidR="00D66E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Мари-Турекского муниципального района Республики Марий Эл</w:t>
      </w: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06BB" w:rsidRPr="008035A8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(обнародования).</w:t>
      </w:r>
    </w:p>
    <w:p w:rsidR="008A06BB" w:rsidRPr="00D66E9E" w:rsidRDefault="008A06BB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8035A8" w:rsidRDefault="008A06BB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8A9" w:rsidRPr="008035A8" w:rsidRDefault="004E28A9" w:rsidP="008A06B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6E9E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Марийской</w:t>
      </w:r>
    </w:p>
    <w:p w:rsidR="008A06BB" w:rsidRPr="008035A8" w:rsidRDefault="008A06BB" w:rsidP="008A0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="00D66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О.Г.Фадеева</w:t>
      </w:r>
    </w:p>
    <w:p w:rsidR="004E28A9" w:rsidRPr="008035A8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Pr="008035A8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9D1" w:rsidRDefault="00DE29D1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9D1" w:rsidRDefault="00DE29D1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9D1" w:rsidRDefault="00DE29D1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9D1" w:rsidRDefault="00DE29D1" w:rsidP="00D66E9E">
      <w:pPr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6BB" w:rsidRPr="00D66E9E" w:rsidRDefault="008A06BB" w:rsidP="00D66E9E">
      <w:pPr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8A06BB" w:rsidRPr="00D66E9E" w:rsidRDefault="00D66E9E" w:rsidP="00D66E9E">
      <w:pPr>
        <w:spacing w:after="0" w:line="280" w:lineRule="atLeast"/>
        <w:ind w:left="50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A06BB"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Марийской</w:t>
      </w:r>
      <w:r w:rsidR="000E3EC8"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</w:t>
      </w:r>
      <w:r w:rsidR="008A06BB"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8A06BB" w:rsidRPr="00D66E9E" w:rsidRDefault="008A06BB" w:rsidP="00D66E9E">
      <w:pPr>
        <w:spacing w:after="0" w:line="280" w:lineRule="atLeast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E29D1">
        <w:rPr>
          <w:rFonts w:ascii="Times New Roman" w:eastAsia="Times New Roman" w:hAnsi="Times New Roman" w:cs="Times New Roman"/>
          <w:sz w:val="24"/>
          <w:szCs w:val="24"/>
          <w:lang w:eastAsia="ru-RU"/>
        </w:rPr>
        <w:t>13 октября</w:t>
      </w:r>
      <w:r w:rsidR="00D66E9E" w:rsidRPr="00D66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 № </w:t>
      </w:r>
      <w:r w:rsidR="00DE29D1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8A06BB" w:rsidRPr="00D66E9E" w:rsidRDefault="008A06BB" w:rsidP="00412CF0">
      <w:pPr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06BB" w:rsidRPr="008035A8" w:rsidRDefault="008A06BB" w:rsidP="00412CF0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29D1" w:rsidRPr="00DE29D1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8A06BB" w:rsidRPr="00DE29D1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размеры возмещения расходов, связанных со служебными командировками </w:t>
      </w:r>
      <w:r w:rsidR="00412CF0" w:rsidRPr="00DE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D66E9E" w:rsidRPr="00DE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Марийской</w:t>
      </w:r>
      <w:r w:rsidRPr="00DE29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сельской администрации </w:t>
      </w:r>
      <w:r w:rsidR="00D66E9E" w:rsidRPr="00DE29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Мари-Турекского муниципального района Республики Марий Эл</w:t>
      </w:r>
    </w:p>
    <w:p w:rsidR="008A06BB" w:rsidRPr="00DE29D1" w:rsidRDefault="008A06BB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D66E9E" w:rsidRPr="00DE29D1" w:rsidRDefault="00D66E9E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</w:pPr>
    </w:p>
    <w:p w:rsidR="004E28A9" w:rsidRPr="00DE29D1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6BB" w:rsidRPr="00DE29D1" w:rsidRDefault="008A06BB" w:rsidP="00656E91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E29D1">
        <w:rPr>
          <w:color w:val="000000"/>
          <w:sz w:val="28"/>
          <w:szCs w:val="28"/>
        </w:rPr>
        <w:t xml:space="preserve">1. </w:t>
      </w:r>
      <w:bookmarkStart w:id="0" w:name="_GoBack"/>
      <w:r w:rsidR="00412CF0" w:rsidRPr="00DE29D1">
        <w:rPr>
          <w:color w:val="000000"/>
          <w:sz w:val="28"/>
          <w:szCs w:val="28"/>
        </w:rPr>
        <w:t>Муниципальные служащие, р</w:t>
      </w:r>
      <w:r w:rsidRPr="00DE29D1">
        <w:rPr>
          <w:color w:val="000000"/>
          <w:sz w:val="28"/>
          <w:szCs w:val="28"/>
        </w:rPr>
        <w:t xml:space="preserve">аботники </w:t>
      </w:r>
      <w:r w:rsidR="00D66E9E" w:rsidRPr="00DE29D1">
        <w:rPr>
          <w:color w:val="000000"/>
          <w:sz w:val="28"/>
          <w:szCs w:val="28"/>
        </w:rPr>
        <w:t xml:space="preserve">Марийской </w:t>
      </w:r>
      <w:bookmarkEnd w:id="0"/>
      <w:r w:rsidRPr="00DE29D1">
        <w:rPr>
          <w:sz w:val="28"/>
          <w:szCs w:val="28"/>
        </w:rPr>
        <w:t>сельской администрации</w:t>
      </w:r>
      <w:r w:rsidR="00D66E9E" w:rsidRPr="00DE29D1">
        <w:rPr>
          <w:sz w:val="28"/>
          <w:szCs w:val="28"/>
        </w:rPr>
        <w:t xml:space="preserve"> </w:t>
      </w:r>
      <w:r w:rsidR="00E70003" w:rsidRPr="00DE29D1">
        <w:rPr>
          <w:sz w:val="28"/>
          <w:szCs w:val="28"/>
        </w:rPr>
        <w:t>(далее - работник</w:t>
      </w:r>
      <w:r w:rsidR="00A241E6" w:rsidRPr="00DE29D1">
        <w:rPr>
          <w:sz w:val="28"/>
          <w:szCs w:val="28"/>
        </w:rPr>
        <w:t>и</w:t>
      </w:r>
      <w:r w:rsidR="00E70003" w:rsidRPr="00DE29D1">
        <w:rPr>
          <w:sz w:val="28"/>
          <w:szCs w:val="28"/>
        </w:rPr>
        <w:t xml:space="preserve"> администрации)</w:t>
      </w:r>
      <w:r w:rsidRPr="00DE29D1">
        <w:rPr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E9E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F66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79FA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организующ</w:t>
      </w:r>
      <w:r w:rsidR="00764F66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соответствующего мероприятия).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автобуса,</w:t>
      </w:r>
      <w:r w:rsidR="00AF79FA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F79FA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станция, пристань, аэропорт либо иной </w:t>
      </w:r>
      <w:r w:rsidR="00E70003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отправки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за чертой </w:t>
      </w:r>
      <w:r w:rsidR="00AF79FA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 сельского</w:t>
      </w:r>
      <w:r w:rsidR="00656E91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срок пребывания работника администрации в служебной командировке (дата приезда в место командирования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DE29D1" w:rsidRDefault="008A06BB" w:rsidP="00E70003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</w:t>
      </w:r>
      <w:r w:rsidR="00AF79FA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Pr="00DE29D1" w:rsidRDefault="008A06BB" w:rsidP="00AF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D1">
        <w:rPr>
          <w:rFonts w:ascii="Times New Roman" w:hAnsi="Times New Roman" w:cs="Times New Roman"/>
          <w:sz w:val="28"/>
          <w:szCs w:val="28"/>
        </w:rPr>
        <w:t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</w:t>
      </w:r>
      <w:r w:rsidR="00C5332C" w:rsidRPr="00DE29D1">
        <w:rPr>
          <w:rFonts w:ascii="Times New Roman" w:hAnsi="Times New Roman" w:cs="Times New Roman"/>
          <w:sz w:val="28"/>
          <w:szCs w:val="28"/>
        </w:rPr>
        <w:t xml:space="preserve">дирования, содержащим сведения, </w:t>
      </w:r>
      <w:r w:rsidRPr="00DE29D1">
        <w:rPr>
          <w:rFonts w:ascii="Times New Roman" w:hAnsi="Times New Roman" w:cs="Times New Roman"/>
          <w:sz w:val="28"/>
          <w:szCs w:val="28"/>
        </w:rPr>
        <w:t>предусмотренные</w:t>
      </w:r>
      <w:r w:rsidR="00AF79FA" w:rsidRPr="00DE29D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E29D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="00AF79FA" w:rsidRPr="00DE29D1">
        <w:rPr>
          <w:sz w:val="28"/>
          <w:szCs w:val="28"/>
        </w:rPr>
        <w:t xml:space="preserve"> </w:t>
      </w:r>
      <w:r w:rsidRPr="00DE29D1">
        <w:rPr>
          <w:rFonts w:ascii="Times New Roman" w:hAnsi="Times New Roman" w:cs="Times New Roman"/>
          <w:sz w:val="28"/>
          <w:szCs w:val="28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 w:rsidRPr="00DE29D1">
        <w:rPr>
          <w:rFonts w:ascii="Times New Roman" w:hAnsi="Times New Roman" w:cs="Times New Roman"/>
          <w:sz w:val="28"/>
          <w:szCs w:val="28"/>
        </w:rPr>
        <w:t>№</w:t>
      </w:r>
      <w:r w:rsidRPr="00DE29D1">
        <w:rPr>
          <w:rFonts w:ascii="Times New Roman" w:hAnsi="Times New Roman" w:cs="Times New Roman"/>
          <w:sz w:val="28"/>
          <w:szCs w:val="28"/>
        </w:rPr>
        <w:t xml:space="preserve"> 1853.</w:t>
      </w:r>
    </w:p>
    <w:p w:rsidR="008A06BB" w:rsidRPr="00DE29D1" w:rsidRDefault="008A06BB" w:rsidP="00AF79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(убытия) работника администрации к месту командирования (из места служебной командировки).</w:t>
      </w:r>
    </w:p>
    <w:p w:rsidR="002B01E9" w:rsidRPr="00DE29D1" w:rsidRDefault="008A06BB" w:rsidP="002B01E9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1237" w:rsidRPr="00DE29D1" w:rsidRDefault="009F1237" w:rsidP="009F1237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расходы по проезду;</w:t>
      </w:r>
    </w:p>
    <w:p w:rsidR="009F1237" w:rsidRPr="00DE29D1" w:rsidRDefault="009F1237" w:rsidP="009F1237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расходы по найму жилого помещения;</w:t>
      </w:r>
    </w:p>
    <w:p w:rsidR="009F1237" w:rsidRPr="00DE29D1" w:rsidRDefault="009F1237" w:rsidP="009F1237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дополнительные расходы, связанные с проживанием вне места постоянного жительства (суточные);</w:t>
      </w:r>
    </w:p>
    <w:p w:rsidR="008A06BB" w:rsidRPr="00DE29D1" w:rsidRDefault="009F1237" w:rsidP="009F1237">
      <w:pPr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иные расходы, произведенные работником с разрешения или ведома работодателя.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возложенного на него служебного задания и (или) вернуться к постоянному месту жительства.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DE29D1" w:rsidRDefault="00A9332E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A06BB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</w:t>
      </w:r>
      <w:r w:rsidR="00453838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400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сутки. 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документов, подтверждающих эти расходы, - </w:t>
      </w:r>
      <w:r w:rsidR="00453838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3001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сутки;</w:t>
      </w:r>
    </w:p>
    <w:p w:rsidR="008A06BB" w:rsidRPr="00DE29D1" w:rsidRDefault="008A06BB" w:rsidP="00E70003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расходы на выплату суточных - в размере </w:t>
      </w:r>
      <w:r w:rsidR="00453838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300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за каждый день нахождения в служебной командировке;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железнодорожным транспортом - в плацкартном вагоне любого поезда;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наличии подтверждающих документов).</w:t>
      </w:r>
    </w:p>
    <w:p w:rsidR="008A06BB" w:rsidRPr="00DE29D1" w:rsidRDefault="00A9332E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06BB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DE29D1" w:rsidRDefault="00A9332E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A06BB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</w:t>
      </w:r>
      <w:r w:rsidR="00C5332C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1D3D" w:rsidRPr="00DE29D1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A9332E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1D3D" w:rsidRPr="00DE29D1">
        <w:rPr>
          <w:rFonts w:ascii="Times New Roman" w:hAnsi="Times New Roman" w:cs="Times New Roman"/>
          <w:color w:val="000000"/>
          <w:sz w:val="28"/>
          <w:szCs w:val="28"/>
        </w:rPr>
        <w:t>Возмещение расходов, связанных со служебной командировкой работника администрации</w:t>
      </w:r>
      <w:r w:rsidR="00412D13" w:rsidRPr="00DE2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53838" w:rsidRPr="00DE2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D3D" w:rsidRPr="00DE29D1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при представлении подтверждающих документов в </w:t>
      </w:r>
      <w:r w:rsidR="00453838" w:rsidRPr="00DE29D1">
        <w:rPr>
          <w:rFonts w:ascii="Times New Roman" w:hAnsi="Times New Roman" w:cs="Times New Roman"/>
          <w:color w:val="000000"/>
          <w:sz w:val="28"/>
          <w:szCs w:val="28"/>
        </w:rPr>
        <w:t>Марийскую</w:t>
      </w:r>
      <w:r w:rsidR="00D01D3D" w:rsidRPr="00DE29D1"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администрацию.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DE29D1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9332E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B59A7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возвращении из служебной командировки работник </w:t>
      </w:r>
      <w:r w:rsidR="008366BB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 в течение </w:t>
      </w:r>
      <w:r w:rsidR="009B653D" w:rsidRPr="00DE29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рабочих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представить в </w:t>
      </w:r>
      <w:r w:rsidR="00453838" w:rsidRPr="00DE29D1">
        <w:rPr>
          <w:rFonts w:ascii="Times New Roman" w:hAnsi="Times New Roman" w:cs="Times New Roman"/>
          <w:sz w:val="28"/>
          <w:szCs w:val="28"/>
        </w:rPr>
        <w:t>Марийскую</w:t>
      </w:r>
      <w:r w:rsidR="008366BB" w:rsidRPr="00DE29D1"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DE29D1" w:rsidRDefault="008A06BB" w:rsidP="008A06B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DE29D1" w:rsidRDefault="008A06BB" w:rsidP="00AC1651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0861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Расходы, связанные с нахождением в служебных командировках, установленные настоящим </w:t>
      </w:r>
      <w:r w:rsidR="00C5332C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возмещаются за счет средств, предусмотренных в бюджете </w:t>
      </w:r>
      <w:r w:rsidR="004B59A7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Марийского</w:t>
      </w:r>
      <w:r w:rsidR="008366BB"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D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органа местного самоуправления при представлении подтверждающих документов.</w:t>
      </w:r>
    </w:p>
    <w:sectPr w:rsidR="006304A2" w:rsidRPr="00DE29D1" w:rsidSect="0026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3F0" w:rsidRDefault="00B423F0" w:rsidP="002B01E9">
      <w:pPr>
        <w:spacing w:after="0" w:line="240" w:lineRule="auto"/>
      </w:pPr>
      <w:r>
        <w:separator/>
      </w:r>
    </w:p>
  </w:endnote>
  <w:endnote w:type="continuationSeparator" w:id="1">
    <w:p w:rsidR="00B423F0" w:rsidRDefault="00B423F0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3F0" w:rsidRDefault="00B423F0" w:rsidP="002B01E9">
      <w:pPr>
        <w:spacing w:after="0" w:line="240" w:lineRule="auto"/>
      </w:pPr>
      <w:r>
        <w:separator/>
      </w:r>
    </w:p>
  </w:footnote>
  <w:footnote w:type="continuationSeparator" w:id="1">
    <w:p w:rsidR="00B423F0" w:rsidRDefault="00B423F0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B1D82"/>
    <w:rsid w:val="00237CCB"/>
    <w:rsid w:val="0026780C"/>
    <w:rsid w:val="002B01E9"/>
    <w:rsid w:val="003B41DB"/>
    <w:rsid w:val="00412CF0"/>
    <w:rsid w:val="00412D13"/>
    <w:rsid w:val="00453838"/>
    <w:rsid w:val="004B59A7"/>
    <w:rsid w:val="004E28A9"/>
    <w:rsid w:val="006304A2"/>
    <w:rsid w:val="0065445B"/>
    <w:rsid w:val="00656E91"/>
    <w:rsid w:val="00732333"/>
    <w:rsid w:val="00764F66"/>
    <w:rsid w:val="008035A8"/>
    <w:rsid w:val="008366BB"/>
    <w:rsid w:val="008A06BB"/>
    <w:rsid w:val="008B1BD7"/>
    <w:rsid w:val="00940F8E"/>
    <w:rsid w:val="009842AF"/>
    <w:rsid w:val="009B653D"/>
    <w:rsid w:val="009E5B30"/>
    <w:rsid w:val="009F1237"/>
    <w:rsid w:val="00A05D7E"/>
    <w:rsid w:val="00A241E6"/>
    <w:rsid w:val="00A9332E"/>
    <w:rsid w:val="00AC1651"/>
    <w:rsid w:val="00AF79FA"/>
    <w:rsid w:val="00B423F0"/>
    <w:rsid w:val="00B71B27"/>
    <w:rsid w:val="00B85AB9"/>
    <w:rsid w:val="00BD0D0D"/>
    <w:rsid w:val="00C16305"/>
    <w:rsid w:val="00C5332C"/>
    <w:rsid w:val="00D01D3D"/>
    <w:rsid w:val="00D66E9E"/>
    <w:rsid w:val="00DC4254"/>
    <w:rsid w:val="00DE031E"/>
    <w:rsid w:val="00DE29D1"/>
    <w:rsid w:val="00DF0500"/>
    <w:rsid w:val="00E42BE7"/>
    <w:rsid w:val="00E70003"/>
    <w:rsid w:val="00FE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  <w:style w:type="paragraph" w:styleId="ab">
    <w:name w:val="No Spacing"/>
    <w:uiPriority w:val="1"/>
    <w:qFormat/>
    <w:rsid w:val="00803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988B-21FA-44F6-BB83-68BE7EA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User</cp:lastModifiedBy>
  <cp:revision>2</cp:revision>
  <cp:lastPrinted>2022-10-13T08:34:00Z</cp:lastPrinted>
  <dcterms:created xsi:type="dcterms:W3CDTF">2022-10-13T08:35:00Z</dcterms:created>
  <dcterms:modified xsi:type="dcterms:W3CDTF">2022-10-13T08:35:00Z</dcterms:modified>
</cp:coreProperties>
</file>